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8B62A8" w:rsidRDefault="0049784C" w:rsidP="005403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8B62A8" w:rsidRDefault="0049784C" w:rsidP="005403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   внешней   проверки   отчёта</w:t>
      </w:r>
    </w:p>
    <w:p w:rsidR="0049784C" w:rsidRPr="008B62A8" w:rsidRDefault="0049784C" w:rsidP="005403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AF1278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Малахово-Слободского</w:t>
      </w:r>
      <w:proofErr w:type="spellEnd"/>
      <w:r w:rsidR="00FB3008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5403BB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03BB" w:rsidRPr="008B62A8" w:rsidRDefault="005403BB" w:rsidP="005403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03BB" w:rsidRPr="008B62A8" w:rsidRDefault="005403BB" w:rsidP="005403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8B62A8" w:rsidRDefault="005403B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E1063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п.2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</w:t>
      </w:r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>пункта2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утверждённого решением </w:t>
      </w:r>
      <w:proofErr w:type="spellStart"/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 от 21.07.2011 г.  № 40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области,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, проведена  внешняя   проверка   годового   отчёта   об   исполнении   бюджета 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 Отчёт )</w:t>
      </w:r>
      <w:proofErr w:type="gramStart"/>
      <w:r w:rsidR="00E1063F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ово-Слободского</w:t>
      </w:r>
      <w:proofErr w:type="spellEnd"/>
      <w:r w:rsidR="00F55E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A86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A5351D" w:rsidRPr="008B62A8" w:rsidRDefault="00A5351D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</w:t>
      </w:r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18 ноября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2011 года «Об утверждении Положения о бюджетном процессе в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Малахово-Слободском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Малахово-Слободском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области, которое не отвечаем  требованиям Бюджетного кодекса Российской Федерации.</w:t>
      </w:r>
    </w:p>
    <w:p w:rsidR="00E1063F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8B62A8">
        <w:rPr>
          <w:rFonts w:ascii="Times New Roman" w:hAnsi="Times New Roman" w:cs="Times New Roman"/>
          <w:sz w:val="28"/>
          <w:szCs w:val="28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5403BB" w:rsidRPr="008B62A8">
        <w:rPr>
          <w:rFonts w:ascii="Times New Roman" w:hAnsi="Times New Roman" w:cs="Times New Roman"/>
          <w:sz w:val="28"/>
          <w:szCs w:val="28"/>
        </w:rPr>
        <w:t>2</w:t>
      </w:r>
      <w:r w:rsidRPr="008B62A8">
        <w:rPr>
          <w:rFonts w:ascii="Times New Roman" w:hAnsi="Times New Roman" w:cs="Times New Roman"/>
          <w:sz w:val="28"/>
          <w:szCs w:val="28"/>
        </w:rPr>
        <w:t xml:space="preserve"> году, установление полноты и достоверности данных в части соответствия  исполнения  </w:t>
      </w:r>
      <w:r w:rsidR="00B9630D" w:rsidRPr="008B62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62A8">
        <w:rPr>
          <w:rFonts w:ascii="Times New Roman" w:hAnsi="Times New Roman" w:cs="Times New Roman"/>
          <w:sz w:val="28"/>
          <w:szCs w:val="28"/>
        </w:rPr>
        <w:t xml:space="preserve">   бюджета  Решению Совета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B9630D" w:rsidRPr="008B62A8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Pr="008B62A8">
        <w:rPr>
          <w:rFonts w:ascii="Times New Roman" w:hAnsi="Times New Roman" w:cs="Times New Roman"/>
          <w:sz w:val="28"/>
          <w:szCs w:val="28"/>
        </w:rPr>
        <w:t xml:space="preserve">депутатов  от </w:t>
      </w:r>
      <w:r w:rsidR="00012B78" w:rsidRPr="008B62A8">
        <w:rPr>
          <w:rFonts w:ascii="Times New Roman" w:hAnsi="Times New Roman" w:cs="Times New Roman"/>
          <w:sz w:val="28"/>
          <w:szCs w:val="28"/>
        </w:rPr>
        <w:t>20</w:t>
      </w:r>
      <w:r w:rsidRPr="008B62A8">
        <w:rPr>
          <w:rFonts w:ascii="Times New Roman" w:hAnsi="Times New Roman" w:cs="Times New Roman"/>
          <w:sz w:val="28"/>
          <w:szCs w:val="28"/>
        </w:rPr>
        <w:t>.12.20</w:t>
      </w:r>
      <w:r w:rsidR="00012B78" w:rsidRPr="008B62A8">
        <w:rPr>
          <w:rFonts w:ascii="Times New Roman" w:hAnsi="Times New Roman" w:cs="Times New Roman"/>
          <w:sz w:val="28"/>
          <w:szCs w:val="28"/>
        </w:rPr>
        <w:t>1</w:t>
      </w:r>
      <w:r w:rsidR="005403BB" w:rsidRPr="008B62A8">
        <w:rPr>
          <w:rFonts w:ascii="Times New Roman" w:hAnsi="Times New Roman" w:cs="Times New Roman"/>
          <w:sz w:val="28"/>
          <w:szCs w:val="28"/>
        </w:rPr>
        <w:t>1</w:t>
      </w:r>
      <w:r w:rsidRPr="008B62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19E4" w:rsidRPr="008B62A8">
        <w:rPr>
          <w:rFonts w:ascii="Times New Roman" w:hAnsi="Times New Roman" w:cs="Times New Roman"/>
          <w:sz w:val="28"/>
          <w:szCs w:val="28"/>
        </w:rPr>
        <w:t>27</w:t>
      </w:r>
      <w:r w:rsidRPr="008B62A8">
        <w:rPr>
          <w:rFonts w:ascii="Times New Roman" w:hAnsi="Times New Roman" w:cs="Times New Roman"/>
          <w:sz w:val="28"/>
          <w:szCs w:val="28"/>
        </w:rPr>
        <w:t xml:space="preserve"> «О  бюджете</w:t>
      </w:r>
      <w:r w:rsidR="00012B78" w:rsidRPr="008B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012B78" w:rsidRPr="008B62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62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19E4" w:rsidRPr="008B62A8">
        <w:rPr>
          <w:rFonts w:ascii="Times New Roman" w:hAnsi="Times New Roman" w:cs="Times New Roman"/>
          <w:sz w:val="28"/>
          <w:szCs w:val="28"/>
        </w:rPr>
        <w:t>2</w:t>
      </w:r>
      <w:r w:rsidRPr="008B62A8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78" w:rsidRPr="008B62A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7B19E4" w:rsidRPr="008B62A8">
        <w:rPr>
          <w:rFonts w:ascii="Times New Roman" w:hAnsi="Times New Roman" w:cs="Times New Roman"/>
          <w:sz w:val="28"/>
          <w:szCs w:val="28"/>
        </w:rPr>
        <w:t>3</w:t>
      </w:r>
      <w:r w:rsidR="00012B78" w:rsidRPr="008B62A8">
        <w:rPr>
          <w:rFonts w:ascii="Times New Roman" w:hAnsi="Times New Roman" w:cs="Times New Roman"/>
          <w:sz w:val="28"/>
          <w:szCs w:val="28"/>
        </w:rPr>
        <w:t>-201</w:t>
      </w:r>
      <w:r w:rsidR="007B19E4" w:rsidRPr="008B62A8">
        <w:rPr>
          <w:rFonts w:ascii="Times New Roman" w:hAnsi="Times New Roman" w:cs="Times New Roman"/>
          <w:sz w:val="28"/>
          <w:szCs w:val="28"/>
        </w:rPr>
        <w:t>4</w:t>
      </w:r>
      <w:r w:rsidR="00012B78" w:rsidRPr="008B62A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B62A8">
        <w:rPr>
          <w:rFonts w:ascii="Times New Roman" w:hAnsi="Times New Roman" w:cs="Times New Roman"/>
          <w:sz w:val="28"/>
          <w:szCs w:val="28"/>
        </w:rPr>
        <w:t>» (далее – решение о  бюджете).</w:t>
      </w:r>
      <w:proofErr w:type="gramEnd"/>
    </w:p>
    <w:p w:rsidR="00684670" w:rsidRPr="008B62A8" w:rsidRDefault="007B19E4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063F" w:rsidRPr="008B62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сформулированы следующие выводы и предложения.</w:t>
      </w:r>
      <w:r w:rsidR="005403BB" w:rsidRPr="008B6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C55" w:rsidRPr="008B62A8" w:rsidRDefault="001A5C55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670" w:rsidRPr="008B62A8">
        <w:rPr>
          <w:rFonts w:ascii="Times New Roman" w:hAnsi="Times New Roman" w:cs="Times New Roman"/>
          <w:sz w:val="28"/>
          <w:szCs w:val="28"/>
        </w:rPr>
        <w:t xml:space="preserve">Решением М.Слободского сельского Совета народных депутатов  от 29.12.2012 года №60 внесены изменения и дополнения  в решение сельского Совета народных депутатов </w:t>
      </w:r>
      <w:r w:rsidRPr="008B62A8">
        <w:rPr>
          <w:rFonts w:ascii="Times New Roman" w:hAnsi="Times New Roman" w:cs="Times New Roman"/>
          <w:sz w:val="28"/>
          <w:szCs w:val="28"/>
        </w:rPr>
        <w:t xml:space="preserve">от 20.12.2011 года №27 «О бюджете М.слободского сельского поселения на 2012 год и плановый период 2013-2014 годы» </w:t>
      </w:r>
      <w:proofErr w:type="gramStart"/>
      <w:r w:rsidRPr="008B6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62A8">
        <w:rPr>
          <w:rFonts w:ascii="Times New Roman" w:hAnsi="Times New Roman" w:cs="Times New Roman"/>
          <w:sz w:val="28"/>
          <w:szCs w:val="28"/>
        </w:rPr>
        <w:t xml:space="preserve">в редакции решения от31.08.2012 года № 53) по доходам в сумме  1654,7 тыс. рублей и по расходам в сумме 1664,7 тыс. рублей  или </w:t>
      </w:r>
      <w:r w:rsidR="00DC139F" w:rsidRPr="008B62A8">
        <w:rPr>
          <w:rFonts w:ascii="Times New Roman" w:hAnsi="Times New Roman" w:cs="Times New Roman"/>
          <w:sz w:val="28"/>
          <w:szCs w:val="28"/>
        </w:rPr>
        <w:t xml:space="preserve">с </w:t>
      </w:r>
      <w:r w:rsidRPr="008B62A8">
        <w:rPr>
          <w:rFonts w:ascii="Times New Roman" w:hAnsi="Times New Roman" w:cs="Times New Roman"/>
          <w:sz w:val="28"/>
          <w:szCs w:val="28"/>
        </w:rPr>
        <w:t xml:space="preserve">превышением расходов над доходами в сумме 10 тыс. рублей </w:t>
      </w:r>
      <w:proofErr w:type="gramStart"/>
      <w:r w:rsidRPr="008B6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62A8">
        <w:rPr>
          <w:rFonts w:ascii="Times New Roman" w:hAnsi="Times New Roman" w:cs="Times New Roman"/>
          <w:sz w:val="28"/>
          <w:szCs w:val="28"/>
        </w:rPr>
        <w:t>дефицит). К решению отсутствует приложение, устанавливающее источники покрытия дефицита</w:t>
      </w:r>
      <w:r w:rsidR="005B1832" w:rsidRPr="008B62A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403BB" w:rsidRPr="008B62A8" w:rsidRDefault="007B19E4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03BB" w:rsidRPr="008B62A8">
        <w:rPr>
          <w:rFonts w:ascii="Times New Roman" w:hAnsi="Times New Roman" w:cs="Times New Roman"/>
          <w:sz w:val="28"/>
          <w:szCs w:val="28"/>
        </w:rPr>
        <w:t xml:space="preserve">  </w:t>
      </w:r>
      <w:r w:rsidR="007259CF" w:rsidRPr="008B62A8">
        <w:rPr>
          <w:rFonts w:ascii="Times New Roman" w:hAnsi="Times New Roman" w:cs="Times New Roman"/>
          <w:sz w:val="28"/>
          <w:szCs w:val="28"/>
        </w:rPr>
        <w:t xml:space="preserve">   </w:t>
      </w:r>
      <w:r w:rsidR="005403BB" w:rsidRPr="008B62A8">
        <w:rPr>
          <w:rFonts w:ascii="Times New Roman" w:hAnsi="Times New Roman" w:cs="Times New Roman"/>
          <w:sz w:val="28"/>
          <w:szCs w:val="28"/>
        </w:rPr>
        <w:t xml:space="preserve">  </w:t>
      </w:r>
      <w:r w:rsidR="005403B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С нарушением статьи 14 Положения о бюджетном процессе в </w:t>
      </w:r>
      <w:proofErr w:type="spellStart"/>
      <w:r w:rsidR="005403BB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Малахово-Слободском</w:t>
      </w:r>
      <w:proofErr w:type="spellEnd"/>
      <w:r w:rsidR="005403B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7259CF" w:rsidRPr="008B62A8" w:rsidRDefault="007259CF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B62A8">
        <w:rPr>
          <w:rFonts w:ascii="Times New Roman" w:hAnsi="Times New Roman" w:cs="Times New Roman"/>
          <w:sz w:val="28"/>
          <w:szCs w:val="28"/>
        </w:rPr>
        <w:t xml:space="preserve">В связи с образованием муниципального бюджетного учреждения по культуре не внесены изменения в приложение 3 «Распределение ассигнований из бюджета </w:t>
      </w:r>
      <w:proofErr w:type="spellStart"/>
      <w:r w:rsidRPr="008B62A8">
        <w:rPr>
          <w:rFonts w:ascii="Times New Roman" w:hAnsi="Times New Roman" w:cs="Times New Roman"/>
          <w:sz w:val="28"/>
          <w:szCs w:val="28"/>
        </w:rPr>
        <w:t>М-Слободского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</w:rPr>
        <w:t xml:space="preserve"> сельского поселения на 2012 год по разделам, подразделам и целевым статьям и видам расходов функциональной классификации расходов» к решению «О внесении изменений и дополнений в решение сельского Совета народных депутатов «О бюджете </w:t>
      </w:r>
      <w:proofErr w:type="spellStart"/>
      <w:r w:rsidRPr="008B62A8">
        <w:rPr>
          <w:rFonts w:ascii="Times New Roman" w:hAnsi="Times New Roman" w:cs="Times New Roman"/>
          <w:sz w:val="28"/>
          <w:szCs w:val="28"/>
        </w:rPr>
        <w:t>М-Слободского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62A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</w:rPr>
        <w:t xml:space="preserve"> района Орловской области на</w:t>
      </w:r>
      <w:proofErr w:type="gramEnd"/>
      <w:r w:rsidRPr="008B62A8">
        <w:rPr>
          <w:rFonts w:ascii="Times New Roman" w:hAnsi="Times New Roman" w:cs="Times New Roman"/>
          <w:sz w:val="28"/>
          <w:szCs w:val="28"/>
        </w:rPr>
        <w:t xml:space="preserve"> 2012 год и плановый период 2013-2014 годы» от 20.12.2011 года № 27 не внесены изменения  по  подразделу 0801 «Культура» целевой статье 4400000 «Дворцы и дома культуры, другие учреждения культуры</w:t>
      </w:r>
      <w:proofErr w:type="gramStart"/>
      <w:r w:rsidRPr="008B62A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B62A8">
        <w:rPr>
          <w:rFonts w:ascii="Times New Roman" w:hAnsi="Times New Roman" w:cs="Times New Roman"/>
          <w:sz w:val="28"/>
          <w:szCs w:val="28"/>
        </w:rPr>
        <w:t xml:space="preserve">виду расходов 611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 </w:t>
      </w:r>
    </w:p>
    <w:p w:rsidR="001835D0" w:rsidRPr="008B62A8" w:rsidRDefault="00DC139F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Style w:val="highlight"/>
          <w:rFonts w:ascii="Times New Roman" w:hAnsi="Times New Roman" w:cs="Times New Roman"/>
          <w:sz w:val="28"/>
          <w:szCs w:val="28"/>
        </w:rPr>
        <w:t xml:space="preserve">               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годовой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бюджетной отчетности 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E1063F" w:rsidRPr="008B62A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7B19E4" w:rsidRPr="008B62A8">
        <w:rPr>
          <w:rFonts w:ascii="Times New Roman" w:hAnsi="Times New Roman" w:cs="Times New Roman"/>
          <w:sz w:val="28"/>
          <w:szCs w:val="28"/>
        </w:rPr>
        <w:t>2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год (далее – бюджетная отчетность) показала, что бюджетная отчетность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сельским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поселением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представлена  не в полном  объеме, предусмотренном </w:t>
      </w:r>
      <w:r w:rsidR="00B814D1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Fonts w:ascii="Times New Roman" w:hAnsi="Times New Roman" w:cs="Times New Roman"/>
          <w:sz w:val="28"/>
          <w:szCs w:val="28"/>
        </w:rPr>
        <w:t>п. 1</w:t>
      </w:r>
      <w:r w:rsidR="00062622" w:rsidRPr="008B62A8">
        <w:rPr>
          <w:rFonts w:ascii="Times New Roman" w:hAnsi="Times New Roman" w:cs="Times New Roman"/>
          <w:sz w:val="28"/>
          <w:szCs w:val="28"/>
        </w:rPr>
        <w:t>2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. Инструкции о порядке составления и представления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1063F" w:rsidRPr="008B6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квартальной</w:t>
      </w:r>
      <w:r w:rsidR="00B814D1" w:rsidRPr="008B62A8">
        <w:rPr>
          <w:rFonts w:ascii="Times New Roman" w:hAnsi="Times New Roman" w:cs="Times New Roman"/>
          <w:sz w:val="28"/>
          <w:szCs w:val="28"/>
        </w:rPr>
        <w:t xml:space="preserve"> и месячной 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 отчетности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8B62A8">
        <w:rPr>
          <w:rFonts w:ascii="Times New Roman" w:hAnsi="Times New Roman" w:cs="Times New Roman"/>
          <w:sz w:val="28"/>
          <w:szCs w:val="28"/>
        </w:rPr>
        <w:t>28.12.2010 года №191н, п.12  Инструкции о порядке составления</w:t>
      </w:r>
      <w:r w:rsidR="00A50278" w:rsidRPr="008B62A8">
        <w:rPr>
          <w:rFonts w:ascii="Times New Roman" w:hAnsi="Times New Roman" w:cs="Times New Roman"/>
          <w:sz w:val="28"/>
          <w:szCs w:val="28"/>
        </w:rPr>
        <w:t xml:space="preserve">, </w:t>
      </w:r>
      <w:r w:rsidR="00B814D1" w:rsidRPr="008B62A8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8B62A8">
        <w:rPr>
          <w:rFonts w:ascii="Times New Roman" w:hAnsi="Times New Roman" w:cs="Times New Roman"/>
          <w:sz w:val="28"/>
          <w:szCs w:val="28"/>
        </w:rPr>
        <w:t>.</w:t>
      </w:r>
      <w:r w:rsidR="001835D0" w:rsidRPr="008B62A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1835D0" w:rsidRPr="008B62A8" w:rsidRDefault="001835D0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YANDEX_35"/>
      <w:bookmarkStart w:id="1" w:name="YANDEX_36"/>
      <w:bookmarkEnd w:id="0"/>
      <w:bookmarkEnd w:id="1"/>
      <w:r w:rsidRPr="008B62A8">
        <w:rPr>
          <w:rFonts w:ascii="Times New Roman" w:hAnsi="Times New Roman" w:cs="Times New Roman"/>
          <w:sz w:val="28"/>
          <w:szCs w:val="28"/>
        </w:rPr>
        <w:t xml:space="preserve">- форма 0503127 </w:t>
      </w:r>
      <w:bookmarkStart w:id="2" w:name="YANDEX_38"/>
      <w:bookmarkEnd w:id="2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Отчет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39"/>
      <w:bookmarkEnd w:id="3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40"/>
      <w:bookmarkEnd w:id="4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41"/>
      <w:bookmarkEnd w:id="5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бюджетных средств не представлена;</w:t>
      </w:r>
    </w:p>
    <w:p w:rsidR="00E1063F" w:rsidRPr="008B62A8" w:rsidRDefault="00A5027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063F" w:rsidRPr="008B62A8">
        <w:rPr>
          <w:rFonts w:ascii="Times New Roman" w:hAnsi="Times New Roman" w:cs="Times New Roman"/>
          <w:sz w:val="28"/>
          <w:szCs w:val="28"/>
        </w:rPr>
        <w:t>По</w:t>
      </w:r>
      <w:r w:rsidRPr="008B62A8">
        <w:rPr>
          <w:rFonts w:ascii="Times New Roman" w:hAnsi="Times New Roman" w:cs="Times New Roman"/>
          <w:sz w:val="28"/>
          <w:szCs w:val="28"/>
        </w:rPr>
        <w:t xml:space="preserve"> администрации поселения  по 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состоянию на 1 января 201</w:t>
      </w:r>
      <w:r w:rsidRPr="008B62A8">
        <w:rPr>
          <w:rFonts w:ascii="Times New Roman" w:hAnsi="Times New Roman" w:cs="Times New Roman"/>
          <w:sz w:val="28"/>
          <w:szCs w:val="28"/>
        </w:rPr>
        <w:t>3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по обязательствам, подлежащим финансированию из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</w:t>
      </w:r>
      <w:r w:rsidRPr="008B62A8">
        <w:rPr>
          <w:rFonts w:ascii="Times New Roman" w:hAnsi="Times New Roman" w:cs="Times New Roman"/>
          <w:sz w:val="28"/>
          <w:szCs w:val="28"/>
        </w:rPr>
        <w:t>150,7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8B62A8">
        <w:rPr>
          <w:rFonts w:ascii="Times New Roman" w:hAnsi="Times New Roman" w:cs="Times New Roman"/>
          <w:sz w:val="28"/>
          <w:szCs w:val="28"/>
        </w:rPr>
        <w:t xml:space="preserve"> дебиторская – 0,6 тыс. рублей.</w:t>
      </w:r>
    </w:p>
    <w:p w:rsidR="00A50278" w:rsidRDefault="00A5027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>По муниципальному бюджетному учреждению культуры  отчетность для проведения проверки не представлена.</w:t>
      </w:r>
    </w:p>
    <w:p w:rsidR="00563736" w:rsidRPr="008B62A8" w:rsidRDefault="00563736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баланс на момент образования МБУК не сделан, а в отчетности отражены остатки на начало года</w:t>
      </w:r>
      <w:r w:rsidR="003C0119">
        <w:rPr>
          <w:rFonts w:ascii="Times New Roman" w:hAnsi="Times New Roman" w:cs="Times New Roman"/>
          <w:sz w:val="28"/>
          <w:szCs w:val="28"/>
        </w:rPr>
        <w:t>.</w:t>
      </w:r>
    </w:p>
    <w:p w:rsidR="00E1063F" w:rsidRPr="008B62A8" w:rsidRDefault="00A5027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Данные бюджетной отчётности включены в проект </w:t>
      </w:r>
      <w:r w:rsidRPr="008B62A8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отчёта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8B62A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за 201</w:t>
      </w:r>
      <w:r w:rsidR="00684670" w:rsidRPr="008B62A8">
        <w:rPr>
          <w:rFonts w:ascii="Times New Roman" w:hAnsi="Times New Roman" w:cs="Times New Roman"/>
          <w:sz w:val="28"/>
          <w:szCs w:val="28"/>
        </w:rPr>
        <w:t>2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год</w:t>
      </w:r>
      <w:r w:rsidR="00405A4D" w:rsidRPr="008B62A8">
        <w:rPr>
          <w:rFonts w:ascii="Times New Roman" w:hAnsi="Times New Roman" w:cs="Times New Roman"/>
          <w:sz w:val="28"/>
          <w:szCs w:val="28"/>
        </w:rPr>
        <w:t xml:space="preserve">, проект решения об исполнении бюджета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405A4D" w:rsidRPr="008B62A8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 неправильно.</w:t>
      </w:r>
      <w:r w:rsidR="00E1063F" w:rsidRPr="008B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36" w:rsidRDefault="00563736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736" w:rsidRDefault="00563736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736" w:rsidRDefault="00563736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ХАРАКТЕРИСТИКИ  ОТЧЁТА</w:t>
      </w:r>
    </w:p>
    <w:p w:rsidR="00684670" w:rsidRPr="008B62A8" w:rsidRDefault="007259CF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Первоначально</w:t>
      </w:r>
      <w:r w:rsidR="008142C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8142C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8142C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  от 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№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«О    бюджете 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</w:t>
      </w:r>
      <w:r w:rsidR="00405A4D" w:rsidRPr="008B62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д 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годы»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доходы утверждены в сумме 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151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расходы  в  сумме  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151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бюджет</w:t>
      </w:r>
      <w:r w:rsidR="00012B7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бездефицитный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8B62A8" w:rsidRDefault="00684670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В ходе  исполнения    бюджета </w:t>
      </w:r>
      <w:proofErr w:type="spellStart"/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в решение о    бюджете   внесен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  с уточнением параметров  местного   бюджета</w:t>
      </w:r>
      <w:proofErr w:type="gramStart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доходы местного  бюджета  были утверждены в сумме 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54,7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(с учетом всех изменений), расходы – в сумме 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664,7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т.е.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дефицит составил 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процент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 годового  объёма доходов</w:t>
      </w:r>
      <w:r w:rsidR="0049784C"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без учёта утвержденного объёма безвозмездных поступлений (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815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</w:t>
      </w:r>
      <w:proofErr w:type="gramEnd"/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5A4D" w:rsidRPr="008B62A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оходная часть  увеличена на 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03,7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proofErr w:type="gramStart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или на 143,8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плану)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собственные доходы были 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283723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B1832" w:rsidRPr="008B62A8">
        <w:rPr>
          <w:rFonts w:ascii="Times New Roman" w:hAnsi="Times New Roman" w:cs="Times New Roman"/>
          <w:sz w:val="28"/>
          <w:szCs w:val="28"/>
          <w:lang w:eastAsia="ru-RU"/>
        </w:rPr>
        <w:t>19,2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руб.,   безвозмездные поступления увеличены на </w:t>
      </w:r>
      <w:r w:rsidR="0038188F" w:rsidRPr="008B62A8">
        <w:rPr>
          <w:rFonts w:ascii="Times New Roman" w:hAnsi="Times New Roman" w:cs="Times New Roman"/>
          <w:sz w:val="28"/>
          <w:szCs w:val="28"/>
          <w:lang w:eastAsia="ru-RU"/>
        </w:rPr>
        <w:t>484,5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563736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Исполнение общих показателей местного бюджета за 201</w:t>
      </w:r>
      <w:r w:rsidR="0038188F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    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Таблица 1 </w:t>
      </w:r>
      <w:r w:rsidR="00B8597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8B62A8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42CB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188F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8188F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83723" w:rsidRPr="008B62A8" w:rsidTr="000219E1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  <w:r w:rsidR="008142CB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</w:t>
            </w:r>
            <w:r w:rsidR="00405A4D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олнения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8372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8372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точнённ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</w:tr>
      <w:tr w:rsidR="00283723" w:rsidRPr="008B62A8" w:rsidTr="000219E1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исполнения за 20</w:t>
            </w:r>
            <w:r w:rsidR="008142CB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4E9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уточнён</w:t>
            </w:r>
            <w:proofErr w:type="gramStart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</w:p>
        </w:tc>
      </w:tr>
      <w:tr w:rsidR="000219E1" w:rsidRPr="008B62A8" w:rsidTr="000219E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1693,9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1694,7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1654,7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38188F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38188F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</w:tr>
      <w:tr w:rsidR="000219E1" w:rsidRPr="008B62A8" w:rsidTr="000219E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1707,3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1750,7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1664,7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38188F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38188F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-1,9</w:t>
            </w:r>
          </w:p>
        </w:tc>
      </w:tr>
      <w:tr w:rsidR="000219E1" w:rsidRPr="008B62A8" w:rsidTr="000219E1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(–) </w:t>
            </w:r>
            <w:proofErr w:type="spellStart"/>
            <w:proofErr w:type="gram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38188F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9E1" w:rsidRPr="008B62A8" w:rsidRDefault="000219E1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местного   бюджета  по доходам согласно  Отчёту  составило </w:t>
      </w:r>
      <w:r w:rsidR="006A7C02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62,7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(в т.ч. безвозмездные поступления –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839,7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рублей), по расходам –</w:t>
      </w:r>
      <w:r w:rsidR="006A7C02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662,8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дефицит  –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0,01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% от общего   годового  объема  доходов без учета безвозмездных поступлений.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 При  исполнении  местного  бюджета  в 201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доходная часть местного   бюджета  уменьшилась по сравнению с 20</w:t>
      </w:r>
      <w:r w:rsidR="003A4AB9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на</w:t>
      </w:r>
      <w:r w:rsidR="003A4AB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ри запланированном дефиците  бюджета  в сумме 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фактически местный  бюджет  исполнен с дефицитом в сумме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Доходы местного  бюджета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Исполнение  местного  бюджета  по доходам составило 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62,7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,5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плану, в том числе: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  - налоговые и неналоговые доходы –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823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перевыполнение плановых показателей составило </w:t>
      </w:r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- безвозмездные поступления – 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839,7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  к плану.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  Удельный вес налоговых доходов в 201</w:t>
      </w:r>
      <w:r w:rsidR="00EF4E9C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7E37FE" w:rsidRPr="008B62A8">
        <w:rPr>
          <w:rFonts w:ascii="Times New Roman" w:hAnsi="Times New Roman" w:cs="Times New Roman"/>
          <w:sz w:val="28"/>
          <w:szCs w:val="28"/>
          <w:lang w:eastAsia="ru-RU"/>
        </w:rPr>
        <w:t>43,7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, неналоговых доходов –</w:t>
      </w:r>
      <w:r w:rsidR="007E37FE" w:rsidRPr="008B62A8">
        <w:rPr>
          <w:rFonts w:ascii="Times New Roman" w:hAnsi="Times New Roman" w:cs="Times New Roman"/>
          <w:sz w:val="28"/>
          <w:szCs w:val="28"/>
          <w:lang w:eastAsia="ru-RU"/>
        </w:rPr>
        <w:t>5,8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безвозмездных поступлений – </w:t>
      </w:r>
      <w:r w:rsidR="007E37FE" w:rsidRPr="008B62A8">
        <w:rPr>
          <w:rFonts w:ascii="Times New Roman" w:hAnsi="Times New Roman" w:cs="Times New Roman"/>
          <w:sz w:val="28"/>
          <w:szCs w:val="28"/>
          <w:lang w:eastAsia="ru-RU"/>
        </w:rPr>
        <w:t>50,5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Таблица 2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доходной части   бюджета  </w:t>
      </w:r>
      <w:proofErr w:type="spellStart"/>
      <w:r w:rsidR="00490D99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3A4AB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B0728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4B0728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годах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733"/>
        <w:gridCol w:w="992"/>
        <w:gridCol w:w="852"/>
        <w:gridCol w:w="992"/>
        <w:gridCol w:w="992"/>
        <w:gridCol w:w="850"/>
        <w:gridCol w:w="850"/>
        <w:gridCol w:w="817"/>
      </w:tblGrid>
      <w:tr w:rsidR="007E6254" w:rsidRPr="008B62A8" w:rsidTr="00C002BF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4E9C"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4E9C"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4E9C"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6254" w:rsidRPr="008B62A8" w:rsidTr="00C002BF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63736" w:rsidRDefault="007E625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4E7204" w:rsidRPr="008B62A8" w:rsidTr="00C002BF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E7204" w:rsidRPr="008B62A8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4E7204" w:rsidRPr="008B62A8" w:rsidTr="00C002BF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204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F4E9C" w:rsidRPr="008B62A8" w:rsidTr="00C002BF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-дотация на сбалансированность </w:t>
            </w: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441,8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4E9C" w:rsidRPr="008B62A8" w:rsidTr="00C002BF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EF4E9C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E9C" w:rsidRPr="00563736" w:rsidRDefault="004E7204" w:rsidP="008B62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</w:tbl>
    <w:p w:rsidR="00CD012E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Представленные в таблице 2 данные свидетельствуют о том, что в 20</w:t>
      </w:r>
      <w:r w:rsidR="000664E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  наблюда</w:t>
      </w:r>
      <w:r w:rsidR="000664E0" w:rsidRPr="008B62A8">
        <w:rPr>
          <w:rFonts w:ascii="Times New Roman" w:hAnsi="Times New Roman" w:cs="Times New Roman"/>
          <w:sz w:val="28"/>
          <w:szCs w:val="28"/>
          <w:lang w:eastAsia="ru-RU"/>
        </w:rPr>
        <w:t>лся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рост собственных доходов,   доля которых,  в структуре общих доходов, состав</w:t>
      </w:r>
      <w:r w:rsidR="000664E0" w:rsidRPr="008B62A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64E0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40,8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%, по сравнению с 20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годом (доля собственных доходов составляет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33,7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%).  В 201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собственных доходов в общей структуре доходов увеличивается  до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49,5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%, что свидетельствует о положительной тенденции увеличения  собственных доходов  бюджета </w:t>
      </w:r>
      <w:r w:rsidR="00C002BF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CD012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012E" w:rsidRPr="008B62A8" w:rsidRDefault="00CD012E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   В 201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увеличение темпа роста поступления собственных доходов к уровню 20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</w:t>
      </w:r>
      <w:r w:rsidR="004844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42,7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  к уровню 201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24,3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 Безвозмездные поступления составили в 201</w:t>
      </w:r>
      <w:r w:rsidR="004E7204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002BF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CD012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величины доходов  </w:t>
      </w:r>
      <w:proofErr w:type="gram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66,3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%, в 20</w:t>
      </w:r>
      <w:r w:rsidR="00CD012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430BE7" w:rsidRPr="008B62A8">
        <w:rPr>
          <w:rFonts w:ascii="Times New Roman" w:hAnsi="Times New Roman" w:cs="Times New Roman"/>
          <w:sz w:val="28"/>
          <w:szCs w:val="28"/>
          <w:lang w:eastAsia="ru-RU"/>
        </w:rPr>
        <w:t>59,2</w:t>
      </w:r>
      <w:r w:rsidR="00C002B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% ) </w:t>
      </w:r>
    </w:p>
    <w:p w:rsidR="009301A1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49784C" w:rsidRPr="008B62A8" w:rsidRDefault="00CD012E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поступления собственных доходов в  бюджет  </w:t>
      </w:r>
      <w:r w:rsidR="00C002BF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за 20</w:t>
      </w:r>
      <w:r w:rsidR="004E7204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–201</w:t>
      </w:r>
      <w:r w:rsidR="004E7204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03"/>
        <w:gridCol w:w="852"/>
        <w:gridCol w:w="852"/>
        <w:gridCol w:w="727"/>
        <w:gridCol w:w="833"/>
        <w:gridCol w:w="708"/>
        <w:gridCol w:w="708"/>
        <w:gridCol w:w="993"/>
        <w:gridCol w:w="1095"/>
      </w:tblGrid>
      <w:tr w:rsidR="00330CD8" w:rsidRPr="008B62A8" w:rsidTr="00F87746">
        <w:trPr>
          <w:jc w:val="center"/>
        </w:trPr>
        <w:tc>
          <w:tcPr>
            <w:tcW w:w="1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Исполнено за 20</w:t>
            </w:r>
            <w:r w:rsidR="00EF4E9C" w:rsidRPr="00563736">
              <w:rPr>
                <w:rFonts w:ascii="Times New Roman" w:hAnsi="Times New Roman" w:cs="Times New Roman"/>
                <w:lang w:eastAsia="ru-RU"/>
              </w:rPr>
              <w:t>10</w:t>
            </w:r>
            <w:r w:rsidRPr="00563736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Исполнено за 201</w:t>
            </w:r>
            <w:r w:rsidR="00EF4E9C" w:rsidRPr="00563736">
              <w:rPr>
                <w:rFonts w:ascii="Times New Roman" w:hAnsi="Times New Roman" w:cs="Times New Roman"/>
                <w:lang w:eastAsia="ru-RU"/>
              </w:rPr>
              <w:t>1</w:t>
            </w:r>
            <w:r w:rsidRPr="00563736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4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201</w:t>
            </w:r>
            <w:r w:rsidR="00EF4E9C" w:rsidRPr="00563736">
              <w:rPr>
                <w:rFonts w:ascii="Times New Roman" w:hAnsi="Times New Roman" w:cs="Times New Roman"/>
                <w:lang w:eastAsia="ru-RU"/>
              </w:rPr>
              <w:t>2</w:t>
            </w:r>
            <w:r w:rsidRPr="00563736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первоначальный план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уточнённый план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исп. к </w:t>
            </w:r>
            <w:proofErr w:type="spellStart"/>
            <w:r w:rsidRPr="00563736">
              <w:rPr>
                <w:rFonts w:ascii="Times New Roman" w:hAnsi="Times New Roman" w:cs="Times New Roman"/>
                <w:lang w:eastAsia="ru-RU"/>
              </w:rPr>
              <w:t>уточн</w:t>
            </w:r>
            <w:proofErr w:type="spellEnd"/>
            <w:r w:rsidRPr="00563736">
              <w:rPr>
                <w:rFonts w:ascii="Times New Roman" w:hAnsi="Times New Roman" w:cs="Times New Roman"/>
                <w:lang w:eastAsia="ru-RU"/>
              </w:rPr>
              <w:t xml:space="preserve">. плану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темп роста к 20</w:t>
            </w:r>
            <w:r w:rsidR="00230299" w:rsidRPr="00563736">
              <w:rPr>
                <w:rFonts w:ascii="Times New Roman" w:hAnsi="Times New Roman" w:cs="Times New Roman"/>
                <w:lang w:eastAsia="ru-RU"/>
              </w:rPr>
              <w:t>10</w:t>
            </w:r>
            <w:r w:rsidRPr="00563736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63736" w:rsidRDefault="00330CD8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темп роста к 201</w:t>
            </w:r>
            <w:r w:rsidR="00230299" w:rsidRPr="00563736">
              <w:rPr>
                <w:rFonts w:ascii="Times New Roman" w:hAnsi="Times New Roman" w:cs="Times New Roman"/>
                <w:lang w:eastAsia="ru-RU"/>
              </w:rPr>
              <w:t>1</w:t>
            </w:r>
            <w:r w:rsidRPr="00563736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63736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9 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Налоговые доходы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509,4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584,7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701,3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719,5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727,1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101,1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124,3</w:t>
            </w:r>
          </w:p>
        </w:tc>
      </w:tr>
      <w:tr w:rsidR="00F87746" w:rsidRPr="008B62A8" w:rsidTr="00F87746">
        <w:trPr>
          <w:trHeight w:val="223"/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Налог на доходы физ. Лиц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368,8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480,4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576,5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101,1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104,5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109,5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958,3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79,3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105,2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90,9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Госпошлина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51,7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свыше 12,9 раз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свыше 5,9 раз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Единый с/</w:t>
            </w:r>
            <w:proofErr w:type="spellStart"/>
            <w:r w:rsidRPr="00563736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563736">
              <w:rPr>
                <w:rFonts w:ascii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148,1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Неналоговые доходы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95,</w:t>
            </w:r>
            <w:r w:rsidR="00230299" w:rsidRPr="0056373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94,1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90,3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Арендная плата за земли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100,</w:t>
            </w:r>
            <w:r w:rsidRPr="00563736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lastRenderedPageBreak/>
              <w:t>102,2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Доходы от продажи земли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7746" w:rsidRPr="008B62A8" w:rsidTr="00F87746">
        <w:trPr>
          <w:trHeight w:val="509"/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Самообложение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30,5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120,9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87,2</w:t>
            </w: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7746" w:rsidRPr="008B62A8" w:rsidTr="00F87746">
        <w:trPr>
          <w:jc w:val="center"/>
        </w:trPr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690,9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795,8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CC523C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823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30299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134,6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3C" w:rsidRPr="00563736" w:rsidRDefault="00281387" w:rsidP="008B62A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3736">
              <w:rPr>
                <w:rFonts w:ascii="Times New Roman" w:hAnsi="Times New Roman" w:cs="Times New Roman"/>
                <w:lang w:eastAsia="ru-RU"/>
              </w:rPr>
              <w:t>119,1</w:t>
            </w:r>
          </w:p>
        </w:tc>
      </w:tr>
    </w:tbl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Налоговые доходы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Бюджет 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налоговым доходам исполнен в объеме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727,1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плану, 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42,7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уровню 20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24,3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  процент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 к уровню 20</w:t>
      </w:r>
      <w:r w:rsidR="005B2447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79,3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земельный налог –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государственная пошлина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7,1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, налог на имущество физических лиц -1,6 процента, единый сельскохозяйственный налог -0,6 процента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 В 201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году налоговых доходов поступило на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142,4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, чем в 20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году.  Наибольшее увеличение поступлений произошло по  налогу на доходы физических лиц на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96,1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госпошлине 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r w:rsidR="00F87746" w:rsidRPr="008B62A8">
        <w:rPr>
          <w:rFonts w:ascii="Times New Roman" w:hAnsi="Times New Roman" w:cs="Times New Roman"/>
          <w:sz w:val="28"/>
          <w:szCs w:val="28"/>
          <w:lang w:eastAsia="ru-RU"/>
        </w:rPr>
        <w:t>42,9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4 тыс. рублей</w:t>
      </w:r>
      <w:r w:rsidR="00F74438" w:rsidRPr="008B62A8">
        <w:rPr>
          <w:rFonts w:ascii="Times New Roman" w:hAnsi="Times New Roman" w:cs="Times New Roman"/>
          <w:sz w:val="28"/>
          <w:szCs w:val="28"/>
          <w:lang w:eastAsia="ru-RU"/>
        </w:rPr>
        <w:t>, налогу на имущество физических лиц – на 10,3 тыс. рублей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443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годом.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Ниже уровня 201</w:t>
      </w:r>
      <w:r w:rsidR="00F7443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составили поступления по </w:t>
      </w:r>
      <w:r w:rsidR="00F744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земельному налогу на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438" w:rsidRPr="008B62A8">
        <w:rPr>
          <w:rFonts w:ascii="Times New Roman" w:hAnsi="Times New Roman" w:cs="Times New Roman"/>
          <w:sz w:val="28"/>
          <w:szCs w:val="28"/>
          <w:lang w:eastAsia="ru-RU"/>
        </w:rPr>
        <w:t>8,3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Налог на доходы физических лиц.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576,5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10,9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первоначальному плану и 10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1,1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 уточнённому плану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Вместе с тем, по сравнению с 20</w:t>
      </w:r>
      <w:r w:rsidR="009B733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поступление налога увеличилось  на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96,1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16,7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 Земельный налог.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83,4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51,1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и 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100,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93E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процента к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По сравнению с уровнем 20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у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меньшилось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451BEB" w:rsidRPr="008B62A8">
        <w:rPr>
          <w:rFonts w:ascii="Times New Roman" w:hAnsi="Times New Roman" w:cs="Times New Roman"/>
          <w:sz w:val="28"/>
          <w:szCs w:val="28"/>
          <w:lang w:eastAsia="ru-RU"/>
        </w:rPr>
        <w:t>8,3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42A74" w:rsidRPr="008B62A8">
        <w:rPr>
          <w:rFonts w:ascii="Times New Roman" w:hAnsi="Times New Roman" w:cs="Times New Roman"/>
          <w:sz w:val="28"/>
          <w:szCs w:val="28"/>
          <w:lang w:eastAsia="ru-RU"/>
        </w:rPr>
        <w:t>9,1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 процента.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BF8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="00CC006B"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Государственная пошлина. 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C42A74" w:rsidRPr="008B62A8">
        <w:rPr>
          <w:rFonts w:ascii="Times New Roman" w:hAnsi="Times New Roman" w:cs="Times New Roman"/>
          <w:sz w:val="28"/>
          <w:szCs w:val="28"/>
          <w:lang w:eastAsia="ru-RU"/>
        </w:rPr>
        <w:t>51,7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в сумме 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C006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доходную часть  бюджета  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>в сторону увеличения.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8B62A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Неналоговые доходы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        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 неналоговым доходам исполнен в сумме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95,9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запланированного объема на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1,4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71,8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%,  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неналоговые доходы – 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7,7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По сравнению с 20</w:t>
      </w:r>
      <w:r w:rsidR="003E653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годом  поступление по неналоговым доходам </w:t>
      </w:r>
      <w:r w:rsidR="00D87A2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сократилось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10,3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 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68,9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  на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23,4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D87A28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первоначально утвержденного плана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180557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и доходы от сдачи в аренду муниципального имущества.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04F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color w:val="FF6600"/>
          <w:sz w:val="28"/>
          <w:szCs w:val="28"/>
          <w:lang w:eastAsia="ru-RU"/>
        </w:rPr>
        <w:t>       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неналоговые доходы (самообложение)  составили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26,6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>По сравнению с 201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доходов получено на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3,9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="00E0404F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49784C" w:rsidRPr="008B62A8" w:rsidRDefault="00E31BF8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 решением 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«О  бюджете 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безвозмездные поступления были запланированы в сумме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355,2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уточнённый план составил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839,7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т.е. плановые назначения увеличились на 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84,5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 Исполнение  составило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839,7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рублей, или 100 процентов к уточнённому плану.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помощь в сумме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839,7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поступила в виде: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- дотаций на выравнивание уровня бюджетной обеспеченности –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BF8" w:rsidRPr="008B62A8">
        <w:rPr>
          <w:rFonts w:ascii="Times New Roman" w:hAnsi="Times New Roman" w:cs="Times New Roman"/>
          <w:sz w:val="28"/>
          <w:szCs w:val="28"/>
          <w:lang w:eastAsia="ru-RU"/>
        </w:rPr>
        <w:t>315,5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  руб.  </w:t>
      </w:r>
    </w:p>
    <w:p w:rsidR="005047A9" w:rsidRPr="008B62A8" w:rsidRDefault="005047A9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-дотаций на сбалансированность бюджетов – 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306,2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5F3946" w:rsidRPr="008B62A8" w:rsidRDefault="005F3946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- субсидии – 139,3 тыс. рублей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5047A9"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- ины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в 201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сравнению с предыдущим периодом произошло сокращение безвозмездных поступлений на 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64,1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Доля безвозмездных поступлений сократилась с 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59,2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% до 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3946" w:rsidRPr="008B62A8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%  по сравнению с прошлым годом. 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Расходы   бюджета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Исполнение  местного  бюджета  по расходам составило </w:t>
      </w:r>
      <w:r w:rsidR="003A0A51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E37FE" w:rsidRPr="008B62A8">
        <w:rPr>
          <w:rFonts w:ascii="Times New Roman" w:hAnsi="Times New Roman" w:cs="Times New Roman"/>
          <w:sz w:val="28"/>
          <w:szCs w:val="28"/>
          <w:lang w:eastAsia="ru-RU"/>
        </w:rPr>
        <w:t>662,8</w:t>
      </w:r>
      <w:r w:rsidR="003A0A51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  Наибольший удельный вес в структуре расходов занимают разделы  «Культура и кинематография» (</w:t>
      </w:r>
      <w:r w:rsidR="003A0A51"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6,4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процентов) и «Общегосударственные вопросы» (</w:t>
      </w:r>
      <w:r w:rsidR="003A0A51"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процента)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 Анализ  исполнения  местного   бюджета  за 201</w:t>
      </w:r>
      <w:r w:rsidR="007E37FE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563736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Структура расходов   бюджета 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9F1242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  за 201</w:t>
      </w:r>
      <w:r w:rsidR="009F1242" w:rsidRPr="008B6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9540A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  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  Таблица</w:t>
      </w:r>
      <w:proofErr w:type="gramStart"/>
      <w:r w:rsidR="00563736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9540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8B62A8" w:rsidTr="00AF1278">
        <w:trPr>
          <w:trHeight w:val="157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B9540A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 бюджет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 испо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Отклонение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общих расходах % </w:t>
            </w:r>
          </w:p>
        </w:tc>
      </w:tr>
      <w:tr w:rsidR="0049784C" w:rsidRPr="008B62A8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B9540A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Кассовое 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8B62A8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49784C" w:rsidRPr="008B62A8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49784C" w:rsidRPr="008B62A8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9784C" w:rsidRPr="008B62A8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6F1A86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9784C" w:rsidRPr="008B62A8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49784C" w:rsidRPr="008B62A8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Культура, кинематография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641,9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49784C" w:rsidRPr="008B62A8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9784C" w:rsidRPr="008B62A8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1662,8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91963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Исполнение  расходов в соответствии с ведомственной структурой местного  бюджета  на 201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 год осуществлял</w:t>
      </w:r>
      <w:r w:rsidR="001A518C" w:rsidRPr="008B62A8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главным распорядителем  - администрацией </w:t>
      </w:r>
      <w:r w:rsidR="00603FC0" w:rsidRPr="008B62A8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1A518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Исполнение  расходов местного   бюджета  по разделам</w:t>
      </w:r>
      <w:r w:rsidR="0056373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и подразделам функциональной классификации расходов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01  «Общегосударственные вопросы»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Первоначально  в бюджете на 201</w:t>
      </w:r>
      <w:r w:rsidR="00D75E1D"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5E1D"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20,5</w:t>
      </w:r>
      <w:r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уточнённый план составил </w:t>
      </w:r>
      <w:r w:rsidR="00D75E1D"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695,1</w:t>
      </w:r>
      <w:r w:rsidRPr="008B6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5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Расходы по разделу 01 «О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>БЩЕГОСУДАРСТВЕННЫЕ РАСХОДЫ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5"/>
        <w:gridCol w:w="463"/>
        <w:gridCol w:w="532"/>
        <w:gridCol w:w="1554"/>
        <w:gridCol w:w="1502"/>
        <w:gridCol w:w="1436"/>
        <w:gridCol w:w="1459"/>
      </w:tblGrid>
      <w:tr w:rsidR="0049784C" w:rsidRPr="008B62A8" w:rsidTr="009D7726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</w:t>
            </w:r>
          </w:p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отклонения </w:t>
            </w: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исполнения </w:t>
            </w:r>
          </w:p>
        </w:tc>
      </w:tr>
      <w:tr w:rsidR="0049784C" w:rsidRPr="008B62A8" w:rsidTr="009D7726">
        <w:trPr>
          <w:trHeight w:val="797"/>
        </w:trPr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695,1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694,9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18C" w:rsidRPr="008B62A8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высшего должностного лица субъекта РФ и муниципального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5E1D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0D4328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5E1D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8B62A8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8B62A8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49784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403,4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D75E1D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B62A8" w:rsidRDefault="002320FB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9784C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18C" w:rsidRPr="008B62A8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5E1D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5E1D"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8B62A8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B62A8" w:rsidRDefault="001A518C" w:rsidP="008B62A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0FB" w:rsidRPr="008B62A8" w:rsidRDefault="002320F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- при плане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265,5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исполнено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265,4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 к плану</w:t>
      </w:r>
      <w:r w:rsidR="0048449A" w:rsidRPr="008B62A8">
        <w:rPr>
          <w:rFonts w:ascii="Times New Roman" w:hAnsi="Times New Roman" w:cs="Times New Roman"/>
          <w:sz w:val="28"/>
          <w:szCs w:val="28"/>
          <w:lang w:eastAsia="ru-RU"/>
        </w:rPr>
        <w:t>. В состав расходов входит оплата труда   и начисления на выплаты по оплате труда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2320F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49784C"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403,4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исполнено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403,3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в том числе: </w:t>
      </w:r>
    </w:p>
    <w:p w:rsidR="002320FB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-Центральный аппарат – при плане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403,4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исполнено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403,3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или 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плану; 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320FB" w:rsidRPr="008B62A8" w:rsidRDefault="002320F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0107 «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проведения выборов и референдумов»- на проведение выборов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20,2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исполнено 2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0,2</w:t>
      </w:r>
      <w:r w:rsidR="0069017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6E66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02 «Н</w:t>
      </w:r>
      <w:r w:rsidR="0069017C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ОБОРОНА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Уточненный план составил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39,7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 исполнение  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9,7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320FB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9017C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</w:t>
      </w:r>
      <w:r w:rsidR="0069017C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ЭКОНОМИКА»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По данному разделу бюджетные ассигнования первоначально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были утверждены</w:t>
      </w:r>
      <w:proofErr w:type="gram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bookmarkStart w:id="6" w:name="YANDEX_138"/>
      <w:bookmarkEnd w:id="6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исполнения  </w:t>
      </w:r>
      <w:bookmarkStart w:id="7" w:name="YANDEX_139"/>
      <w:bookmarkEnd w:id="7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бюджета  плановые расходы  изменились и составили </w:t>
      </w:r>
      <w:r w:rsidR="000D4328"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Кассовое </w:t>
      </w:r>
      <w:bookmarkStart w:id="8" w:name="YANDEX_140"/>
      <w:bookmarkEnd w:id="8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D75E1D" w:rsidRPr="008B62A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  плану. </w:t>
      </w:r>
    </w:p>
    <w:p w:rsidR="00C81B4B" w:rsidRPr="008B62A8" w:rsidRDefault="00D75E1D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произведены по подразделу 0409 </w:t>
      </w:r>
      <w:r w:rsidR="00C81B4B" w:rsidRPr="008B62A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>Дорожное хозяйство»</w:t>
      </w:r>
      <w:proofErr w:type="gramStart"/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B1F" w:rsidRPr="008B62A8" w:rsidRDefault="00C81B4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№3 к  проекту решения   следует отразить по строке «Национальная экономика» раздел 04 подраздел 00  </w:t>
      </w:r>
      <w:r w:rsidR="00F44B1F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proofErr w:type="gram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04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подраздел 09 и добавить следующую строку « Дорожное хозяйство раздел 04, подраздел 09 уточненные назначения 34 тыс. рублей, фактическое исполнение на 1.01.2013 года 34 тыс. рублей, процент исполнения 100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05 «Ж</w:t>
      </w:r>
      <w:r w:rsidR="00F44B1F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ИЛИЩНО-КОММУНАЛЬНОЕ ХОЗЯЙСТВО»</w:t>
      </w:r>
    </w:p>
    <w:p w:rsidR="00C81B4B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Уточнённый план составил </w:t>
      </w:r>
      <w:r w:rsidR="00C81B4B" w:rsidRPr="008B62A8">
        <w:rPr>
          <w:rFonts w:ascii="Times New Roman" w:hAnsi="Times New Roman" w:cs="Times New Roman"/>
          <w:sz w:val="28"/>
          <w:szCs w:val="28"/>
          <w:lang w:eastAsia="ru-RU"/>
        </w:rPr>
        <w:t>241,4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– </w:t>
      </w:r>
      <w:r w:rsidR="00C81B4B" w:rsidRPr="008B62A8">
        <w:rPr>
          <w:rFonts w:ascii="Times New Roman" w:hAnsi="Times New Roman" w:cs="Times New Roman"/>
          <w:sz w:val="28"/>
          <w:szCs w:val="28"/>
          <w:lang w:eastAsia="ru-RU"/>
        </w:rPr>
        <w:t>241,2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B62CC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 процента к плану.  </w:t>
      </w:r>
    </w:p>
    <w:p w:rsidR="0049784C" w:rsidRPr="008B62A8" w:rsidRDefault="00C81B4B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 подразделу 0501 «Жилищное хозяйство» уточненный план составил 198 тыс. рублей, кассовое исполнение 198 тыс. рублей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629A" w:rsidRPr="008B62A8" w:rsidRDefault="00B6629A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По подразделу 0502 «Коммунальное хозяйство» уточненный план 22 тыс. рублей, кассовое исполнение 22 тыс. рублей</w:t>
      </w:r>
    </w:p>
    <w:p w:rsidR="0049784C" w:rsidRPr="008B62A8" w:rsidRDefault="00B6629A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 подразделу </w:t>
      </w:r>
      <w:r w:rsidR="0049784C"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0503 «Благоустройство</w:t>
      </w:r>
      <w:proofErr w:type="gramStart"/>
      <w:r w:rsidR="0049784C"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B62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точненный план составил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21,4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кассовое исполнение  -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21,4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24079F" w:rsidRPr="008B62A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24079F" w:rsidRPr="008B62A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плана, в том числе: </w:t>
      </w:r>
    </w:p>
    <w:p w:rsidR="00B6629A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-  содержание автомобильных дорог </w:t>
      </w:r>
      <w:r w:rsidR="0024079F" w:rsidRPr="008B62A8">
        <w:rPr>
          <w:rFonts w:ascii="Times New Roman" w:hAnsi="Times New Roman" w:cs="Times New Roman"/>
          <w:sz w:val="28"/>
          <w:szCs w:val="28"/>
          <w:lang w:eastAsia="ru-RU"/>
        </w:rPr>
        <w:t>и инженерных сооружений на них в границах поселений в рамках благоустройства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запланированы в сумме 10 тыс. рублей,</w:t>
      </w:r>
      <w:r w:rsidR="00563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кассовые расходы не производились.</w:t>
      </w:r>
    </w:p>
    <w:p w:rsidR="0049784C" w:rsidRPr="008B62A8" w:rsidRDefault="00B6629A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и содержание мест захоронения запланированы ассигнования в сумме 5 тыс. рублей, кассовое исполнение составило 0,5 тыс. рублей 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6E66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- прочие мероприяти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="006E6E66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при плане 6,4 тыс. рублей кассовое исполнение составило 21,2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6E6E66" w:rsidRPr="008B62A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8B62A8" w:rsidRDefault="006E6E66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49784C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8 «К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УЛЬТУРА</w:t>
      </w:r>
      <w:r w:rsidR="00B6629A"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КИНЕМАТОГРАФИЯ »</w:t>
      </w:r>
    </w:p>
    <w:p w:rsidR="0049784C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0801 «Культура»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ассигнования по данному разделу первоначально утверждены в сумме </w:t>
      </w:r>
      <w:r w:rsidR="000D4328" w:rsidRPr="008B6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50,8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с учётом внесённых изменений в бюджет расходы были увеличены на 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91,1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руб. и составили 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641,9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рублей. Исполнение составило </w:t>
      </w:r>
      <w:r w:rsidR="00B6629A" w:rsidRPr="008B62A8">
        <w:rPr>
          <w:rFonts w:ascii="Times New Roman" w:hAnsi="Times New Roman" w:cs="Times New Roman"/>
          <w:sz w:val="28"/>
          <w:szCs w:val="28"/>
          <w:lang w:eastAsia="ru-RU"/>
        </w:rPr>
        <w:t>640,4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или 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99,8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домов культуры составило 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187,2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8B62A8">
        <w:rPr>
          <w:rFonts w:ascii="Times New Roman" w:hAnsi="Times New Roman" w:cs="Times New Roman"/>
          <w:sz w:val="28"/>
          <w:szCs w:val="28"/>
          <w:lang w:eastAsia="ru-RU"/>
        </w:rPr>
        <w:t>, услуги по содержанию имущества, прочие услуги, расходы на материальные запасы.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библиотек составило 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56,7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это расходы на заработную плату и начисления</w:t>
      </w:r>
      <w:r w:rsidR="006E6E66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3AD6" w:rsidRDefault="0049784C" w:rsidP="00963A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Субсидии бюджетному учреждению культуры на финансовое обеспечение муниципального задания и оказания услуг профинансированы в сумме 396,6 тыс. рублей</w:t>
      </w:r>
      <w:r w:rsidR="00963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AD6" w:rsidRPr="00963AD6" w:rsidRDefault="00963AD6" w:rsidP="00963AD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6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«СОЦИАЛЬНАЯ ПОЛИТИКА»</w:t>
      </w:r>
      <w:r w:rsidRPr="0096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AD6" w:rsidRPr="00963AD6" w:rsidRDefault="00963AD6" w:rsidP="00963AD6">
      <w:pPr>
        <w:tabs>
          <w:tab w:val="left" w:pos="720"/>
        </w:tabs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10 «Социальная политика» первоначально не  были предусмотрены </w:t>
      </w:r>
      <w:bookmarkStart w:id="9" w:name="YANDEX_149"/>
      <w:bookmarkEnd w:id="9"/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бюджетом 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 Законодательно были утверждены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bookmarkStart w:id="10" w:name="YANDEX_150"/>
      <w:bookmarkEnd w:id="10"/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 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96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процента к плану. Расходы произведены  на доплаты к пенсии муниципальных служащих. </w:t>
      </w:r>
    </w:p>
    <w:p w:rsidR="00D16397" w:rsidRPr="00963AD6" w:rsidRDefault="00D16397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726" w:rsidRPr="008B62A8" w:rsidRDefault="0049784C" w:rsidP="005637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</w:p>
    <w:p w:rsidR="00A5351D" w:rsidRPr="008B62A8" w:rsidRDefault="003B5AFF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Произведенная </w:t>
      </w:r>
      <w:bookmarkStart w:id="11" w:name="YANDEX_114"/>
      <w:bookmarkEnd w:id="11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115"/>
      <w:bookmarkEnd w:id="12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YANDEX_116"/>
      <w:bookmarkEnd w:id="13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исполнения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117"/>
      <w:bookmarkEnd w:id="14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YANDEX_118"/>
      <w:bookmarkEnd w:id="15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YANDEX_119"/>
      <w:bookmarkEnd w:id="16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позволяет сказать, что </w:t>
      </w:r>
      <w:bookmarkStart w:id="17" w:name="YANDEX_120"/>
      <w:bookmarkEnd w:id="17"/>
      <w:r w:rsidR="00A5351D"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 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201</w:t>
      </w:r>
      <w:r w:rsidR="00D16397" w:rsidRPr="008B62A8">
        <w:rPr>
          <w:rFonts w:ascii="Times New Roman" w:hAnsi="Times New Roman" w:cs="Times New Roman"/>
          <w:sz w:val="28"/>
          <w:szCs w:val="28"/>
        </w:rPr>
        <w:t>2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года был рассчитан, утвержден и исполнен </w:t>
      </w:r>
      <w:r w:rsidRPr="008B62A8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8B62A8">
        <w:rPr>
          <w:rFonts w:ascii="Times New Roman" w:hAnsi="Times New Roman" w:cs="Times New Roman"/>
          <w:sz w:val="28"/>
          <w:szCs w:val="28"/>
        </w:rPr>
        <w:t>ого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8B62A8">
        <w:rPr>
          <w:rFonts w:ascii="Times New Roman" w:hAnsi="Times New Roman" w:cs="Times New Roman"/>
          <w:sz w:val="28"/>
          <w:szCs w:val="28"/>
        </w:rPr>
        <w:t>а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РФ</w:t>
      </w:r>
      <w:r w:rsidRPr="008B62A8">
        <w:rPr>
          <w:rFonts w:ascii="Times New Roman" w:hAnsi="Times New Roman" w:cs="Times New Roman"/>
          <w:sz w:val="28"/>
          <w:szCs w:val="28"/>
        </w:rPr>
        <w:t xml:space="preserve">, 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местны</w:t>
      </w:r>
      <w:r w:rsidRPr="008B62A8">
        <w:rPr>
          <w:rFonts w:ascii="Times New Roman" w:hAnsi="Times New Roman" w:cs="Times New Roman"/>
          <w:sz w:val="28"/>
          <w:szCs w:val="28"/>
        </w:rPr>
        <w:t>х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8B62A8">
        <w:rPr>
          <w:rFonts w:ascii="Times New Roman" w:hAnsi="Times New Roman" w:cs="Times New Roman"/>
          <w:sz w:val="28"/>
          <w:szCs w:val="28"/>
        </w:rPr>
        <w:t>х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акт</w:t>
      </w:r>
      <w:r w:rsidRPr="008B62A8">
        <w:rPr>
          <w:rFonts w:ascii="Times New Roman" w:hAnsi="Times New Roman" w:cs="Times New Roman"/>
          <w:sz w:val="28"/>
          <w:szCs w:val="28"/>
        </w:rPr>
        <w:t>ов</w:t>
      </w:r>
      <w:r w:rsidR="00A5351D" w:rsidRPr="008B62A8">
        <w:rPr>
          <w:rFonts w:ascii="Times New Roman" w:hAnsi="Times New Roman" w:cs="Times New Roman"/>
          <w:sz w:val="28"/>
          <w:szCs w:val="28"/>
        </w:rPr>
        <w:t>, регламентирующи</w:t>
      </w:r>
      <w:r w:rsidRPr="008B62A8">
        <w:rPr>
          <w:rFonts w:ascii="Times New Roman" w:hAnsi="Times New Roman" w:cs="Times New Roman"/>
          <w:sz w:val="28"/>
          <w:szCs w:val="28"/>
        </w:rPr>
        <w:t>х</w:t>
      </w:r>
      <w:r w:rsidR="00A5351D" w:rsidRPr="008B62A8">
        <w:rPr>
          <w:rFonts w:ascii="Times New Roman" w:hAnsi="Times New Roman" w:cs="Times New Roman"/>
          <w:sz w:val="28"/>
          <w:szCs w:val="28"/>
        </w:rPr>
        <w:t xml:space="preserve"> бюджетный процесс. </w:t>
      </w:r>
    </w:p>
    <w:p w:rsidR="00A5351D" w:rsidRPr="008B62A8" w:rsidRDefault="00A5351D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8" w:name="YANDEX_121"/>
      <w:bookmarkEnd w:id="18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YANDEX_122"/>
      <w:bookmarkEnd w:id="19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годов</w:t>
      </w:r>
      <w:r w:rsidR="009D7726" w:rsidRPr="008B62A8">
        <w:rPr>
          <w:rStyle w:val="highlight"/>
          <w:rFonts w:ascii="Times New Roman" w:hAnsi="Times New Roman" w:cs="Times New Roman"/>
          <w:sz w:val="28"/>
          <w:szCs w:val="28"/>
        </w:rPr>
        <w:t>ого</w:t>
      </w:r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YANDEX_123"/>
      <w:bookmarkEnd w:id="20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отчет</w:t>
      </w:r>
      <w:r w:rsidR="009D7726" w:rsidRPr="008B62A8">
        <w:rPr>
          <w:rStyle w:val="highlight"/>
          <w:rFonts w:ascii="Times New Roman" w:hAnsi="Times New Roman" w:cs="Times New Roman"/>
          <w:sz w:val="28"/>
          <w:szCs w:val="28"/>
        </w:rPr>
        <w:t>а</w:t>
      </w:r>
      <w:r w:rsidRPr="008B62A8">
        <w:rPr>
          <w:rFonts w:ascii="Times New Roman" w:hAnsi="Times New Roman" w:cs="Times New Roman"/>
          <w:sz w:val="28"/>
          <w:szCs w:val="28"/>
        </w:rPr>
        <w:t xml:space="preserve"> показала, что он выполнен</w:t>
      </w:r>
      <w:r w:rsidR="009D7726" w:rsidRPr="008B62A8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Pr="008B62A8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D7726" w:rsidRPr="008B62A8">
        <w:rPr>
          <w:rFonts w:ascii="Times New Roman" w:hAnsi="Times New Roman" w:cs="Times New Roman"/>
          <w:sz w:val="28"/>
          <w:szCs w:val="28"/>
        </w:rPr>
        <w:t>и</w:t>
      </w:r>
      <w:r w:rsidRPr="008B62A8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</w:t>
      </w:r>
      <w:bookmarkStart w:id="21" w:name="YANDEX_124"/>
      <w:bookmarkEnd w:id="21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8B6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2A8"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</w:t>
      </w:r>
      <w:bookmarkStart w:id="22" w:name="YANDEX_125"/>
      <w:bookmarkEnd w:id="22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126"/>
      <w:bookmarkEnd w:id="23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YANDEX_127"/>
      <w:bookmarkEnd w:id="24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8B62A8">
        <w:rPr>
          <w:rFonts w:ascii="Times New Roman" w:hAnsi="Times New Roman" w:cs="Times New Roman"/>
          <w:sz w:val="28"/>
          <w:szCs w:val="28"/>
        </w:rPr>
        <w:t xml:space="preserve"> 28.12.2010 года </w:t>
      </w:r>
      <w:r w:rsidRPr="008B62A8">
        <w:rPr>
          <w:rFonts w:ascii="Times New Roman" w:hAnsi="Times New Roman" w:cs="Times New Roman"/>
          <w:sz w:val="28"/>
          <w:szCs w:val="28"/>
        </w:rPr>
        <w:t xml:space="preserve"> №1</w:t>
      </w:r>
      <w:r w:rsidR="009D7726" w:rsidRPr="008B62A8">
        <w:rPr>
          <w:rFonts w:ascii="Times New Roman" w:hAnsi="Times New Roman" w:cs="Times New Roman"/>
          <w:sz w:val="28"/>
          <w:szCs w:val="28"/>
        </w:rPr>
        <w:t>91</w:t>
      </w:r>
      <w:r w:rsidRPr="008B62A8">
        <w:rPr>
          <w:rFonts w:ascii="Times New Roman" w:hAnsi="Times New Roman" w:cs="Times New Roman"/>
          <w:sz w:val="28"/>
          <w:szCs w:val="28"/>
        </w:rPr>
        <w:t>н,</w:t>
      </w:r>
      <w:r w:rsidR="009D7726" w:rsidRPr="008B62A8">
        <w:rPr>
          <w:rFonts w:ascii="Times New Roman" w:hAnsi="Times New Roman" w:cs="Times New Roman"/>
          <w:sz w:val="28"/>
          <w:szCs w:val="28"/>
        </w:rPr>
        <w:t xml:space="preserve"> допущены неточности при заполнении форм бухгалтерской отчетности</w:t>
      </w:r>
      <w:r w:rsidRPr="008B62A8">
        <w:rPr>
          <w:rFonts w:ascii="Times New Roman" w:hAnsi="Times New Roman" w:cs="Times New Roman"/>
          <w:sz w:val="28"/>
          <w:szCs w:val="28"/>
        </w:rPr>
        <w:t>.</w:t>
      </w:r>
    </w:p>
    <w:p w:rsidR="00A5351D" w:rsidRPr="008B62A8" w:rsidRDefault="00A5351D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3. Вопрос об утверждении </w:t>
      </w:r>
      <w:bookmarkStart w:id="25" w:name="YANDEX_128"/>
      <w:bookmarkEnd w:id="25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отчета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YANDEX_129"/>
      <w:bookmarkEnd w:id="26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YANDEX_130"/>
      <w:bookmarkEnd w:id="27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YANDEX_131"/>
      <w:bookmarkEnd w:id="28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</w:rPr>
        <w:t xml:space="preserve">  </w:t>
      </w:r>
      <w:bookmarkStart w:id="29" w:name="YANDEX_132"/>
      <w:bookmarkEnd w:id="29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YANDEX_133"/>
      <w:bookmarkEnd w:id="30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в 201</w:t>
      </w:r>
      <w:r w:rsidR="00D16397" w:rsidRPr="008B62A8">
        <w:rPr>
          <w:rFonts w:ascii="Times New Roman" w:hAnsi="Times New Roman" w:cs="Times New Roman"/>
          <w:sz w:val="28"/>
          <w:szCs w:val="28"/>
        </w:rPr>
        <w:t>2</w:t>
      </w:r>
      <w:r w:rsidRPr="008B62A8">
        <w:rPr>
          <w:rFonts w:ascii="Times New Roman" w:hAnsi="Times New Roman" w:cs="Times New Roman"/>
          <w:sz w:val="28"/>
          <w:szCs w:val="28"/>
        </w:rPr>
        <w:t xml:space="preserve"> году может быть вынесен на заседание </w:t>
      </w:r>
      <w:proofErr w:type="spellStart"/>
      <w:r w:rsidR="009D182E" w:rsidRPr="008B62A8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bookmarkStart w:id="31" w:name="YANDEX_134"/>
      <w:bookmarkStart w:id="32" w:name="YANDEX_135"/>
      <w:bookmarkEnd w:id="31"/>
      <w:bookmarkEnd w:id="32"/>
      <w:r w:rsidRPr="008B62A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8B62A8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3B5AFF" w:rsidRPr="008B62A8">
        <w:rPr>
          <w:rFonts w:ascii="Times New Roman" w:hAnsi="Times New Roman" w:cs="Times New Roman"/>
          <w:sz w:val="28"/>
          <w:szCs w:val="28"/>
        </w:rPr>
        <w:t xml:space="preserve"> с учетом доработок</w:t>
      </w:r>
      <w:r w:rsidRPr="008B62A8">
        <w:rPr>
          <w:rFonts w:ascii="Times New Roman" w:hAnsi="Times New Roman" w:cs="Times New Roman"/>
          <w:sz w:val="28"/>
          <w:szCs w:val="28"/>
        </w:rPr>
        <w:t>.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                                              Предложения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Администрации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48449A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33" w:name="YANDEX_192"/>
      <w:bookmarkStart w:id="34" w:name="YANDEX_193"/>
      <w:bookmarkEnd w:id="33"/>
      <w:bookmarkEnd w:id="34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при </w:t>
      </w:r>
      <w:bookmarkStart w:id="35" w:name="YANDEX_194"/>
      <w:bookmarkEnd w:id="35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исполнении  местного </w:t>
      </w:r>
      <w:bookmarkStart w:id="36" w:name="YANDEX_195"/>
      <w:bookmarkEnd w:id="36"/>
      <w:r w:rsidRPr="008B62A8">
        <w:rPr>
          <w:rFonts w:ascii="Times New Roman" w:hAnsi="Times New Roman" w:cs="Times New Roman"/>
          <w:sz w:val="28"/>
          <w:szCs w:val="28"/>
          <w:lang w:eastAsia="ru-RU"/>
        </w:rPr>
        <w:t> бюджета  в 201</w:t>
      </w:r>
      <w:r w:rsidR="00D16397"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предлага</w:t>
      </w:r>
      <w:r w:rsidR="003B5AFF" w:rsidRPr="008B62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7" w:name="YANDEX_196"/>
      <w:bookmarkEnd w:id="37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r w:rsidR="00963AD6">
        <w:rPr>
          <w:rFonts w:ascii="Times New Roman" w:hAnsi="Times New Roman" w:cs="Times New Roman"/>
          <w:sz w:val="28"/>
          <w:szCs w:val="28"/>
          <w:lang w:eastAsia="ru-RU"/>
        </w:rPr>
        <w:t>М.Слободского</w:t>
      </w:r>
      <w:r w:rsidR="009D7726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38" w:name="YANDEX_197"/>
      <w:bookmarkStart w:id="39" w:name="YANDEX_198"/>
      <w:bookmarkEnd w:id="38"/>
      <w:bookmarkEnd w:id="39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2. </w:t>
      </w:r>
      <w:r w:rsidR="009D7726" w:rsidRPr="008B62A8">
        <w:rPr>
          <w:rFonts w:ascii="Times New Roman" w:hAnsi="Times New Roman" w:cs="Times New Roman"/>
          <w:sz w:val="28"/>
          <w:szCs w:val="28"/>
          <w:lang w:eastAsia="ru-RU"/>
        </w:rPr>
        <w:t>Внести дополнения и изменения в Положение о бюджетном процессе</w:t>
      </w:r>
      <w:bookmarkStart w:id="40" w:name="YANDEX_199"/>
      <w:bookmarkStart w:id="41" w:name="YANDEX_200"/>
      <w:bookmarkStart w:id="42" w:name="YANDEX_201"/>
      <w:bookmarkStart w:id="43" w:name="YANDEX_202"/>
      <w:bookmarkEnd w:id="40"/>
      <w:bookmarkEnd w:id="41"/>
      <w:bookmarkEnd w:id="42"/>
      <w:bookmarkEnd w:id="43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8B62A8" w:rsidRDefault="003B5AFF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ст. 185 БК РФ  проект решения о </w:t>
      </w:r>
      <w:bookmarkStart w:id="44" w:name="YANDEX_206"/>
      <w:bookmarkEnd w:id="44"/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8B62A8" w:rsidRDefault="003B5AFF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4. Подготовить проект  решения об исполнении бюджета </w:t>
      </w:r>
      <w:r w:rsidR="00963A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963AD6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РФ.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5. Устранить замечания по </w:t>
      </w:r>
      <w:bookmarkStart w:id="45" w:name="YANDEX_207"/>
      <w:bookmarkEnd w:id="45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годовой  бюджетной отчетности администрации </w:t>
      </w:r>
      <w:r w:rsidR="00933443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933443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46" w:name="YANDEX_208"/>
      <w:bookmarkStart w:id="47" w:name="YANDEX_209"/>
      <w:bookmarkEnd w:id="46"/>
      <w:bookmarkEnd w:id="47"/>
      <w:r w:rsidR="00933443" w:rsidRPr="008B6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Контрольно-ревизионной комиссии </w:t>
      </w:r>
    </w:p>
    <w:p w:rsidR="0049784C" w:rsidRPr="008B62A8" w:rsidRDefault="009F1242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8B62A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8B62A8">
        <w:rPr>
          <w:rFonts w:ascii="Times New Roman" w:hAnsi="Times New Roman" w:cs="Times New Roman"/>
          <w:sz w:val="28"/>
          <w:szCs w:val="28"/>
          <w:lang w:eastAsia="ru-RU"/>
        </w:rPr>
        <w:t>Г.П.Лапочкина</w:t>
      </w:r>
      <w:proofErr w:type="spellEnd"/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Один экземпляр получил Председатель </w:t>
      </w:r>
      <w:proofErr w:type="spellStart"/>
      <w:r w:rsidR="00AF1278" w:rsidRPr="008B62A8">
        <w:rPr>
          <w:rFonts w:ascii="Times New Roman" w:hAnsi="Times New Roman" w:cs="Times New Roman"/>
          <w:sz w:val="28"/>
          <w:szCs w:val="28"/>
          <w:lang w:eastAsia="ru-RU"/>
        </w:rPr>
        <w:t>Малахово-Слободского</w:t>
      </w:r>
      <w:proofErr w:type="spellEnd"/>
      <w:r w:rsidR="009F1242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9F1242"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8B62A8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bookmarkStart w:id="48" w:name="YANDEX_210"/>
      <w:bookmarkStart w:id="49" w:name="YANDEX_211"/>
      <w:bookmarkEnd w:id="48"/>
      <w:bookmarkEnd w:id="49"/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2A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       _____________________ </w:t>
      </w:r>
    </w:p>
    <w:p w:rsidR="009F1242" w:rsidRPr="008B62A8" w:rsidRDefault="0049784C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B62A8">
        <w:rPr>
          <w:rFonts w:ascii="Times New Roman" w:hAnsi="Times New Roman" w:cs="Times New Roman"/>
          <w:sz w:val="28"/>
          <w:szCs w:val="28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8B62A8" w:rsidRDefault="005A1AB2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YANDEX_1"/>
      <w:bookmarkStart w:id="51" w:name="YANDEX_2"/>
      <w:bookmarkStart w:id="52" w:name="YANDEX_3"/>
      <w:bookmarkStart w:id="53" w:name="YANDEX_4"/>
      <w:bookmarkStart w:id="54" w:name="YANDEX_5"/>
      <w:bookmarkStart w:id="55" w:name="YANDEX_6"/>
      <w:bookmarkStart w:id="56" w:name="YANDEX_7"/>
      <w:bookmarkStart w:id="57" w:name="YANDEX_8"/>
      <w:bookmarkStart w:id="58" w:name="YANDEX_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A1AB2" w:rsidRPr="008B62A8" w:rsidRDefault="005A1AB2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8B62A8" w:rsidRDefault="005A1AB2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8B62A8" w:rsidRDefault="005A1AB2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8B62A8" w:rsidRDefault="005A1AB2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YANDEX_31"/>
      <w:bookmarkEnd w:id="59"/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YANDEX_46"/>
      <w:bookmarkEnd w:id="60"/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8B62A8" w:rsidRDefault="00597FD8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3CE3" w:rsidRPr="008B62A8" w:rsidRDefault="006E3CE3" w:rsidP="008B62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E3CE3" w:rsidRPr="008B62A8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219E1"/>
    <w:rsid w:val="00062622"/>
    <w:rsid w:val="000664E0"/>
    <w:rsid w:val="00091A40"/>
    <w:rsid w:val="000B48EC"/>
    <w:rsid w:val="000D4328"/>
    <w:rsid w:val="00117F36"/>
    <w:rsid w:val="00155E71"/>
    <w:rsid w:val="00180557"/>
    <w:rsid w:val="001835D0"/>
    <w:rsid w:val="00186526"/>
    <w:rsid w:val="001A518C"/>
    <w:rsid w:val="001A5C55"/>
    <w:rsid w:val="001B211E"/>
    <w:rsid w:val="00230299"/>
    <w:rsid w:val="002320FB"/>
    <w:rsid w:val="0024079F"/>
    <w:rsid w:val="00281387"/>
    <w:rsid w:val="00283723"/>
    <w:rsid w:val="00291963"/>
    <w:rsid w:val="00330CD8"/>
    <w:rsid w:val="00340DD3"/>
    <w:rsid w:val="0038188F"/>
    <w:rsid w:val="00381C3D"/>
    <w:rsid w:val="003A0A51"/>
    <w:rsid w:val="003A4AB9"/>
    <w:rsid w:val="003B5AFF"/>
    <w:rsid w:val="003C0119"/>
    <w:rsid w:val="003E6538"/>
    <w:rsid w:val="00405A4D"/>
    <w:rsid w:val="00411E5E"/>
    <w:rsid w:val="00412733"/>
    <w:rsid w:val="00430BE7"/>
    <w:rsid w:val="0043217E"/>
    <w:rsid w:val="00437C6C"/>
    <w:rsid w:val="00451BEB"/>
    <w:rsid w:val="0048449A"/>
    <w:rsid w:val="00490D99"/>
    <w:rsid w:val="0049784C"/>
    <w:rsid w:val="004A2623"/>
    <w:rsid w:val="004B0728"/>
    <w:rsid w:val="004C53CB"/>
    <w:rsid w:val="004E2297"/>
    <w:rsid w:val="004E7204"/>
    <w:rsid w:val="005047A9"/>
    <w:rsid w:val="00524881"/>
    <w:rsid w:val="005403BB"/>
    <w:rsid w:val="005452E5"/>
    <w:rsid w:val="00563736"/>
    <w:rsid w:val="00597FD8"/>
    <w:rsid w:val="005A1AB2"/>
    <w:rsid w:val="005B1832"/>
    <w:rsid w:val="005B2447"/>
    <w:rsid w:val="005B291E"/>
    <w:rsid w:val="005E67B0"/>
    <w:rsid w:val="005F0EED"/>
    <w:rsid w:val="005F3946"/>
    <w:rsid w:val="00603FC0"/>
    <w:rsid w:val="00631DE0"/>
    <w:rsid w:val="00682610"/>
    <w:rsid w:val="00684670"/>
    <w:rsid w:val="0069017C"/>
    <w:rsid w:val="006A7C02"/>
    <w:rsid w:val="006E3CE3"/>
    <w:rsid w:val="006E6E66"/>
    <w:rsid w:val="006F1A86"/>
    <w:rsid w:val="00720467"/>
    <w:rsid w:val="007259CF"/>
    <w:rsid w:val="00745AA0"/>
    <w:rsid w:val="00750003"/>
    <w:rsid w:val="00765692"/>
    <w:rsid w:val="007B19E4"/>
    <w:rsid w:val="007E37FE"/>
    <w:rsid w:val="007E6254"/>
    <w:rsid w:val="008142CB"/>
    <w:rsid w:val="008B62A8"/>
    <w:rsid w:val="008B62CC"/>
    <w:rsid w:val="008C6A42"/>
    <w:rsid w:val="009301A1"/>
    <w:rsid w:val="00932907"/>
    <w:rsid w:val="00933443"/>
    <w:rsid w:val="00933702"/>
    <w:rsid w:val="00963AD6"/>
    <w:rsid w:val="009B4285"/>
    <w:rsid w:val="009B7330"/>
    <w:rsid w:val="009D182E"/>
    <w:rsid w:val="009D7726"/>
    <w:rsid w:val="009F1242"/>
    <w:rsid w:val="00A50278"/>
    <w:rsid w:val="00A5351D"/>
    <w:rsid w:val="00A84A89"/>
    <w:rsid w:val="00AA0CC3"/>
    <w:rsid w:val="00AB213E"/>
    <w:rsid w:val="00AC6105"/>
    <w:rsid w:val="00AC6296"/>
    <w:rsid w:val="00AE300A"/>
    <w:rsid w:val="00AF1278"/>
    <w:rsid w:val="00B10054"/>
    <w:rsid w:val="00B6629A"/>
    <w:rsid w:val="00B814D1"/>
    <w:rsid w:val="00B85970"/>
    <w:rsid w:val="00B9540A"/>
    <w:rsid w:val="00B9630D"/>
    <w:rsid w:val="00C002BF"/>
    <w:rsid w:val="00C210B8"/>
    <w:rsid w:val="00C37785"/>
    <w:rsid w:val="00C42A74"/>
    <w:rsid w:val="00C81B4B"/>
    <w:rsid w:val="00C86DF9"/>
    <w:rsid w:val="00CC006B"/>
    <w:rsid w:val="00CC523C"/>
    <w:rsid w:val="00CD012E"/>
    <w:rsid w:val="00D16397"/>
    <w:rsid w:val="00D75E1D"/>
    <w:rsid w:val="00D86E41"/>
    <w:rsid w:val="00D87A28"/>
    <w:rsid w:val="00DC139F"/>
    <w:rsid w:val="00DE0BD8"/>
    <w:rsid w:val="00DE21E1"/>
    <w:rsid w:val="00E0404F"/>
    <w:rsid w:val="00E1063F"/>
    <w:rsid w:val="00E222E5"/>
    <w:rsid w:val="00E31BF8"/>
    <w:rsid w:val="00E60B38"/>
    <w:rsid w:val="00E8293E"/>
    <w:rsid w:val="00EA312B"/>
    <w:rsid w:val="00EB269A"/>
    <w:rsid w:val="00ED42B1"/>
    <w:rsid w:val="00EF4E9C"/>
    <w:rsid w:val="00F44B1F"/>
    <w:rsid w:val="00F55E9A"/>
    <w:rsid w:val="00F74438"/>
    <w:rsid w:val="00F77618"/>
    <w:rsid w:val="00F87746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6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03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1F8D-3EB6-4638-BF14-CFBF9C8A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2013-06-13T05:47:00Z</cp:lastPrinted>
  <dcterms:created xsi:type="dcterms:W3CDTF">2012-02-02T08:08:00Z</dcterms:created>
  <dcterms:modified xsi:type="dcterms:W3CDTF">2013-06-13T05:50:00Z</dcterms:modified>
</cp:coreProperties>
</file>