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C5" w:rsidRPr="002471C5" w:rsidRDefault="002471C5" w:rsidP="002471C5">
      <w:pPr>
        <w:tabs>
          <w:tab w:val="left" w:pos="5235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2471C5">
        <w:rPr>
          <w:rFonts w:ascii="Arial" w:hAnsi="Arial" w:cs="Arial"/>
          <w:sz w:val="28"/>
          <w:szCs w:val="28"/>
        </w:rPr>
        <w:t>Информация о нормотворческой деятельности администрации сельского поселения</w:t>
      </w:r>
    </w:p>
    <w:p w:rsidR="002471C5" w:rsidRPr="002471C5" w:rsidRDefault="002471C5" w:rsidP="002471C5">
      <w:pPr>
        <w:tabs>
          <w:tab w:val="left" w:pos="5235"/>
        </w:tabs>
        <w:spacing w:after="0"/>
        <w:jc w:val="center"/>
        <w:rPr>
          <w:rFonts w:ascii="Arial" w:hAnsi="Arial" w:cs="Arial"/>
          <w:sz w:val="28"/>
          <w:szCs w:val="28"/>
        </w:rPr>
      </w:pPr>
    </w:p>
    <w:p w:rsidR="002471C5" w:rsidRPr="002471C5" w:rsidRDefault="002471C5" w:rsidP="002471C5">
      <w:pPr>
        <w:rPr>
          <w:rFonts w:ascii="Arial" w:hAnsi="Arial" w:cs="Arial"/>
          <w:sz w:val="28"/>
          <w:szCs w:val="28"/>
        </w:rPr>
      </w:pPr>
      <w:r w:rsidRPr="002471C5">
        <w:rPr>
          <w:rFonts w:ascii="Arial" w:hAnsi="Arial" w:cs="Arial"/>
          <w:sz w:val="28"/>
          <w:szCs w:val="28"/>
        </w:rPr>
        <w:tab/>
        <w:t>Глава сельского поселения в пределах своих полномочий</w:t>
      </w:r>
      <w:proofErr w:type="gramStart"/>
      <w:r w:rsidRPr="002471C5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2471C5">
        <w:rPr>
          <w:rFonts w:ascii="Arial" w:hAnsi="Arial" w:cs="Arial"/>
          <w:sz w:val="28"/>
          <w:szCs w:val="28"/>
        </w:rPr>
        <w:t xml:space="preserve"> установленных федеральными законами, Уставом сельского поселения, решениями сельского Совета народных депутатов издает  постановления администрации сельского поселения по вопросам местного значения  и вопросам, связанных с осуществлением отдельных государственных полномочий , переданных органам местного самоуправления федеральными законами и законами Орловской области, а так же издает распоряжения администрации сельского поселения.</w:t>
      </w:r>
    </w:p>
    <w:p w:rsidR="002471C5" w:rsidRPr="002471C5" w:rsidRDefault="002471C5" w:rsidP="002471C5">
      <w:pPr>
        <w:rPr>
          <w:rFonts w:ascii="Arial" w:hAnsi="Arial" w:cs="Arial"/>
          <w:sz w:val="28"/>
          <w:szCs w:val="28"/>
        </w:rPr>
      </w:pPr>
      <w:r w:rsidRPr="002471C5">
        <w:rPr>
          <w:rFonts w:ascii="Arial" w:hAnsi="Arial" w:cs="Arial"/>
          <w:sz w:val="28"/>
          <w:szCs w:val="28"/>
        </w:rPr>
        <w:t xml:space="preserve">  На 01.12.12      принято и утверждено   постановлений администрации сельского поселения –  51, среди них нормативно – правовых актов:</w:t>
      </w:r>
    </w:p>
    <w:tbl>
      <w:tblPr>
        <w:tblStyle w:val="a3"/>
        <w:tblW w:w="0" w:type="auto"/>
        <w:tblLook w:val="04A0"/>
      </w:tblPr>
      <w:tblGrid>
        <w:gridCol w:w="624"/>
        <w:gridCol w:w="4900"/>
        <w:gridCol w:w="1652"/>
        <w:gridCol w:w="2395"/>
      </w:tblGrid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Наименование НПА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Дата принятия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Дата отмены НПА</w:t>
            </w: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Постановление № 7 «Об утверждении административного регламента предоставления муниципальной услуги « Выдача документов 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>выписок из домовой книги, справок и иных документов)»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01.03.2012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Постановление № 8 «Об утверждении административного регламента по предоставлению муниципальной услуги « Предоставление информации об объектах культурного наследия местного значения, находящихся на территории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 и выдаче охранных обязательств пользователям объектов культурного наследия» администрацией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01.03.2012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Постановление № 9 «Об утверждении административного </w:t>
            </w:r>
            <w:r w:rsidRPr="002471C5">
              <w:rPr>
                <w:rFonts w:ascii="Arial" w:hAnsi="Arial" w:cs="Arial"/>
                <w:sz w:val="28"/>
                <w:szCs w:val="28"/>
              </w:rPr>
              <w:lastRenderedPageBreak/>
              <w:t xml:space="preserve">регламента по предоставлению муниципальной услуги по организации учета и обеспечению рассмотрения обращений граждан администрацией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 Троснянского района Орловской области»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lastRenderedPageBreak/>
              <w:t>01.03.2012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Постановление № 10 «Об утверждении административного регламента по предоставлению муниципальной услуги « выдача разрешений на строительство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 реконструкцию и капитальный ремонт объектов капитального строительства, а так же на ввод объектов в эксплуатацию» 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01.03.2012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Постановление № 11 « О внесении изменений в постановление администрации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 Орловской области № 30 от 30 декабря 2011 года»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01.03.2012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Постановлении е № 16 « Об утверждении перечня муниципальных услуг        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функций) предоставляемых администрацией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04.05.2012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Постановление № 17 « О внесении изменений в Положение « Об участии в профилактике  терроризма и экстремизма, а так же минимизации и          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или) ликвидации последствий проявлений терроризма и экстремизма в границах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23.05.2012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Постановление № 19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 межведомственном информационном взаимодействии при предоставлении муниципальных услуг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28.05.2012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20 « Об утверждении: положения о формировании муниципального </w:t>
            </w:r>
            <w:r w:rsidRPr="002471C5">
              <w:rPr>
                <w:rFonts w:ascii="Arial" w:hAnsi="Arial" w:cs="Arial"/>
                <w:sz w:val="28"/>
                <w:szCs w:val="28"/>
              </w:rPr>
              <w:lastRenderedPageBreak/>
              <w:t xml:space="preserve">задания в отношении муниципальных бюджетных учреждений и финансовом обеспечении выполнения муниципального задания; методики определения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расчетно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– нормативных затрат на оказание  администрацией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 Троснянского района  и находящимися  в ее ведении муниципальным учреждением  муниципальных услуг ( выполнение работ)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 а так же  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расчетно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– нормативных затрат на содержание имущества  муниципального учреждения; положение о порядке формирования и ведения Реестра ( перечня)  муниципальных услуг ( функций)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 предоставляемых ( исполняемых) органами местного самоуправления  и муниципальными учреждениями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 Троснянского муниципального района Орловской области; при мерная форма соглашения  о порядке и условиях предоставления  субсидии на финансовое обеспечение  выполнения муниципального задания на оказание муниципальных услуг ( выполнение работ); Порядок определения объема и условий предоставления субсидий из бюджета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 Троснянского района Орловской области бюджетным учреждениям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Постановление № 21 « Об утверждении Стандарта качества предоставления муниципальных услуг в сфере « Культуры и организации досуга населения»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28.05.2012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22 Об утверждении Методики определения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расчетно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– нормативных затрат на оказание администрацией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 Троснянского района и находящимися в ее ведении муниципальным учреждением муниципальных услуг ( выполнение работ)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 а так же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расчетно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– нормативных затрат на содержание имущества муниципального учреждения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28.05.2012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Постановление № 23 « Об установлении стоимости услуг, предоставляемых согласно гарантированным перечням услуг по погребению, оказываемых специализированной службой по вопросам похоронного дела»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18.06.2012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24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б утверждении Порядка разработки и утверждения административных регламентов предоставления муниципальных услуг 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28.06.2012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Постановление № 25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б утверждении Положения о порядке формирования и ведения реестра муниципальных услуг 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28.07.2012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26 Об экспертной комиссии при администрации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 по оценке предложений об определении мест, в которых не допускается нахождение детей без сопровождения  родителей ( лиц из заменяющих)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 а так же лиц, осуществляющих мероприятия с участием детей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06.07.2012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Постановление № 28 о </w:t>
            </w:r>
            <w:r w:rsidRPr="002471C5">
              <w:rPr>
                <w:rFonts w:ascii="Arial" w:hAnsi="Arial" w:cs="Arial"/>
                <w:sz w:val="28"/>
                <w:szCs w:val="28"/>
              </w:rPr>
              <w:lastRenderedPageBreak/>
              <w:t xml:space="preserve">расформировании добровольной  народной дружины 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lastRenderedPageBreak/>
              <w:t>31.07.2012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30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>б утверждении административного регламента предоставления муниципальной услуги предоставление информации об объектах недвижимого имущества,  находящихся в муниципальной собственности и предназначенных для сдачи в аренду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09.08.2012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32 Об утверждении административного регламента осуществления муниципальной функции 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услуги) « организация культурно –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досуговых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мероприятий»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13.08.2012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Постановление № 33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б утверждении административного регламента исполнения муниципальной функции по организации ритуальных услуг и содержанию мест захоронения в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Пенновском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23.08.2012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Постановление № 34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 положении о порядке совершения нотариальных действий главой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 и специально уполномоченными должностными лицами администрации сельского поселения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23.08.2012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Постановление № 35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 О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>б утверждении административного  регламента  по предоставлению муниципальных услуг « организация библиотечного обслуживания населения»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23.08.2012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37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б утверждении административного регламента по исполнению муниципальной услуги» предоставление информации о порядке предоставления 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жилищно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– коммунальных услуг населению»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10.09.2012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38 об утверждении  административного регламента          « Осуществление муниципального 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>контроля за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 обеспечением сохранности автомобильных дорог местного значения»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12.09.2012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39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б утверждении  административного регламента администрации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 по предоставлению муниципальной услуги» Предоставление информации о форме собственности на недвижимое и движимое имущество»          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13.09.2012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 № 47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б утверждении  административного регламента исполнения муниципальной функции « Осуществление муниципального жилищного контроля на территории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Пенновского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12.11.2012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48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 программе по </w:t>
            </w:r>
            <w:proofErr w:type="spellStart"/>
            <w:r w:rsidRPr="002471C5">
              <w:rPr>
                <w:rFonts w:ascii="Arial" w:hAnsi="Arial" w:cs="Arial"/>
                <w:sz w:val="28"/>
                <w:szCs w:val="28"/>
              </w:rPr>
              <w:t>военно</w:t>
            </w:r>
            <w:proofErr w:type="spellEnd"/>
            <w:r w:rsidRPr="002471C5">
              <w:rPr>
                <w:rFonts w:ascii="Arial" w:hAnsi="Arial" w:cs="Arial"/>
                <w:sz w:val="28"/>
                <w:szCs w:val="28"/>
              </w:rPr>
              <w:t xml:space="preserve"> – патриотическому воспитанию молодежи на 2013 – 2014 г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20.11.2012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 xml:space="preserve"> Постановление № 49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 разработке долгосрочной целевой  программы         « Комплексные меры противодействия злоупотреблению наркотиками и их незаконному обороту на 2013 – 2015 годы»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20.11.2012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1C5" w:rsidRPr="002471C5" w:rsidTr="0022290B"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Постановление № 50</w:t>
            </w:r>
            <w:proofErr w:type="gramStart"/>
            <w:r w:rsidRPr="002471C5"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 w:rsidRPr="002471C5">
              <w:rPr>
                <w:rFonts w:ascii="Arial" w:hAnsi="Arial" w:cs="Arial"/>
                <w:sz w:val="28"/>
                <w:szCs w:val="28"/>
              </w:rPr>
              <w:t xml:space="preserve"> порядке обжалования муниципальных правовых актов</w:t>
            </w:r>
          </w:p>
        </w:tc>
        <w:tc>
          <w:tcPr>
            <w:tcW w:w="0" w:type="auto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  <w:r w:rsidRPr="002471C5">
              <w:rPr>
                <w:rFonts w:ascii="Arial" w:hAnsi="Arial" w:cs="Arial"/>
                <w:sz w:val="28"/>
                <w:szCs w:val="28"/>
              </w:rPr>
              <w:t>27.11.2012</w:t>
            </w:r>
          </w:p>
        </w:tc>
        <w:tc>
          <w:tcPr>
            <w:tcW w:w="2395" w:type="dxa"/>
          </w:tcPr>
          <w:p w:rsidR="002471C5" w:rsidRPr="002471C5" w:rsidRDefault="002471C5" w:rsidP="00222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471C5" w:rsidRPr="002471C5" w:rsidRDefault="002471C5" w:rsidP="002471C5">
      <w:pPr>
        <w:rPr>
          <w:rFonts w:ascii="Arial" w:hAnsi="Arial" w:cs="Arial"/>
          <w:sz w:val="28"/>
          <w:szCs w:val="28"/>
        </w:rPr>
      </w:pPr>
    </w:p>
    <w:p w:rsidR="002471C5" w:rsidRPr="002471C5" w:rsidRDefault="002471C5" w:rsidP="002471C5">
      <w:pPr>
        <w:rPr>
          <w:rFonts w:ascii="Arial" w:hAnsi="Arial" w:cs="Arial"/>
          <w:sz w:val="28"/>
          <w:szCs w:val="28"/>
        </w:rPr>
      </w:pPr>
    </w:p>
    <w:p w:rsidR="002471C5" w:rsidRPr="002471C5" w:rsidRDefault="002471C5" w:rsidP="002471C5">
      <w:pPr>
        <w:rPr>
          <w:rFonts w:ascii="Arial" w:hAnsi="Arial" w:cs="Arial"/>
          <w:sz w:val="28"/>
          <w:szCs w:val="28"/>
        </w:rPr>
      </w:pPr>
    </w:p>
    <w:sectPr w:rsidR="002471C5" w:rsidRPr="002471C5" w:rsidSect="006D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1C5"/>
    <w:rsid w:val="002471C5"/>
    <w:rsid w:val="006D64FE"/>
    <w:rsid w:val="00C51191"/>
    <w:rsid w:val="00D9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1140</Words>
  <Characters>6501</Characters>
  <Application>Microsoft Office Word</Application>
  <DocSecurity>0</DocSecurity>
  <Lines>54</Lines>
  <Paragraphs>15</Paragraphs>
  <ScaleCrop>false</ScaleCrop>
  <Company>Microsoft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2012-12-20T11:01:00Z</dcterms:created>
  <dcterms:modified xsi:type="dcterms:W3CDTF">2012-12-21T07:52:00Z</dcterms:modified>
</cp:coreProperties>
</file>