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E7" w:rsidRPr="003F57B3" w:rsidRDefault="007E0FE7" w:rsidP="007E0F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</w:t>
      </w:r>
      <w:r w:rsidRPr="003F57B3">
        <w:rPr>
          <w:b/>
          <w:sz w:val="27"/>
          <w:szCs w:val="27"/>
        </w:rPr>
        <w:t>езависим</w:t>
      </w:r>
      <w:r>
        <w:rPr>
          <w:b/>
          <w:sz w:val="27"/>
          <w:szCs w:val="27"/>
        </w:rPr>
        <w:t>ая</w:t>
      </w:r>
      <w:r w:rsidRPr="003F57B3">
        <w:rPr>
          <w:b/>
          <w:sz w:val="27"/>
          <w:szCs w:val="27"/>
        </w:rPr>
        <w:t xml:space="preserve"> оценк</w:t>
      </w:r>
      <w:r>
        <w:rPr>
          <w:b/>
          <w:sz w:val="27"/>
          <w:szCs w:val="27"/>
        </w:rPr>
        <w:t>а</w:t>
      </w:r>
      <w:r w:rsidRPr="003F57B3">
        <w:rPr>
          <w:b/>
          <w:sz w:val="27"/>
          <w:szCs w:val="27"/>
        </w:rPr>
        <w:t xml:space="preserve"> пожарного риска</w:t>
      </w:r>
      <w:r>
        <w:rPr>
          <w:b/>
          <w:sz w:val="27"/>
          <w:szCs w:val="27"/>
        </w:rPr>
        <w:t>:</w:t>
      </w:r>
      <w:r w:rsidRPr="003F57B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перспективы и преимущества</w:t>
      </w:r>
    </w:p>
    <w:p w:rsidR="007E0FE7" w:rsidRDefault="007E0FE7" w:rsidP="007E0FE7">
      <w:pPr>
        <w:ind w:firstLine="708"/>
        <w:jc w:val="both"/>
        <w:outlineLvl w:val="1"/>
        <w:rPr>
          <w:b/>
          <w:sz w:val="27"/>
          <w:szCs w:val="27"/>
        </w:rPr>
      </w:pPr>
    </w:p>
    <w:p w:rsidR="0098775E" w:rsidRPr="00664545" w:rsidRDefault="0098775E" w:rsidP="0098775E">
      <w:pPr>
        <w:ind w:firstLine="708"/>
        <w:jc w:val="both"/>
        <w:outlineLvl w:val="1"/>
        <w:rPr>
          <w:b/>
          <w:sz w:val="27"/>
          <w:szCs w:val="27"/>
        </w:rPr>
      </w:pPr>
      <w:r w:rsidRPr="00664545">
        <w:rPr>
          <w:b/>
          <w:sz w:val="27"/>
          <w:szCs w:val="27"/>
        </w:rPr>
        <w:t>В настоящее время на территории Российской Федерации активно внедряется независимая оценка пожарного риска (пожарный аудит).</w:t>
      </w:r>
    </w:p>
    <w:p w:rsidR="0098775E" w:rsidRPr="00664545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664545">
        <w:rPr>
          <w:sz w:val="27"/>
          <w:szCs w:val="27"/>
        </w:rPr>
        <w:t>Независимая оценка пожарного риска – аудит безопасности – введена федеральным законом Российской Федерации от 22 июля 2008 года № 123-ФЗ «Технический регламент о тре</w:t>
      </w:r>
      <w:r>
        <w:rPr>
          <w:sz w:val="27"/>
          <w:szCs w:val="27"/>
        </w:rPr>
        <w:t>бованиях пожарной безопасности»</w:t>
      </w:r>
      <w:r w:rsidRPr="00664545">
        <w:rPr>
          <w:sz w:val="27"/>
          <w:szCs w:val="27"/>
        </w:rPr>
        <w:t xml:space="preserve"> для снятия избыточных административных барьеров </w:t>
      </w:r>
      <w:r w:rsidRPr="0098775E">
        <w:rPr>
          <w:sz w:val="27"/>
          <w:szCs w:val="27"/>
        </w:rPr>
        <w:t xml:space="preserve">с представителей </w:t>
      </w:r>
      <w:proofErr w:type="spellStart"/>
      <w:r w:rsidRPr="0098775E">
        <w:rPr>
          <w:sz w:val="27"/>
          <w:szCs w:val="27"/>
        </w:rPr>
        <w:t>бизнес-сообщества</w:t>
      </w:r>
      <w:proofErr w:type="spellEnd"/>
      <w:r w:rsidRPr="0098775E">
        <w:rPr>
          <w:sz w:val="27"/>
          <w:szCs w:val="27"/>
        </w:rPr>
        <w:t xml:space="preserve"> и граждан на территории РФ.</w:t>
      </w:r>
    </w:p>
    <w:p w:rsidR="0098775E" w:rsidRPr="003F57B3" w:rsidRDefault="0098775E" w:rsidP="0098775E">
      <w:pPr>
        <w:ind w:firstLine="708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Собственникам объектов защиты предлагается право выбора способов соответствия объектов защиты требований пожарной безопасности. </w:t>
      </w:r>
      <w:r w:rsidRPr="003F57B3">
        <w:rPr>
          <w:sz w:val="27"/>
          <w:szCs w:val="27"/>
        </w:rPr>
        <w:t xml:space="preserve">Первый способ </w:t>
      </w:r>
      <w:r>
        <w:rPr>
          <w:sz w:val="27"/>
          <w:szCs w:val="27"/>
        </w:rPr>
        <w:t xml:space="preserve">– </w:t>
      </w:r>
      <w:r w:rsidRPr="003F57B3">
        <w:rPr>
          <w:sz w:val="27"/>
          <w:szCs w:val="27"/>
        </w:rPr>
        <w:t>традиционный</w:t>
      </w:r>
      <w:r>
        <w:rPr>
          <w:sz w:val="27"/>
          <w:szCs w:val="27"/>
        </w:rPr>
        <w:t>.</w:t>
      </w:r>
      <w:r w:rsidRPr="003F57B3">
        <w:rPr>
          <w:sz w:val="27"/>
          <w:szCs w:val="27"/>
        </w:rPr>
        <w:t xml:space="preserve"> </w:t>
      </w:r>
      <w:r>
        <w:rPr>
          <w:sz w:val="27"/>
          <w:szCs w:val="27"/>
        </w:rPr>
        <w:t>Он</w:t>
      </w:r>
      <w:r w:rsidRPr="003F57B3">
        <w:rPr>
          <w:sz w:val="27"/>
          <w:szCs w:val="27"/>
        </w:rPr>
        <w:t xml:space="preserve">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</w:t>
      </w:r>
      <w:r>
        <w:rPr>
          <w:sz w:val="27"/>
          <w:szCs w:val="27"/>
        </w:rPr>
        <w:t>и</w:t>
      </w:r>
      <w:r w:rsidRPr="003F57B3">
        <w:rPr>
          <w:sz w:val="27"/>
          <w:szCs w:val="27"/>
        </w:rPr>
        <w:t xml:space="preserve"> предписаний.</w:t>
      </w:r>
    </w:p>
    <w:p w:rsidR="0098775E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3F57B3">
        <w:rPr>
          <w:sz w:val="27"/>
          <w:szCs w:val="27"/>
        </w:rPr>
        <w:t>Второй способ подтверждения соответствия – независимая оценка пожарного риска или аудит пожарной безопасности</w:t>
      </w:r>
      <w:r>
        <w:rPr>
          <w:sz w:val="27"/>
          <w:szCs w:val="27"/>
        </w:rPr>
        <w:t>.</w:t>
      </w:r>
      <w:r w:rsidRPr="003F57B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Эта </w:t>
      </w:r>
      <w:r w:rsidRPr="003F57B3">
        <w:rPr>
          <w:sz w:val="27"/>
          <w:szCs w:val="27"/>
        </w:rPr>
        <w:t>процедура выполняе</w:t>
      </w:r>
      <w:r>
        <w:rPr>
          <w:sz w:val="27"/>
          <w:szCs w:val="27"/>
        </w:rPr>
        <w:t>тся</w:t>
      </w:r>
      <w:r w:rsidRPr="003F57B3">
        <w:rPr>
          <w:sz w:val="27"/>
          <w:szCs w:val="27"/>
        </w:rPr>
        <w:t xml:space="preserve"> аккредитованной в МЧС </w:t>
      </w:r>
      <w:r>
        <w:rPr>
          <w:sz w:val="27"/>
          <w:szCs w:val="27"/>
        </w:rPr>
        <w:t xml:space="preserve">России </w:t>
      </w:r>
      <w:r w:rsidRPr="003F57B3">
        <w:rPr>
          <w:sz w:val="27"/>
          <w:szCs w:val="27"/>
        </w:rPr>
        <w:t>организацией по оценке соответствия объекта</w:t>
      </w:r>
      <w:r>
        <w:rPr>
          <w:sz w:val="27"/>
          <w:szCs w:val="27"/>
        </w:rPr>
        <w:t xml:space="preserve"> защиты</w:t>
      </w:r>
      <w:r w:rsidRPr="003F57B3">
        <w:rPr>
          <w:sz w:val="27"/>
          <w:szCs w:val="27"/>
        </w:rPr>
        <w:t xml:space="preserve"> требованиям пожарной безопасности. </w:t>
      </w:r>
    </w:p>
    <w:p w:rsidR="0098775E" w:rsidRPr="003F57B3" w:rsidRDefault="0098775E" w:rsidP="0098775E">
      <w:pPr>
        <w:ind w:firstLine="708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О</w:t>
      </w:r>
      <w:r w:rsidRPr="003F57B3">
        <w:rPr>
          <w:sz w:val="27"/>
          <w:szCs w:val="27"/>
        </w:rPr>
        <w:t>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</w:p>
    <w:p w:rsidR="0098775E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3F57B3">
        <w:rPr>
          <w:sz w:val="27"/>
          <w:szCs w:val="27"/>
        </w:rPr>
        <w:t>Оценку пожарного риска проводят на основе расч</w:t>
      </w:r>
      <w:r>
        <w:rPr>
          <w:sz w:val="27"/>
          <w:szCs w:val="27"/>
        </w:rPr>
        <w:t>е</w:t>
      </w:r>
      <w:r w:rsidRPr="003F57B3">
        <w:rPr>
          <w:sz w:val="27"/>
          <w:szCs w:val="27"/>
        </w:rPr>
        <w:t>та воздействия на людей поражающих факторов пожара и принятых мер по снижению частоты их возникновения и последствий. Система пожарной безопасности объекта должна обеспечивать величину пожарного риска</w:t>
      </w:r>
      <w:r>
        <w:rPr>
          <w:sz w:val="27"/>
          <w:szCs w:val="27"/>
        </w:rPr>
        <w:t>,</w:t>
      </w:r>
      <w:r w:rsidRPr="003F57B3">
        <w:rPr>
          <w:sz w:val="27"/>
          <w:szCs w:val="27"/>
        </w:rPr>
        <w:t xml:space="preserve"> не превышающую предельно допустимого значения. </w:t>
      </w:r>
    </w:p>
    <w:p w:rsidR="0098775E" w:rsidRPr="00957A14" w:rsidRDefault="0098775E" w:rsidP="0098775E">
      <w:pPr>
        <w:ind w:firstLine="708"/>
        <w:jc w:val="both"/>
        <w:outlineLvl w:val="1"/>
        <w:rPr>
          <w:sz w:val="28"/>
          <w:szCs w:val="28"/>
        </w:rPr>
      </w:pPr>
      <w:r w:rsidRPr="003F57B3">
        <w:rPr>
          <w:sz w:val="27"/>
          <w:szCs w:val="27"/>
        </w:rPr>
        <w:t xml:space="preserve">Пожарный аудит – это независимая оценка пожарного риска, которая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 </w:t>
      </w:r>
      <w:r w:rsidRPr="00957A14">
        <w:rPr>
          <w:sz w:val="28"/>
          <w:szCs w:val="28"/>
        </w:rPr>
        <w:t>Величина индивидуального пожарного риска не должна превышать одной миллионной для зданий, сооружений и строений различных классов функциональной пожарной опасности  (для производственных объектов — одной десятитысячной в год).</w:t>
      </w:r>
    </w:p>
    <w:p w:rsidR="0098775E" w:rsidRPr="003F57B3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E86425">
        <w:rPr>
          <w:sz w:val="27"/>
          <w:szCs w:val="27"/>
        </w:rPr>
        <w:t>В случае установления соответствия объекта защиты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</w:p>
    <w:p w:rsidR="0098775E" w:rsidRPr="003F57B3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3F57B3">
        <w:rPr>
          <w:sz w:val="27"/>
          <w:szCs w:val="27"/>
        </w:rPr>
        <w:t>Проведение независимой оценки риска дает собственнику следующие преимущества:</w:t>
      </w:r>
    </w:p>
    <w:p w:rsidR="0098775E" w:rsidRPr="003F57B3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3F57B3">
        <w:rPr>
          <w:sz w:val="27"/>
          <w:szCs w:val="27"/>
        </w:rPr>
        <w:t>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</w:p>
    <w:p w:rsidR="0098775E" w:rsidRPr="003F57B3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3F57B3">
        <w:rPr>
          <w:sz w:val="27"/>
          <w:szCs w:val="27"/>
        </w:rPr>
        <w:lastRenderedPageBreak/>
        <w:t>объект, на котором проведен пожарный аудит, не включается в план проверок ГПН в течение трех лет;</w:t>
      </w:r>
    </w:p>
    <w:p w:rsidR="0098775E" w:rsidRPr="003F57B3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3F57B3">
        <w:rPr>
          <w:sz w:val="27"/>
          <w:szCs w:val="27"/>
        </w:rPr>
        <w:t>при внеплановых проверках составляется только акт о том, что на объекте проведен аудит;</w:t>
      </w:r>
    </w:p>
    <w:p w:rsidR="0098775E" w:rsidRPr="003F57B3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3F57B3">
        <w:rPr>
          <w:sz w:val="27"/>
          <w:szCs w:val="27"/>
        </w:rPr>
        <w:t>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</w:p>
    <w:p w:rsidR="0098775E" w:rsidRPr="003F57B3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3F57B3">
        <w:rPr>
          <w:sz w:val="27"/>
          <w:szCs w:val="27"/>
        </w:rPr>
        <w:t>на основании плана устранения выявленных нарушений определяются приоритетные направления финансирования;</w:t>
      </w:r>
    </w:p>
    <w:p w:rsidR="0098775E" w:rsidRDefault="0098775E" w:rsidP="0098775E">
      <w:pPr>
        <w:ind w:firstLine="708"/>
        <w:jc w:val="both"/>
        <w:outlineLvl w:val="1"/>
        <w:rPr>
          <w:sz w:val="27"/>
          <w:szCs w:val="27"/>
        </w:rPr>
      </w:pPr>
      <w:r w:rsidRPr="003F57B3">
        <w:rPr>
          <w:sz w:val="27"/>
          <w:szCs w:val="27"/>
        </w:rPr>
        <w:t>снижаются страховые сборы при страховании объекта недвижимости от пожара и ответственности перед третьими лицами при пожаре.</w:t>
      </w:r>
    </w:p>
    <w:p w:rsidR="0098775E" w:rsidRPr="003F57B3" w:rsidRDefault="0098775E" w:rsidP="0098775E">
      <w:pPr>
        <w:ind w:firstLine="708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Для консультации по данному вопросу вы можете обратиться в Главное управление МЧС России по Орловской области по телефону горячей линии 8-(4862) 76-29-05.</w:t>
      </w:r>
    </w:p>
    <w:p w:rsidR="0098775E" w:rsidRPr="007E0FE7" w:rsidRDefault="0098775E" w:rsidP="0098775E">
      <w:pPr>
        <w:ind w:firstLine="709"/>
        <w:jc w:val="both"/>
        <w:rPr>
          <w:i/>
          <w:sz w:val="27"/>
          <w:szCs w:val="27"/>
        </w:rPr>
      </w:pPr>
      <w:r w:rsidRPr="007E0FE7">
        <w:rPr>
          <w:i/>
          <w:sz w:val="27"/>
          <w:szCs w:val="27"/>
          <w:u w:val="single"/>
        </w:rPr>
        <w:t>Для справки:</w:t>
      </w:r>
      <w:r w:rsidRPr="007E0FE7">
        <w:rPr>
          <w:i/>
          <w:sz w:val="27"/>
          <w:szCs w:val="27"/>
        </w:rPr>
        <w:t xml:space="preserve"> На территории Орловской области зарегистрированы две экспертные организации, имеющие добровольную аккредитацию в области оценки соответствия объектов защиты (продукции) установленным требованиям пожарной безопасности путем независимой оценки пожарного риска (Некоммерческая организация Фонд Пожарной Безопасности «Орловский филиал», аккредитация от 11 ноября 2013 года № 660/В/0068; ООО «Аудит безопасности», аккредитация от 28 апреля 2014 года № 660/В/0590).</w:t>
      </w:r>
    </w:p>
    <w:p w:rsidR="0098775E" w:rsidRDefault="0098775E" w:rsidP="0098775E">
      <w:pPr>
        <w:ind w:firstLine="709"/>
        <w:jc w:val="both"/>
        <w:rPr>
          <w:sz w:val="27"/>
          <w:szCs w:val="27"/>
        </w:rPr>
      </w:pPr>
    </w:p>
    <w:p w:rsidR="0098775E" w:rsidRPr="00445958" w:rsidRDefault="0098775E" w:rsidP="0098775E">
      <w:pPr>
        <w:jc w:val="right"/>
        <w:rPr>
          <w:b/>
          <w:sz w:val="26"/>
          <w:szCs w:val="26"/>
        </w:rPr>
      </w:pPr>
      <w:r w:rsidRPr="00445958">
        <w:rPr>
          <w:b/>
          <w:sz w:val="26"/>
          <w:szCs w:val="26"/>
        </w:rPr>
        <w:t>Управление надзорной деятельности и профилактической работы</w:t>
      </w:r>
    </w:p>
    <w:p w:rsidR="0098775E" w:rsidRPr="00445958" w:rsidRDefault="0098775E" w:rsidP="0098775E">
      <w:pPr>
        <w:jc w:val="right"/>
        <w:rPr>
          <w:b/>
          <w:sz w:val="26"/>
          <w:szCs w:val="26"/>
        </w:rPr>
      </w:pPr>
      <w:r w:rsidRPr="00445958">
        <w:rPr>
          <w:b/>
          <w:sz w:val="26"/>
          <w:szCs w:val="26"/>
        </w:rPr>
        <w:t>ГУ МЧС России по Орловской области</w:t>
      </w:r>
    </w:p>
    <w:sectPr w:rsidR="0098775E" w:rsidRPr="00445958" w:rsidSect="006968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467"/>
    <w:multiLevelType w:val="hybridMultilevel"/>
    <w:tmpl w:val="262A8856"/>
    <w:lvl w:ilvl="0" w:tplc="DB46C8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3AEA"/>
    <w:multiLevelType w:val="singleLevel"/>
    <w:tmpl w:val="10586A78"/>
    <w:lvl w:ilvl="0">
      <w:start w:val="1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40B52D18"/>
    <w:multiLevelType w:val="hybridMultilevel"/>
    <w:tmpl w:val="79B6B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225E3"/>
    <w:multiLevelType w:val="hybridMultilevel"/>
    <w:tmpl w:val="398E5944"/>
    <w:lvl w:ilvl="0" w:tplc="480C72D0">
      <w:start w:val="1"/>
      <w:numFmt w:val="decimal"/>
      <w:lvlText w:val="%1."/>
      <w:lvlJc w:val="left"/>
      <w:pPr>
        <w:tabs>
          <w:tab w:val="num" w:pos="887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E3EDF"/>
    <w:multiLevelType w:val="hybridMultilevel"/>
    <w:tmpl w:val="897E21E2"/>
    <w:lvl w:ilvl="0" w:tplc="C81463A0">
      <w:start w:val="1"/>
      <w:numFmt w:val="decimal"/>
      <w:lvlText w:val="%1"/>
      <w:lvlJc w:val="center"/>
      <w:pPr>
        <w:tabs>
          <w:tab w:val="num" w:pos="412"/>
        </w:tabs>
        <w:ind w:left="412" w:hanging="1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E794D"/>
    <w:multiLevelType w:val="multilevel"/>
    <w:tmpl w:val="897E21E2"/>
    <w:lvl w:ilvl="0">
      <w:start w:val="1"/>
      <w:numFmt w:val="decimal"/>
      <w:lvlText w:val="%1"/>
      <w:lvlJc w:val="center"/>
      <w:pPr>
        <w:tabs>
          <w:tab w:val="num" w:pos="412"/>
        </w:tabs>
        <w:ind w:left="412" w:hanging="1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67C72"/>
    <w:multiLevelType w:val="hybridMultilevel"/>
    <w:tmpl w:val="068EF5C6"/>
    <w:lvl w:ilvl="0" w:tplc="38462FC2">
      <w:start w:val="1"/>
      <w:numFmt w:val="decimal"/>
      <w:lvlText w:val="%1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00E7A"/>
    <w:multiLevelType w:val="multilevel"/>
    <w:tmpl w:val="7220B9FE"/>
    <w:lvl w:ilvl="0">
      <w:start w:val="1"/>
      <w:numFmt w:val="decimal"/>
      <w:lvlText w:val="%1"/>
      <w:lvlJc w:val="right"/>
      <w:pPr>
        <w:tabs>
          <w:tab w:val="num" w:pos="242"/>
        </w:tabs>
        <w:ind w:left="242" w:hanging="2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>
    <w:nsid w:val="7D8C330D"/>
    <w:multiLevelType w:val="hybridMultilevel"/>
    <w:tmpl w:val="7220B9FE"/>
    <w:lvl w:ilvl="0" w:tplc="8EBA112E">
      <w:start w:val="1"/>
      <w:numFmt w:val="decimal"/>
      <w:lvlText w:val="%1"/>
      <w:lvlJc w:val="right"/>
      <w:pPr>
        <w:tabs>
          <w:tab w:val="num" w:pos="242"/>
        </w:tabs>
        <w:ind w:left="242" w:hanging="2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>
    <w:nsid w:val="7E030AC5"/>
    <w:multiLevelType w:val="hybridMultilevel"/>
    <w:tmpl w:val="B8D4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26B4"/>
    <w:rsid w:val="0000520D"/>
    <w:rsid w:val="0004141B"/>
    <w:rsid w:val="000914CB"/>
    <w:rsid w:val="000A21B8"/>
    <w:rsid w:val="000B3C86"/>
    <w:rsid w:val="000C36C4"/>
    <w:rsid w:val="000C58EF"/>
    <w:rsid w:val="000D1EF0"/>
    <w:rsid w:val="00100CE8"/>
    <w:rsid w:val="00114645"/>
    <w:rsid w:val="00145B03"/>
    <w:rsid w:val="00164990"/>
    <w:rsid w:val="0017573D"/>
    <w:rsid w:val="0018778E"/>
    <w:rsid w:val="001A342A"/>
    <w:rsid w:val="001D7B49"/>
    <w:rsid w:val="001F2348"/>
    <w:rsid w:val="00212648"/>
    <w:rsid w:val="00283F71"/>
    <w:rsid w:val="0028696B"/>
    <w:rsid w:val="002A695C"/>
    <w:rsid w:val="002C42E8"/>
    <w:rsid w:val="002D2763"/>
    <w:rsid w:val="002D4B2F"/>
    <w:rsid w:val="002D4CD3"/>
    <w:rsid w:val="002F0FF3"/>
    <w:rsid w:val="002F5220"/>
    <w:rsid w:val="003056E7"/>
    <w:rsid w:val="00313D69"/>
    <w:rsid w:val="003474C3"/>
    <w:rsid w:val="003600AA"/>
    <w:rsid w:val="00360F96"/>
    <w:rsid w:val="00372C2B"/>
    <w:rsid w:val="00395EEB"/>
    <w:rsid w:val="003D0CA0"/>
    <w:rsid w:val="003D627F"/>
    <w:rsid w:val="00445958"/>
    <w:rsid w:val="0046161E"/>
    <w:rsid w:val="004726B4"/>
    <w:rsid w:val="00495AA8"/>
    <w:rsid w:val="004A4825"/>
    <w:rsid w:val="004D207A"/>
    <w:rsid w:val="004D2910"/>
    <w:rsid w:val="00504DBA"/>
    <w:rsid w:val="00511D38"/>
    <w:rsid w:val="005145B4"/>
    <w:rsid w:val="00537DF1"/>
    <w:rsid w:val="00556B3F"/>
    <w:rsid w:val="00597474"/>
    <w:rsid w:val="005A541E"/>
    <w:rsid w:val="005B3EC5"/>
    <w:rsid w:val="005E2CEE"/>
    <w:rsid w:val="005E726F"/>
    <w:rsid w:val="005E7B30"/>
    <w:rsid w:val="005F6859"/>
    <w:rsid w:val="006968A6"/>
    <w:rsid w:val="006B5F43"/>
    <w:rsid w:val="00706F8E"/>
    <w:rsid w:val="00737E9E"/>
    <w:rsid w:val="00746BAD"/>
    <w:rsid w:val="0076493E"/>
    <w:rsid w:val="007802F5"/>
    <w:rsid w:val="00791C86"/>
    <w:rsid w:val="00792C9D"/>
    <w:rsid w:val="007B4B50"/>
    <w:rsid w:val="007C3022"/>
    <w:rsid w:val="007E04E4"/>
    <w:rsid w:val="007E0FE7"/>
    <w:rsid w:val="007F39AC"/>
    <w:rsid w:val="008062DE"/>
    <w:rsid w:val="00814A9E"/>
    <w:rsid w:val="0082169C"/>
    <w:rsid w:val="00827299"/>
    <w:rsid w:val="00834788"/>
    <w:rsid w:val="00835968"/>
    <w:rsid w:val="00853583"/>
    <w:rsid w:val="00854723"/>
    <w:rsid w:val="0087432A"/>
    <w:rsid w:val="008974A7"/>
    <w:rsid w:val="008A4E42"/>
    <w:rsid w:val="008A78FA"/>
    <w:rsid w:val="008D1960"/>
    <w:rsid w:val="008D3AEB"/>
    <w:rsid w:val="008E1FCE"/>
    <w:rsid w:val="009120A0"/>
    <w:rsid w:val="0093140F"/>
    <w:rsid w:val="00936F8C"/>
    <w:rsid w:val="009463C5"/>
    <w:rsid w:val="00972AE3"/>
    <w:rsid w:val="00981F4B"/>
    <w:rsid w:val="0098775E"/>
    <w:rsid w:val="00991056"/>
    <w:rsid w:val="009C63C0"/>
    <w:rsid w:val="009F0567"/>
    <w:rsid w:val="00A10F52"/>
    <w:rsid w:val="00A40CDF"/>
    <w:rsid w:val="00A53DC6"/>
    <w:rsid w:val="00A62EF4"/>
    <w:rsid w:val="00A641A9"/>
    <w:rsid w:val="00A81AEB"/>
    <w:rsid w:val="00A836F3"/>
    <w:rsid w:val="00AA1D8C"/>
    <w:rsid w:val="00AA70BB"/>
    <w:rsid w:val="00AC605E"/>
    <w:rsid w:val="00AD2BA1"/>
    <w:rsid w:val="00AD4268"/>
    <w:rsid w:val="00AF39EB"/>
    <w:rsid w:val="00B155AB"/>
    <w:rsid w:val="00B36353"/>
    <w:rsid w:val="00B705F2"/>
    <w:rsid w:val="00BB0E28"/>
    <w:rsid w:val="00BB3025"/>
    <w:rsid w:val="00BB7D72"/>
    <w:rsid w:val="00BE2F51"/>
    <w:rsid w:val="00BE3598"/>
    <w:rsid w:val="00C02859"/>
    <w:rsid w:val="00C02FC4"/>
    <w:rsid w:val="00C271BB"/>
    <w:rsid w:val="00C753C6"/>
    <w:rsid w:val="00CB2DBA"/>
    <w:rsid w:val="00CB5C84"/>
    <w:rsid w:val="00D01AE5"/>
    <w:rsid w:val="00D33599"/>
    <w:rsid w:val="00D52A91"/>
    <w:rsid w:val="00D53652"/>
    <w:rsid w:val="00D547BE"/>
    <w:rsid w:val="00D669D9"/>
    <w:rsid w:val="00D8444B"/>
    <w:rsid w:val="00DB710F"/>
    <w:rsid w:val="00DC4C30"/>
    <w:rsid w:val="00DD4CBB"/>
    <w:rsid w:val="00DD5439"/>
    <w:rsid w:val="00DE34AD"/>
    <w:rsid w:val="00DF1BC8"/>
    <w:rsid w:val="00E02CC2"/>
    <w:rsid w:val="00E055F8"/>
    <w:rsid w:val="00E10E89"/>
    <w:rsid w:val="00E13983"/>
    <w:rsid w:val="00E37622"/>
    <w:rsid w:val="00E443F3"/>
    <w:rsid w:val="00E5406A"/>
    <w:rsid w:val="00E831D1"/>
    <w:rsid w:val="00EA24A3"/>
    <w:rsid w:val="00EC11D1"/>
    <w:rsid w:val="00ED2C1F"/>
    <w:rsid w:val="00ED2E8C"/>
    <w:rsid w:val="00EF763A"/>
    <w:rsid w:val="00F24155"/>
    <w:rsid w:val="00F50AA6"/>
    <w:rsid w:val="00F90466"/>
    <w:rsid w:val="00FA19AB"/>
    <w:rsid w:val="00FB3BE2"/>
    <w:rsid w:val="00FB48C3"/>
    <w:rsid w:val="00FC116C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B4"/>
    <w:rPr>
      <w:sz w:val="24"/>
      <w:szCs w:val="24"/>
    </w:rPr>
  </w:style>
  <w:style w:type="paragraph" w:styleId="1">
    <w:name w:val="heading 1"/>
    <w:basedOn w:val="a"/>
    <w:next w:val="a"/>
    <w:qFormat/>
    <w:rsid w:val="00E83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26B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E831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726B4"/>
    <w:pPr>
      <w:keepNext/>
      <w:ind w:firstLine="7371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537D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F39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831D1"/>
    <w:pPr>
      <w:jc w:val="both"/>
    </w:pPr>
    <w:rPr>
      <w:szCs w:val="20"/>
    </w:rPr>
  </w:style>
  <w:style w:type="paragraph" w:styleId="a5">
    <w:name w:val="Balloon Text"/>
    <w:basedOn w:val="a"/>
    <w:semiHidden/>
    <w:rsid w:val="0046161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5B03"/>
    <w:pPr>
      <w:ind w:firstLine="709"/>
      <w:jc w:val="both"/>
    </w:pPr>
    <w:rPr>
      <w:strike/>
      <w:sz w:val="28"/>
      <w:szCs w:val="20"/>
    </w:rPr>
  </w:style>
  <w:style w:type="paragraph" w:styleId="30">
    <w:name w:val="Body Text 3"/>
    <w:basedOn w:val="a"/>
    <w:rsid w:val="007F39AC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835968"/>
    <w:pPr>
      <w:spacing w:after="120"/>
      <w:ind w:left="283"/>
    </w:pPr>
    <w:rPr>
      <w:sz w:val="16"/>
      <w:szCs w:val="16"/>
    </w:rPr>
  </w:style>
  <w:style w:type="paragraph" w:customStyle="1" w:styleId="a6">
    <w:name w:val=" Знак"/>
    <w:basedOn w:val="a"/>
    <w:rsid w:val="008D19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E10E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Мой стиль"/>
    <w:basedOn w:val="a"/>
    <w:link w:val="a9"/>
    <w:rsid w:val="00A641A9"/>
    <w:pPr>
      <w:ind w:firstLine="709"/>
      <w:jc w:val="both"/>
    </w:pPr>
    <w:rPr>
      <w:sz w:val="28"/>
      <w:szCs w:val="28"/>
    </w:rPr>
  </w:style>
  <w:style w:type="character" w:customStyle="1" w:styleId="a9">
    <w:name w:val="Мой стиль Знак"/>
    <w:basedOn w:val="a0"/>
    <w:link w:val="a8"/>
    <w:rsid w:val="00FB3BE2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Е Л Е Г Р А М М А</vt:lpstr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Л Е Г Р А М М А</dc:title>
  <dc:creator>Александров</dc:creator>
  <cp:lastModifiedBy>ИКТ</cp:lastModifiedBy>
  <cp:revision>2</cp:revision>
  <cp:lastPrinted>2014-03-01T08:31:00Z</cp:lastPrinted>
  <dcterms:created xsi:type="dcterms:W3CDTF">2016-04-04T06:41:00Z</dcterms:created>
  <dcterms:modified xsi:type="dcterms:W3CDTF">2016-04-04T06:41:00Z</dcterms:modified>
</cp:coreProperties>
</file>