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854">
      <w:pPr>
        <w:pStyle w:val="4"/>
        <w:jc w:val="left"/>
        <w:rPr>
          <w:sz w:val="28"/>
        </w:rPr>
      </w:pPr>
      <w:r>
        <w:rPr>
          <w:sz w:val="28"/>
        </w:rPr>
        <w:t>Правила землепользования и застройки территории Пенновского сельского поселения Троснянского района  Орловской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6838"/>
        <w:gridCol w:w="1193"/>
      </w:tblGrid>
      <w:tr w:rsidR="00000000">
        <w:trPr>
          <w:trHeight w:val="493"/>
        </w:trPr>
        <w:tc>
          <w:tcPr>
            <w:tcW w:w="1538" w:type="dxa"/>
          </w:tcPr>
          <w:p w:rsidR="00000000" w:rsidRDefault="00D26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38" w:type="dxa"/>
            <w:vAlign w:val="center"/>
          </w:tcPr>
          <w:p w:rsidR="00000000" w:rsidRDefault="00D26854">
            <w:pPr>
              <w:pStyle w:val="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93" w:type="dxa"/>
          </w:tcPr>
          <w:p w:rsidR="00000000" w:rsidRDefault="00D26854">
            <w:pPr>
              <w:pStyle w:val="-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 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1.  Общие положения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понятия, исп</w:t>
            </w:r>
            <w:r>
              <w:rPr>
                <w:rFonts w:ascii="Times New Roman" w:hAnsi="Times New Roman"/>
                <w:sz w:val="28"/>
                <w:szCs w:val="28"/>
              </w:rPr>
              <w:t>ользуемые при осуществлении градостроительной деятельности и в настоящих Правилах.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введения, назначение и состав Правил, цели и задачи градостроительного зонирования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правил землепользования и зас</w:t>
            </w:r>
            <w:r>
              <w:rPr>
                <w:rFonts w:ascii="Times New Roman" w:hAnsi="Times New Roman"/>
                <w:sz w:val="28"/>
                <w:szCs w:val="28"/>
              </w:rPr>
              <w:t>тройки сельского поселения.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4.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Правил землепользования и застройки с Генеральным планом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 и документации по планировке территории.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5.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 землепользовании и застройке.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Полномочия органов и должностных лиц местного самоуправления в области землепользования и застройки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2.   Планировка территории.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 о планировке территории.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8.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документации по планиро</w:t>
            </w:r>
            <w:r>
              <w:rPr>
                <w:rFonts w:ascii="Times New Roman" w:hAnsi="Times New Roman"/>
                <w:sz w:val="28"/>
                <w:szCs w:val="28"/>
              </w:rPr>
              <w:t>вке территории.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9.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Градостроительные планы земельных участков.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10.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Градостроительная подготовка земельных участков в целях предоставления заинтересованным лицам для строительства.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3. Публичные слушания. Публичные сервитуты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11.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 проведения публичных слушаний по вопросам землепользования и застройки территории Пенновского сельского поселения Троснянского района Орловской области.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12.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разрешенного использования земельных участков и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13.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14.</w:t>
            </w:r>
          </w:p>
        </w:tc>
        <w:tc>
          <w:tcPr>
            <w:tcW w:w="68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предоставлен</w:t>
            </w:r>
            <w:r>
              <w:rPr>
                <w:rFonts w:ascii="Times New Roman" w:hAnsi="Times New Roman"/>
                <w:sz w:val="28"/>
                <w:szCs w:val="28"/>
              </w:rPr>
              <w:t>ия разрешения на условно разрешенный вид использования земельного участка или объекта капитального  строительства.</w:t>
            </w:r>
          </w:p>
        </w:tc>
        <w:tc>
          <w:tcPr>
            <w:tcW w:w="119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00000" w:rsidRDefault="00D26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851" w:right="851" w:bottom="851" w:left="1701" w:header="720" w:footer="720" w:gutter="0"/>
          <w:pgNumType w:start="2"/>
          <w:cols w:space="720"/>
          <w:docGrid w:linePitch="7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7098"/>
        <w:gridCol w:w="933"/>
      </w:tblGrid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Статья 15.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предоставления разрешения на отклонение от предельных параметров разрешенного строительства, реконструкции объектов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16.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установления и прекращения публичных сервитутов на территории Пенновского сельского поселения 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4. Проектная документация. Разрешение на строительство. Разрешение на ввод объекта в эксплуатаци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17.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документация.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18.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на строительство.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19.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на ввод объекта в эксплуатацию.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Застройщик.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21.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 и государственный строительный надзор.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1538" w:type="dxa"/>
            <w:tcBorders>
              <w:bottom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tcBorders>
              <w:bottom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 Карты градостроительного зонирования.</w:t>
            </w:r>
          </w:p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Градостроительные регламенты.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установления территориальных зон.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применения градостроительных регламентов.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24.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градостроительного зонирования территории.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25.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Градостроительные регламенты. </w:t>
            </w:r>
            <w:r>
              <w:rPr>
                <w:rFonts w:ascii="Times New Roman" w:hAnsi="Times New Roman"/>
                <w:sz w:val="28"/>
                <w:szCs w:val="28"/>
              </w:rPr>
              <w:t>Жилые зоны.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26.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Градостроительные регламенты. Общественно-деловые зоны.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27.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Градостроительные регламенты. Зона </w:t>
            </w: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Градостроительные регламенты. Зона се</w:t>
            </w:r>
            <w:r>
              <w:rPr>
                <w:rFonts w:ascii="Times New Roman" w:hAnsi="Times New Roman"/>
                <w:sz w:val="28"/>
                <w:szCs w:val="28"/>
              </w:rPr>
              <w:t>льскохозяйст- венного использования.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Градостроительные регламенты. Зона рекреационного назначения.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Градостроительные регламенты. Зона специального назначения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ограничений по экологическим и санитарно-эпи</w:t>
            </w:r>
            <w:r>
              <w:rPr>
                <w:rFonts w:ascii="Times New Roman" w:hAnsi="Times New Roman"/>
                <w:sz w:val="28"/>
                <w:szCs w:val="28"/>
              </w:rPr>
              <w:t>демиологическим условиям.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Ограничения использования земельных участков по условиям охраны объектов культурного наследия.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0000">
        <w:trPr>
          <w:trHeight w:val="415"/>
        </w:trPr>
        <w:tc>
          <w:tcPr>
            <w:tcW w:w="1538" w:type="dxa"/>
            <w:tcBorders>
              <w:top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6. Заключительные положения.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00000" w:rsidRDefault="00D268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00000">
        <w:tc>
          <w:tcPr>
            <w:tcW w:w="153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тветственность за нарушения настоящих Правил</w:t>
            </w:r>
          </w:p>
          <w:p w:rsidR="00000000" w:rsidRDefault="00D2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</w:p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</w:p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ГЛАВА 1. Общие положения.</w:t>
      </w:r>
    </w:p>
    <w:p w:rsidR="00000000" w:rsidRDefault="00D26854">
      <w:pPr>
        <w:pStyle w:val="Style3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понятия, используемые при осуществлении градостроительной деятельности и в настоящих Правилах.</w:t>
      </w:r>
    </w:p>
    <w:p w:rsidR="00000000" w:rsidRDefault="00D26854">
      <w:pPr>
        <w:pStyle w:val="Style5"/>
        <w:spacing w:before="360" w:line="240" w:lineRule="auto"/>
        <w:ind w:right="11" w:firstLine="0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В настоящих Правилах используется следующие понятия:</w:t>
      </w:r>
    </w:p>
    <w:p w:rsidR="00000000" w:rsidRDefault="00D26854">
      <w:pPr>
        <w:pStyle w:val="Style6"/>
        <w:widowControl/>
        <w:tabs>
          <w:tab w:val="left" w:pos="518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Градостроит</w:t>
      </w:r>
      <w:r>
        <w:rPr>
          <w:rStyle w:val="FontStyle11"/>
          <w:sz w:val="28"/>
          <w:szCs w:val="28"/>
        </w:rPr>
        <w:t xml:space="preserve">ельная деятельность </w:t>
      </w:r>
      <w:r>
        <w:rPr>
          <w:rStyle w:val="FontStyle12"/>
          <w:sz w:val="28"/>
          <w:szCs w:val="28"/>
        </w:rPr>
        <w:t xml:space="preserve">- деятельность </w:t>
      </w:r>
      <w:r>
        <w:rPr>
          <w:rStyle w:val="FontStyle12"/>
          <w:bCs/>
          <w:sz w:val="28"/>
          <w:szCs w:val="28"/>
        </w:rPr>
        <w:t>по</w:t>
      </w:r>
      <w:r>
        <w:rPr>
          <w:rStyle w:val="FontStyle12"/>
          <w:b/>
          <w:bCs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развитию </w:t>
      </w:r>
      <w:r>
        <w:rPr>
          <w:rStyle w:val="FontStyle12"/>
          <w:bCs/>
          <w:sz w:val="28"/>
          <w:szCs w:val="28"/>
        </w:rPr>
        <w:t>территорий, в том</w:t>
      </w:r>
      <w:r>
        <w:rPr>
          <w:rStyle w:val="FontStyle12"/>
          <w:b/>
          <w:bCs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числе городов и иных поселений, осуществляемая </w:t>
      </w:r>
      <w:r>
        <w:rPr>
          <w:rStyle w:val="FontStyle12"/>
          <w:bCs/>
          <w:sz w:val="28"/>
          <w:szCs w:val="28"/>
        </w:rPr>
        <w:t>в</w:t>
      </w:r>
      <w:r>
        <w:rPr>
          <w:rStyle w:val="FontStyle12"/>
          <w:b/>
          <w:bCs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виде </w:t>
      </w:r>
      <w:r>
        <w:rPr>
          <w:rStyle w:val="FontStyle12"/>
          <w:bCs/>
          <w:sz w:val="28"/>
          <w:szCs w:val="28"/>
        </w:rPr>
        <w:t>территориально</w:t>
      </w:r>
      <w:r>
        <w:rPr>
          <w:rStyle w:val="FontStyle11"/>
          <w:b w:val="0"/>
          <w:sz w:val="28"/>
          <w:szCs w:val="28"/>
        </w:rPr>
        <w:t>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планирования, градостроительного зонирования, </w:t>
      </w:r>
      <w:r>
        <w:rPr>
          <w:rStyle w:val="FontStyle11"/>
          <w:b w:val="0"/>
          <w:sz w:val="28"/>
          <w:szCs w:val="28"/>
        </w:rPr>
        <w:t>планировки территории, архитектурно-</w:t>
      </w:r>
      <w:r>
        <w:rPr>
          <w:rStyle w:val="FontStyle12"/>
          <w:sz w:val="28"/>
          <w:szCs w:val="28"/>
        </w:rPr>
        <w:t>строительного проектирования, строител</w:t>
      </w:r>
      <w:r>
        <w:rPr>
          <w:rStyle w:val="FontStyle12"/>
          <w:sz w:val="28"/>
          <w:szCs w:val="28"/>
        </w:rPr>
        <w:t>ьства, капитального ремонта, реконструкции объектов капитального строительства;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Style w:val="FontStyle12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Территориальное планирование </w:t>
      </w:r>
      <w:r>
        <w:rPr>
          <w:rStyle w:val="FontStyle1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</w:t>
      </w:r>
      <w:r>
        <w:rPr>
          <w:rFonts w:ascii="Times New Roman" w:hAnsi="Times New Roman"/>
          <w:sz w:val="28"/>
          <w:szCs w:val="28"/>
        </w:rPr>
        <w:t>ения, объектов регионального значения, объектов местного значения;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Устойчивое развитие территорий </w:t>
      </w:r>
      <w:r>
        <w:rPr>
          <w:rStyle w:val="FontStyle12"/>
          <w:sz w:val="28"/>
          <w:szCs w:val="28"/>
        </w:rPr>
        <w:t>- обеспечение при осуществлении</w:t>
      </w:r>
      <w:r>
        <w:rPr>
          <w:rStyle w:val="FontStyle12"/>
          <w:sz w:val="28"/>
          <w:szCs w:val="28"/>
        </w:rPr>
        <w:br/>
        <w:t>градостроительной деятельности безопасности и благоприятных условий</w:t>
      </w:r>
      <w:r>
        <w:rPr>
          <w:rStyle w:val="FontStyle12"/>
          <w:sz w:val="28"/>
          <w:szCs w:val="28"/>
        </w:rPr>
        <w:br/>
        <w:t>жизнедеятельности человека, ограничение негативного воздей</w:t>
      </w:r>
      <w:r>
        <w:rPr>
          <w:rStyle w:val="FontStyle12"/>
          <w:sz w:val="28"/>
          <w:szCs w:val="28"/>
        </w:rPr>
        <w:t>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Функциональные зоны </w:t>
      </w:r>
      <w:r>
        <w:rPr>
          <w:rStyle w:val="FontStyle12"/>
          <w:sz w:val="28"/>
          <w:szCs w:val="28"/>
        </w:rPr>
        <w:t>- зоны, для которых документами территориального планирования</w:t>
      </w:r>
      <w:r>
        <w:rPr>
          <w:rStyle w:val="FontStyle12"/>
          <w:sz w:val="28"/>
          <w:szCs w:val="28"/>
        </w:rPr>
        <w:t xml:space="preserve"> определены границы и функциональное назначение;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Зоны с особыми условиями использования территорий</w:t>
      </w:r>
      <w:r>
        <w:rPr>
          <w:rStyle w:val="FontStyle11"/>
          <w:b w:val="0"/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</w:t>
      </w:r>
      <w:r>
        <w:rPr>
          <w:rStyle w:val="FontStyle11"/>
          <w:b w:val="0"/>
          <w:sz w:val="28"/>
          <w:szCs w:val="28"/>
        </w:rPr>
        <w:t xml:space="preserve">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Градостроительная до</w:t>
      </w:r>
      <w:r>
        <w:rPr>
          <w:rStyle w:val="FontStyle11"/>
          <w:sz w:val="28"/>
          <w:szCs w:val="28"/>
        </w:rPr>
        <w:t xml:space="preserve">кументация сельского поселения </w:t>
      </w: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документы территориального планирования (генеральный план сельского поселения), документы градостроительного зонирования (настоящие Правила), документы по планировке территорий (проекты планировки, проекты межевания) и град</w:t>
      </w:r>
      <w:r>
        <w:rPr>
          <w:rStyle w:val="FontStyle12"/>
          <w:sz w:val="28"/>
          <w:szCs w:val="28"/>
        </w:rPr>
        <w:t>остроительные планы;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Градостроительное зонирование </w:t>
      </w:r>
      <w:r>
        <w:rPr>
          <w:rStyle w:val="FontStyle12"/>
          <w:sz w:val="28"/>
          <w:szCs w:val="28"/>
        </w:rPr>
        <w:t>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00000" w:rsidRDefault="00D26854">
      <w:pPr>
        <w:pStyle w:val="Style6"/>
        <w:widowControl/>
        <w:tabs>
          <w:tab w:val="left" w:pos="540"/>
        </w:tabs>
        <w:spacing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Территориальные зоны </w:t>
      </w:r>
      <w:r>
        <w:rPr>
          <w:rStyle w:val="FontStyle12"/>
          <w:sz w:val="28"/>
          <w:szCs w:val="28"/>
        </w:rPr>
        <w:t>- зоны, для которых в Правилах землепользования</w:t>
      </w:r>
      <w:r>
        <w:rPr>
          <w:rStyle w:val="FontStyle12"/>
          <w:sz w:val="28"/>
          <w:szCs w:val="28"/>
        </w:rPr>
        <w:t xml:space="preserve"> и застройки определены границы и установлены градостроительные регламенты;</w:t>
      </w:r>
    </w:p>
    <w:p w:rsidR="00000000" w:rsidRDefault="00D26854">
      <w:pPr>
        <w:pStyle w:val="Style6"/>
        <w:widowControl/>
        <w:tabs>
          <w:tab w:val="left" w:pos="540"/>
          <w:tab w:val="left" w:pos="5991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Правила землепользования и застройки </w:t>
      </w:r>
      <w:r>
        <w:rPr>
          <w:rStyle w:val="FontStyle12"/>
          <w:sz w:val="28"/>
          <w:szCs w:val="28"/>
        </w:rPr>
        <w:t>- документ градостроительного зонирования, который утверждается нормативными правовыми актами органов местного самоуправления и в котором устан</w:t>
      </w:r>
      <w:r>
        <w:rPr>
          <w:rStyle w:val="FontStyle12"/>
          <w:sz w:val="28"/>
          <w:szCs w:val="28"/>
        </w:rPr>
        <w:t xml:space="preserve">авливаются территориальные зоны, градостроительные регламенты, порядок применения такого документа и порядок внесения </w:t>
      </w:r>
      <w:r>
        <w:rPr>
          <w:rStyle w:val="FontStyle11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него изменений: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Градостроительный регламент </w:t>
      </w:r>
      <w:r>
        <w:rPr>
          <w:rStyle w:val="FontStyle12"/>
          <w:sz w:val="28"/>
          <w:szCs w:val="28"/>
        </w:rPr>
        <w:t xml:space="preserve">- устанавливаемые в </w:t>
      </w:r>
      <w:r>
        <w:rPr>
          <w:rStyle w:val="FontStyle11"/>
          <w:b w:val="0"/>
          <w:sz w:val="28"/>
          <w:szCs w:val="28"/>
        </w:rPr>
        <w:t>пределах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границ соответствующей территориальной зоны виды разрешенного и</w:t>
      </w:r>
      <w:r>
        <w:rPr>
          <w:rStyle w:val="FontStyle12"/>
          <w:sz w:val="28"/>
          <w:szCs w:val="28"/>
        </w:rPr>
        <w:t>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</w:t>
      </w:r>
      <w:r>
        <w:rPr>
          <w:rStyle w:val="FontStyle12"/>
          <w:sz w:val="28"/>
          <w:szCs w:val="28"/>
        </w:rPr>
        <w:t>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Территории общего пользования </w:t>
      </w:r>
      <w:r>
        <w:rPr>
          <w:rStyle w:val="FontStyle11"/>
          <w:b w:val="0"/>
          <w:sz w:val="28"/>
          <w:szCs w:val="28"/>
        </w:rPr>
        <w:t>- терр</w:t>
      </w:r>
      <w:r>
        <w:rPr>
          <w:rStyle w:val="FontStyle11"/>
          <w:b w:val="0"/>
          <w:sz w:val="28"/>
          <w:szCs w:val="28"/>
        </w:rPr>
        <w:t>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Водоохранная зона </w:t>
      </w:r>
      <w:r>
        <w:rPr>
          <w:sz w:val="28"/>
          <w:szCs w:val="28"/>
        </w:rPr>
        <w:t xml:space="preserve">- территория, которая примыкает к береговой линии морей, рек, ручьев, каналов, озер, водохранилищ и </w:t>
      </w:r>
      <w:r>
        <w:rPr>
          <w:sz w:val="28"/>
          <w:szCs w:val="28"/>
        </w:rPr>
        <w:t>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</w:t>
      </w:r>
      <w:r>
        <w:rPr>
          <w:sz w:val="28"/>
          <w:szCs w:val="28"/>
        </w:rPr>
        <w:t>ов и других объектов животного и растительного мира;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Прибрежная защитная полоса </w:t>
      </w:r>
      <w:r>
        <w:rPr>
          <w:bCs/>
          <w:sz w:val="28"/>
          <w:szCs w:val="28"/>
        </w:rPr>
        <w:t>– часть водоохраной зоны, на территории которой вводятся дополнительные ограничения хозяйственной и иной деятельности</w:t>
      </w:r>
      <w:r>
        <w:rPr>
          <w:sz w:val="28"/>
          <w:szCs w:val="28"/>
        </w:rPr>
        <w:t>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Планировка территории </w:t>
      </w:r>
      <w:r>
        <w:rPr>
          <w:bCs/>
          <w:sz w:val="28"/>
          <w:szCs w:val="28"/>
        </w:rPr>
        <w:t>- осуществление деятельности по раз</w:t>
      </w:r>
      <w:r>
        <w:rPr>
          <w:bCs/>
          <w:sz w:val="28"/>
          <w:szCs w:val="28"/>
        </w:rPr>
        <w:t>витию территорий посредством разработки проектов планировки территории, проектов межевания территории и градостроительных планов земельных участков;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Документация по планировке территории </w:t>
      </w:r>
      <w:r>
        <w:rPr>
          <w:bCs/>
          <w:sz w:val="28"/>
          <w:szCs w:val="28"/>
        </w:rPr>
        <w:t>- проекты планировки территории; проекты межевания территории; градос</w:t>
      </w:r>
      <w:r>
        <w:rPr>
          <w:bCs/>
          <w:sz w:val="28"/>
          <w:szCs w:val="28"/>
        </w:rPr>
        <w:t>троительные планы земельных участков;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Проект межевания </w:t>
      </w:r>
      <w:r>
        <w:rPr>
          <w:sz w:val="28"/>
          <w:szCs w:val="28"/>
        </w:rPr>
        <w:t>- комплекс градостроительных (проектно-планировочных) и землеустроительных работ по установлению, восстановлению, изменению и закреплению в проектах межевания и на местности границ существующих и вновь</w:t>
      </w:r>
      <w:r>
        <w:rPr>
          <w:sz w:val="28"/>
          <w:szCs w:val="28"/>
        </w:rPr>
        <w:t xml:space="preserve"> формируемых земельных участков как объектов недвижимости;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Частный сервитут </w:t>
      </w:r>
      <w:r>
        <w:rPr>
          <w:sz w:val="28"/>
          <w:szCs w:val="28"/>
        </w:rPr>
        <w:t>- право ограниченного пользования чужой недвижимостью, установленное договором между собственниками (пользователями) недвижимости (физическими или юридическими);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Публичный сервитут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право ограниченного пользования чужой недвижимостью, устанавливается законом или иным нормативным правовым актом </w:t>
      </w:r>
      <w:r>
        <w:rPr>
          <w:color w:val="000000"/>
          <w:sz w:val="28"/>
          <w:szCs w:val="28"/>
        </w:rPr>
        <w:t xml:space="preserve">Российской Федерации, нормативным правовым актом субъекта Российской Федерации, нормативным правовым актом органа местного самоуправления в </w:t>
      </w:r>
      <w:r>
        <w:rPr>
          <w:color w:val="000000"/>
          <w:sz w:val="28"/>
          <w:szCs w:val="28"/>
        </w:rPr>
        <w:t>случаях</w:t>
      </w:r>
      <w:r>
        <w:rPr>
          <w:sz w:val="28"/>
          <w:szCs w:val="28"/>
        </w:rPr>
        <w:t>, если это необходимо для обеспечения интересов государства, местного самоуправления или местного населения, без изъятия земельных участков;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Красные линии </w:t>
      </w:r>
      <w:r>
        <w:rPr>
          <w:rStyle w:val="FontStyle12"/>
          <w:sz w:val="28"/>
          <w:szCs w:val="28"/>
        </w:rPr>
        <w:t xml:space="preserve">- </w:t>
      </w:r>
      <w:r>
        <w:rPr>
          <w:sz w:val="28"/>
          <w:szCs w:val="28"/>
        </w:rPr>
        <w:t>линии, которые обозначают существующие, планируемые (изменяемые, вновь образуемые) границы т</w:t>
      </w:r>
      <w:r>
        <w:rPr>
          <w:sz w:val="28"/>
          <w:szCs w:val="28"/>
        </w:rPr>
        <w:t>ерритории общего пользования, границы земельных участков, на которых расположены сети инженерно-технического обеспечения, линии электропередач, линии связи (в том числе линейно-кабельное сооружения) трубопроводы, автомобильные дороги, железнодорожные линии</w:t>
      </w:r>
      <w:r>
        <w:rPr>
          <w:sz w:val="28"/>
          <w:szCs w:val="28"/>
        </w:rPr>
        <w:t xml:space="preserve"> и другие подобные сооружения;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Линии регулирования застройки </w:t>
      </w:r>
      <w:r>
        <w:rPr>
          <w:sz w:val="28"/>
          <w:szCs w:val="28"/>
        </w:rPr>
        <w:t>– линии, устанавливаемые в документации по планировке территории (в том числе в градостроительных планах) по красным линиям или с отступом от красных линий и предписывающие места расположения вне</w:t>
      </w:r>
      <w:r>
        <w:rPr>
          <w:sz w:val="28"/>
          <w:szCs w:val="28"/>
        </w:rPr>
        <w:t>шних контуров проектируемых и возводимых зданий, сооружений и строений;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Границы технических (охранных) зон действующих и проектируемых инженерных сооружений и коммуникаций </w:t>
      </w:r>
      <w:r>
        <w:rPr>
          <w:sz w:val="28"/>
          <w:szCs w:val="28"/>
        </w:rPr>
        <w:t>- границы территорий, предназначенных и используемых для строительства и эксплуатаци</w:t>
      </w:r>
      <w:r>
        <w:rPr>
          <w:sz w:val="28"/>
          <w:szCs w:val="28"/>
        </w:rPr>
        <w:t>и наземных,  подземных инженерных сооружений и коммуникаций;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Линейные объекты - </w:t>
      </w:r>
      <w:r>
        <w:rPr>
          <w:bCs/>
          <w:sz w:val="28"/>
          <w:szCs w:val="28"/>
        </w:rPr>
        <w:t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Инженерны</w:t>
      </w:r>
      <w:r>
        <w:rPr>
          <w:b/>
          <w:bCs/>
          <w:sz w:val="28"/>
          <w:szCs w:val="28"/>
        </w:rPr>
        <w:t xml:space="preserve">е изыскания </w:t>
      </w:r>
      <w:r>
        <w:rPr>
          <w:sz w:val="28"/>
          <w:szCs w:val="28"/>
        </w:rPr>
        <w:t xml:space="preserve"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</w:t>
      </w:r>
      <w:r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>ирования, планировки территории и архитектурно-строительного проектирования;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условия </w:t>
      </w:r>
      <w:r>
        <w:rPr>
          <w:bCs/>
          <w:sz w:val="28"/>
          <w:szCs w:val="28"/>
        </w:rPr>
        <w:t>-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Градостроительный план земельно</w:t>
      </w:r>
      <w:r>
        <w:rPr>
          <w:b/>
          <w:bCs/>
          <w:sz w:val="28"/>
          <w:szCs w:val="28"/>
        </w:rPr>
        <w:t xml:space="preserve">го участка - </w:t>
      </w:r>
      <w:r>
        <w:rPr>
          <w:sz w:val="28"/>
          <w:szCs w:val="28"/>
        </w:rPr>
        <w:t>вид документации по планировке территории,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строительство, реконструкцию и капитальный ремо</w:t>
      </w:r>
      <w:r>
        <w:rPr>
          <w:sz w:val="28"/>
          <w:szCs w:val="28"/>
        </w:rPr>
        <w:t>нт объекта капитального строительства, выдачи разрешения на строительство и разрешения на ввод объекта в эксплуатацию;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Строительство - </w:t>
      </w:r>
      <w:r>
        <w:rPr>
          <w:bCs/>
          <w:sz w:val="28"/>
          <w:szCs w:val="28"/>
        </w:rPr>
        <w:t>создание зданий, строений, сооружений (в том числе на месте сносимых объектов капитального строительства);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bCs/>
          <w:sz w:val="16"/>
          <w:szCs w:val="28"/>
        </w:rPr>
      </w:pP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Реконструкция</w:t>
      </w:r>
      <w:r>
        <w:rPr>
          <w:rFonts w:ascii="Times New Roman" w:hAnsi="Times New Roman"/>
          <w:b/>
          <w:bCs/>
          <w:sz w:val="28"/>
          <w:szCs w:val="28"/>
        </w:rPr>
        <w:t xml:space="preserve"> объектов капительного строительства (за исключением линейных объектов) - </w:t>
      </w:r>
      <w:r>
        <w:rPr>
          <w:rFonts w:ascii="Times New Roman" w:hAnsi="Times New Roman"/>
          <w:bCs/>
          <w:sz w:val="28"/>
          <w:szCs w:val="28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</w:t>
      </w:r>
      <w:r>
        <w:rPr>
          <w:rFonts w:ascii="Times New Roman" w:hAnsi="Times New Roman"/>
          <w:bCs/>
          <w:sz w:val="28"/>
          <w:szCs w:val="28"/>
        </w:rPr>
        <w:t xml:space="preserve">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</w:t>
      </w:r>
      <w:r>
        <w:rPr>
          <w:rFonts w:ascii="Times New Roman" w:hAnsi="Times New Roman"/>
          <w:bCs/>
          <w:sz w:val="28"/>
          <w:szCs w:val="28"/>
        </w:rPr>
        <w:t>и (или) восстановления указанных элементов;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еконструкция линейных объектов</w:t>
      </w:r>
      <w:r>
        <w:rPr>
          <w:rFonts w:ascii="Times New Roman" w:hAnsi="Times New Roman"/>
          <w:sz w:val="28"/>
          <w:szCs w:val="28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</w:t>
      </w:r>
      <w:r>
        <w:rPr>
          <w:rFonts w:ascii="Times New Roman" w:hAnsi="Times New Roman"/>
          <w:sz w:val="28"/>
          <w:szCs w:val="28"/>
        </w:rPr>
        <w:t>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Капитальный ремонт объектов капитального строительства (за исключением линейных объектов)</w:t>
      </w:r>
      <w:r>
        <w:rPr>
          <w:rFonts w:ascii="Times New Roman" w:hAnsi="Times New Roman"/>
          <w:sz w:val="28"/>
          <w:szCs w:val="28"/>
        </w:rPr>
        <w:t xml:space="preserve"> – замена и (или)</w:t>
      </w:r>
      <w:r>
        <w:rPr>
          <w:rFonts w:ascii="Times New Roman" w:hAnsi="Times New Roman"/>
          <w:sz w:val="28"/>
          <w:szCs w:val="28"/>
        </w:rPr>
        <w:t xml:space="preserve">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</w:t>
      </w:r>
      <w:r>
        <w:rPr>
          <w:rFonts w:ascii="Times New Roman" w:hAnsi="Times New Roman"/>
          <w:sz w:val="28"/>
          <w:szCs w:val="28"/>
        </w:rPr>
        <w:t>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Капитальный ремонт</w:t>
      </w:r>
      <w:r>
        <w:rPr>
          <w:rFonts w:ascii="Times New Roman" w:hAnsi="Times New Roman"/>
          <w:b/>
          <w:sz w:val="28"/>
          <w:szCs w:val="28"/>
        </w:rPr>
        <w:t xml:space="preserve"> линейных объектов</w:t>
      </w:r>
      <w:r>
        <w:rPr>
          <w:rFonts w:ascii="Times New Roman" w:hAnsi="Times New Roman"/>
          <w:sz w:val="28"/>
          <w:szCs w:val="28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и при котором требу</w:t>
      </w:r>
      <w:r>
        <w:rPr>
          <w:rFonts w:ascii="Times New Roman" w:hAnsi="Times New Roman"/>
          <w:sz w:val="28"/>
          <w:szCs w:val="28"/>
        </w:rPr>
        <w:t>ется изменение границ полос отвода и (или) охранных зон таких объектов;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Застройщик </w:t>
      </w:r>
      <w:r>
        <w:rPr>
          <w:sz w:val="28"/>
          <w:szCs w:val="28"/>
        </w:rPr>
        <w:t>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Технический заказчик</w:t>
      </w:r>
      <w:r>
        <w:rPr>
          <w:rFonts w:ascii="Times New Roman" w:hAnsi="Times New Roman"/>
          <w:bCs/>
          <w:sz w:val="28"/>
          <w:szCs w:val="28"/>
        </w:rPr>
        <w:t xml:space="preserve"> - физическое лицо, действующее на профессиональной основе, или юридическое лицо, которые уполномоч</w:t>
      </w:r>
      <w:r>
        <w:rPr>
          <w:rFonts w:ascii="Times New Roman" w:hAnsi="Times New Roman"/>
          <w:bCs/>
          <w:sz w:val="28"/>
          <w:szCs w:val="28"/>
        </w:rPr>
        <w:t>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</w:t>
      </w:r>
      <w:r>
        <w:rPr>
          <w:rFonts w:ascii="Times New Roman" w:hAnsi="Times New Roman"/>
          <w:bCs/>
          <w:sz w:val="28"/>
          <w:szCs w:val="28"/>
        </w:rPr>
        <w:t xml:space="preserve">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</w:t>
      </w:r>
      <w:r>
        <w:rPr>
          <w:rFonts w:ascii="Times New Roman" w:hAnsi="Times New Roman"/>
          <w:bCs/>
          <w:sz w:val="28"/>
          <w:szCs w:val="28"/>
        </w:rPr>
        <w:t xml:space="preserve">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</w:t>
      </w:r>
      <w:r>
        <w:rPr>
          <w:rFonts w:ascii="Times New Roman" w:hAnsi="Times New Roman"/>
          <w:bCs/>
          <w:sz w:val="28"/>
          <w:szCs w:val="28"/>
        </w:rPr>
        <w:t>Застройщик вправе осуществлять функции технического заказчика самостоятельно.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Собственники земельных участков </w:t>
      </w:r>
      <w:r>
        <w:rPr>
          <w:sz w:val="28"/>
          <w:szCs w:val="28"/>
        </w:rPr>
        <w:t>- физические и юридические лица, являющиеся собственниками земельных участков;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16"/>
          <w:szCs w:val="28"/>
        </w:rPr>
      </w:pP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Разрешение на строительство</w:t>
      </w:r>
      <w:r>
        <w:rPr>
          <w:rFonts w:ascii="Times New Roman" w:hAnsi="Times New Roman"/>
          <w:bCs/>
          <w:sz w:val="28"/>
          <w:szCs w:val="28"/>
        </w:rPr>
        <w:t xml:space="preserve"> - документ, </w:t>
      </w:r>
      <w:r>
        <w:rPr>
          <w:rFonts w:ascii="Times New Roman" w:hAnsi="Times New Roman"/>
          <w:sz w:val="28"/>
          <w:szCs w:val="28"/>
        </w:rPr>
        <w:t>подтверждающий соответстви</w:t>
      </w:r>
      <w:r>
        <w:rPr>
          <w:rFonts w:ascii="Times New Roman" w:hAnsi="Times New Roman"/>
          <w:sz w:val="28"/>
          <w:szCs w:val="28"/>
        </w:rPr>
        <w:t>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</w:t>
      </w:r>
      <w:r>
        <w:rPr>
          <w:rFonts w:ascii="Times New Roman" w:hAnsi="Times New Roman"/>
          <w:sz w:val="28"/>
          <w:szCs w:val="28"/>
        </w:rPr>
        <w:t>о, реконструкцию объектов капитального строительства, за исключением случаев, предусмотренных Градостроительным кодексом РФ;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>
        <w:rPr>
          <w:rFonts w:ascii="Times New Roman" w:hAnsi="Times New Roman"/>
          <w:bCs/>
          <w:sz w:val="28"/>
          <w:szCs w:val="28"/>
        </w:rPr>
        <w:t xml:space="preserve"> - документ, </w:t>
      </w:r>
      <w:r>
        <w:rPr>
          <w:rFonts w:ascii="Times New Roman" w:hAnsi="Times New Roman"/>
          <w:sz w:val="28"/>
          <w:szCs w:val="28"/>
        </w:rPr>
        <w:t>который удостоверяет выполнение строительства, реконструкции объекта капиталь</w:t>
      </w:r>
      <w:r>
        <w:rPr>
          <w:rFonts w:ascii="Times New Roman" w:hAnsi="Times New Roman"/>
          <w:sz w:val="28"/>
          <w:szCs w:val="28"/>
        </w:rPr>
        <w:t>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</w:t>
      </w:r>
      <w:r>
        <w:rPr>
          <w:rFonts w:ascii="Times New Roman" w:hAnsi="Times New Roman"/>
          <w:sz w:val="28"/>
          <w:szCs w:val="28"/>
        </w:rPr>
        <w:t xml:space="preserve">ого объекта проекту </w:t>
      </w:r>
      <w:r>
        <w:rPr>
          <w:rFonts w:ascii="Times New Roman" w:hAnsi="Times New Roman"/>
          <w:sz w:val="28"/>
          <w:szCs w:val="28"/>
        </w:rPr>
        <w:lastRenderedPageBreak/>
        <w:t>планировки территории и проекту межевания территории, а также проектной документации.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Строения и сооружения вспомогательного использования</w:t>
      </w:r>
      <w:r>
        <w:rPr>
          <w:bCs/>
          <w:sz w:val="28"/>
          <w:szCs w:val="28"/>
        </w:rPr>
        <w:t xml:space="preserve"> - любые постройки, за исключением основного здания (например, жилого дома на земельном участке, п</w:t>
      </w:r>
      <w:r>
        <w:rPr>
          <w:bCs/>
          <w:sz w:val="28"/>
          <w:szCs w:val="28"/>
        </w:rPr>
        <w:t>ринадлежащем гражданину), которые, как правило, предназначены для обслуживания основного здания либо имеют вспомогательный характер (сараи, бани, летние кухни, иные надворные постройки, теплицы, парники, навесы и т.д.);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Индивидуальный жилой дом </w:t>
      </w:r>
      <w:r>
        <w:rPr>
          <w:bCs/>
          <w:sz w:val="28"/>
          <w:szCs w:val="28"/>
        </w:rPr>
        <w:t xml:space="preserve">– отдельно </w:t>
      </w:r>
      <w:r>
        <w:rPr>
          <w:bCs/>
          <w:sz w:val="28"/>
          <w:szCs w:val="28"/>
        </w:rPr>
        <w:t>стоящий жилой дом с количеством этажей не более трех, предназначенный для проживания одной семьи.</w:t>
      </w:r>
    </w:p>
    <w:p w:rsidR="00000000" w:rsidRDefault="00D26854">
      <w:pPr>
        <w:pStyle w:val="af"/>
        <w:jc w:val="both"/>
        <w:rPr>
          <w:sz w:val="28"/>
        </w:rPr>
      </w:pPr>
      <w:r>
        <w:rPr>
          <w:b/>
          <w:bCs/>
          <w:sz w:val="28"/>
        </w:rPr>
        <w:t>Объекты федерального значения</w:t>
      </w:r>
      <w:r>
        <w:rPr>
          <w:sz w:val="28"/>
        </w:rPr>
        <w:t xml:space="preserve"> – объекты капитального строительства, иные объекты, территории, которые необходимы для осуществления полномочий по вопросам, отн</w:t>
      </w:r>
      <w:r>
        <w:rPr>
          <w:sz w:val="28"/>
        </w:rPr>
        <w:t>есенным к ведению Российской Федерации, органов государственной власти Российской Федерации Конституцией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</w:t>
      </w:r>
      <w:r>
        <w:rPr>
          <w:sz w:val="28"/>
        </w:rPr>
        <w:t xml:space="preserve"> Российской Федерации, и оказывают существенное влияние на социально-экономическое развитие Российской Федерации. </w:t>
      </w:r>
    </w:p>
    <w:p w:rsidR="00000000" w:rsidRDefault="00D26854">
      <w:pPr>
        <w:pStyle w:val="Style6"/>
        <w:spacing w:line="240" w:lineRule="auto"/>
        <w:ind w:firstLine="0"/>
        <w:rPr>
          <w:sz w:val="28"/>
        </w:rPr>
      </w:pPr>
      <w:r>
        <w:rPr>
          <w:b/>
          <w:bCs/>
          <w:sz w:val="28"/>
        </w:rPr>
        <w:t> Объекты регионального значения</w:t>
      </w:r>
      <w:r>
        <w:rPr>
          <w:sz w:val="28"/>
        </w:rPr>
        <w:t xml:space="preserve"> – объекты капитального строительства, иные объекты, территории, которые необходимы для осуществления полномоч</w:t>
      </w:r>
      <w:r>
        <w:rPr>
          <w:sz w:val="28"/>
        </w:rPr>
        <w:t>ий по вопросам, отнесенным к ведению субъекта Российской Федерации, органов государственной власти субъекта Российской Федерации Конституцией Российской Федерации, федеральными конституционными законами, федеральными законами, конституцией (уставом) субъек</w:t>
      </w:r>
      <w:r>
        <w:rPr>
          <w:sz w:val="28"/>
        </w:rPr>
        <w:t>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</w:t>
      </w:r>
      <w:r>
        <w:rPr>
          <w:sz w:val="28"/>
        </w:rPr>
        <w:t xml:space="preserve">ии. </w:t>
      </w:r>
    </w:p>
    <w:p w:rsidR="00000000" w:rsidRDefault="00D26854">
      <w:pPr>
        <w:pStyle w:val="af"/>
        <w:jc w:val="both"/>
        <w:rPr>
          <w:sz w:val="28"/>
        </w:rPr>
      </w:pPr>
      <w:r>
        <w:rPr>
          <w:b/>
          <w:bCs/>
          <w:sz w:val="28"/>
        </w:rPr>
        <w:t>Объекты местного значения</w:t>
      </w:r>
      <w:r>
        <w:rPr>
          <w:sz w:val="28"/>
        </w:rPr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</w:t>
      </w:r>
      <w:r>
        <w:rPr>
          <w:sz w:val="28"/>
        </w:rPr>
        <w:t xml:space="preserve">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</w:t>
      </w:r>
    </w:p>
    <w:p w:rsidR="00000000" w:rsidRDefault="00D26854">
      <w:pPr>
        <w:pStyle w:val="af"/>
        <w:jc w:val="both"/>
        <w:rPr>
          <w:sz w:val="28"/>
        </w:rPr>
      </w:pPr>
      <w:r>
        <w:rPr>
          <w:rStyle w:val="ab"/>
          <w:color w:val="auto"/>
          <w:sz w:val="28"/>
        </w:rPr>
        <w:t>Парковка (парковоч</w:t>
      </w:r>
      <w:r>
        <w:rPr>
          <w:rStyle w:val="ab"/>
          <w:color w:val="auto"/>
          <w:sz w:val="28"/>
        </w:rPr>
        <w:t>ное место)</w:t>
      </w:r>
      <w:r>
        <w:rPr>
          <w:sz w:val="28"/>
        </w:rPr>
        <w:t xml:space="preserve"> - специально обозначенное и при необходимости обустроенное и оборудованное место, являющееся в том </w:t>
      </w:r>
      <w:r>
        <w:rPr>
          <w:sz w:val="28"/>
        </w:rPr>
        <w:lastRenderedPageBreak/>
        <w:t>числе частью автомобильной дороги и (или) примыкающее к проезжей части и (или) тротуару, обочине, эстакаде или мосту либо являющееся частью подэст</w:t>
      </w:r>
      <w:r>
        <w:rPr>
          <w:sz w:val="28"/>
        </w:rPr>
        <w:t>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</w:t>
      </w:r>
      <w:r>
        <w:rPr>
          <w:sz w:val="28"/>
        </w:rPr>
        <w:t xml:space="preserve">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D26854">
      <w:pPr>
        <w:pStyle w:val="Style2"/>
        <w:widowControl/>
        <w:tabs>
          <w:tab w:val="left" w:pos="426"/>
        </w:tabs>
        <w:spacing w:before="600"/>
        <w:ind w:right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Основания введения, назначение и состав Правил, цели и задачи градостроительного зонирования.</w:t>
      </w:r>
    </w:p>
    <w:p w:rsidR="00000000" w:rsidRDefault="00D26854">
      <w:pPr>
        <w:pStyle w:val="Style2"/>
        <w:widowControl/>
        <w:numPr>
          <w:ilvl w:val="0"/>
          <w:numId w:val="3"/>
        </w:numPr>
        <w:tabs>
          <w:tab w:val="left" w:pos="284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</w:t>
      </w:r>
      <w:r>
        <w:rPr>
          <w:sz w:val="28"/>
          <w:szCs w:val="28"/>
        </w:rPr>
        <w:t>ила, в соответствии с Градостроительным кодексом Российской Федерации, Земельным кодексом Российской Федерации, нормативно правовыми актами Орловской области, вводят на территории Пенновского сельского поселения, систему землепользования и застройки, котор</w:t>
      </w:r>
      <w:r>
        <w:rPr>
          <w:sz w:val="28"/>
          <w:szCs w:val="28"/>
        </w:rPr>
        <w:t>ая основана на градостроительном зонировании -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</w:t>
      </w:r>
      <w:r>
        <w:rPr>
          <w:sz w:val="28"/>
          <w:szCs w:val="28"/>
        </w:rPr>
        <w:t xml:space="preserve">их территориальных зон с целью: 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284" w:right="11" w:hanging="283"/>
        <w:rPr>
          <w:sz w:val="28"/>
          <w:szCs w:val="28"/>
        </w:rPr>
      </w:pPr>
      <w:r>
        <w:rPr>
          <w:sz w:val="28"/>
          <w:szCs w:val="28"/>
        </w:rPr>
        <w:t xml:space="preserve">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обеспечения открытой информации о правилах и условиях испол</w:t>
      </w:r>
      <w:r>
        <w:rPr>
          <w:sz w:val="28"/>
          <w:szCs w:val="28"/>
        </w:rPr>
        <w:t>ьзования земельных участков, осуществления на них строительства и реконструкции;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284" w:right="11" w:hanging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</w:t>
      </w:r>
      <w:r>
        <w:rPr>
          <w:sz w:val="28"/>
          <w:szCs w:val="28"/>
        </w:rPr>
        <w:t xml:space="preserve">оительства, реконструкции объектов недвижимости; 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000000" w:rsidRDefault="00D26854">
      <w:pPr>
        <w:pStyle w:val="Style2"/>
        <w:widowControl/>
        <w:numPr>
          <w:ilvl w:val="0"/>
          <w:numId w:val="3"/>
        </w:numPr>
        <w:tabs>
          <w:tab w:val="left" w:pos="284"/>
        </w:tabs>
        <w:spacing w:before="240"/>
        <w:ind w:left="0" w:right="11" w:firstLine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Целью введения системы регулирования землепользования и застр</w:t>
      </w:r>
      <w:r>
        <w:rPr>
          <w:sz w:val="28"/>
          <w:szCs w:val="28"/>
        </w:rPr>
        <w:t>ойки, основанной на градостроительном зонировании, является: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284" w:right="11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реализации планов и программ развития территории, систем инженерного, транспортного обеспечения и социального обслуживания, сохранения природной и культурно-исторической с</w:t>
      </w:r>
      <w:r>
        <w:rPr>
          <w:sz w:val="28"/>
          <w:szCs w:val="28"/>
        </w:rPr>
        <w:t>реды;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</w:t>
      </w:r>
      <w:r>
        <w:rPr>
          <w:sz w:val="28"/>
          <w:szCs w:val="28"/>
        </w:rPr>
        <w:t>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</w:t>
      </w:r>
      <w:r>
        <w:rPr>
          <w:sz w:val="28"/>
          <w:szCs w:val="28"/>
        </w:rPr>
        <w:t>егламентами;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свободного доступа граждан к информации и их участия в принятии решений по вопросам развития сельского поселения, землепользования и застройки посредством проведения публичных слушаний;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соблюдением прав граж</w:t>
      </w:r>
      <w:r>
        <w:rPr>
          <w:sz w:val="28"/>
          <w:szCs w:val="28"/>
        </w:rPr>
        <w:t>дан и юридических лиц.</w:t>
      </w:r>
    </w:p>
    <w:p w:rsidR="00000000" w:rsidRDefault="00D26854">
      <w:pPr>
        <w:pStyle w:val="Style2"/>
        <w:widowControl/>
        <w:numPr>
          <w:ilvl w:val="0"/>
          <w:numId w:val="3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регламентируют деятельность по: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24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градостроительного зонирования территории Пенновского сельского поселения - и установлению градостроительных регламентов по видам и предельным параметрам разрешенного испол</w:t>
      </w:r>
      <w:r>
        <w:rPr>
          <w:sz w:val="28"/>
          <w:szCs w:val="28"/>
        </w:rPr>
        <w:t>ьзования земельных участков, иных объектов недвижимости;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разделению территории, в отношении которой подготовлены Правила на земельные участки для закрепления ранее возникших, но неоформленных прав на них (включая права на земельные участки многоквартирных </w:t>
      </w:r>
      <w:r>
        <w:rPr>
          <w:sz w:val="28"/>
          <w:szCs w:val="28"/>
        </w:rPr>
        <w:t>домов), а также для упорядочения планировочной организации территории, ее дальнейшего строительного освоения и преобразования;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142"/>
          <w:tab w:val="left" w:pos="284"/>
        </w:tabs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прав на земельные участки, подготовленные посредством планировки территории и сформированные из состава государств</w:t>
      </w:r>
      <w:r>
        <w:rPr>
          <w:sz w:val="28"/>
          <w:szCs w:val="28"/>
        </w:rPr>
        <w:t>енных, муниципальных земель, физическим и юридическим лицам;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градостроительных  обоснований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разработки документац</w:t>
      </w:r>
      <w:r>
        <w:rPr>
          <w:sz w:val="28"/>
          <w:szCs w:val="28"/>
        </w:rPr>
        <w:t>ии по проектам планировки;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контролю за использованием и строительными изменениями объектов недвижимости, применению штрафных санкц</w:t>
      </w:r>
      <w:r>
        <w:rPr>
          <w:sz w:val="28"/>
          <w:szCs w:val="28"/>
        </w:rPr>
        <w:t>ий в случаях и порядке, установленных законодательством;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000000" w:rsidRDefault="00D26854">
      <w:pPr>
        <w:pStyle w:val="ListParagraph"/>
        <w:numPr>
          <w:ilvl w:val="0"/>
          <w:numId w:val="5"/>
        </w:numPr>
        <w:spacing w:before="240"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применяются наряду: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с техническими регламентами и иными об</w:t>
      </w:r>
      <w:r>
        <w:rPr>
          <w:sz w:val="28"/>
          <w:szCs w:val="28"/>
        </w:rPr>
        <w:t>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</w:t>
      </w:r>
      <w:r>
        <w:rPr>
          <w:sz w:val="28"/>
          <w:szCs w:val="28"/>
        </w:rPr>
        <w:t>дия;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с иными нормативными правовыми актами муниципального образования Пенновского сельского поселения Троснянского района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Поло</w:t>
      </w:r>
      <w:r>
        <w:rPr>
          <w:sz w:val="28"/>
          <w:szCs w:val="28"/>
        </w:rPr>
        <w:t>жения настоящих Правил обязательны для исполнения органами местного самоуправления, физическими и юридическими лицами, должностными лицами, осуществляющими и контролирующими градостроительную деятельность на территории Пенновского сельского поселения.</w:t>
      </w:r>
    </w:p>
    <w:p w:rsidR="00000000" w:rsidRDefault="00D26854">
      <w:pPr>
        <w:pStyle w:val="Style2"/>
        <w:widowControl/>
        <w:tabs>
          <w:tab w:val="left" w:pos="426"/>
        </w:tabs>
        <w:spacing w:before="600"/>
        <w:ind w:right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</w:t>
      </w:r>
      <w:r>
        <w:rPr>
          <w:b/>
          <w:bCs/>
          <w:sz w:val="28"/>
          <w:szCs w:val="28"/>
        </w:rPr>
        <w:t>ья 3. Комиссия по подготовке Правил землепользования и застройки сельского поселения.</w:t>
      </w:r>
    </w:p>
    <w:p w:rsidR="00000000" w:rsidRDefault="00D26854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 сельского поселения (далее - Комиссия) является постоянно действующим консультативным органом Пенновско</w:t>
      </w:r>
      <w:r>
        <w:rPr>
          <w:rFonts w:ascii="Times New Roman" w:hAnsi="Times New Roman"/>
          <w:sz w:val="28"/>
          <w:szCs w:val="28"/>
        </w:rPr>
        <w:t>го сельского поселения Троснянского района и формируется для обеспечения подготовки, принятия и реализации Правил землепользования и застройки Пенновского сельского поселения  Троснянского района.</w:t>
      </w:r>
    </w:p>
    <w:p w:rsidR="00000000" w:rsidRDefault="00D26854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де</w:t>
      </w:r>
      <w:r>
        <w:rPr>
          <w:rFonts w:ascii="Times New Roman" w:hAnsi="Times New Roman"/>
          <w:sz w:val="28"/>
          <w:szCs w:val="28"/>
        </w:rPr>
        <w:t>йствующим законодательством, настоящими Правилами, Пол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жением о Комиссии, иными муниципальными правовыми актами.</w:t>
      </w:r>
    </w:p>
    <w:p w:rsidR="00000000" w:rsidRDefault="00D26854">
      <w:pPr>
        <w:spacing w:before="60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4. Соотношение Правил землепользования и застройки  с Генеральным планом Пенновского сельского поселения  и документации по планировке т</w:t>
      </w:r>
      <w:r>
        <w:rPr>
          <w:rFonts w:ascii="Times New Roman" w:hAnsi="Times New Roman"/>
          <w:b/>
          <w:bCs/>
          <w:sz w:val="28"/>
          <w:szCs w:val="28"/>
        </w:rPr>
        <w:t>ерритории.</w:t>
      </w:r>
    </w:p>
    <w:p w:rsidR="00000000" w:rsidRDefault="00D26854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разработаны на основе Генерального 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плана Пенновского  сельского поселения  и не должны ему противоречить. </w:t>
      </w:r>
    </w:p>
    <w:p w:rsidR="00000000" w:rsidRDefault="00D26854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внесения изменений в Генеральный план Пенновского сельского поселения  соответствующие изме</w:t>
      </w:r>
      <w:r>
        <w:rPr>
          <w:rFonts w:ascii="Times New Roman" w:hAnsi="Times New Roman"/>
          <w:sz w:val="28"/>
          <w:szCs w:val="28"/>
        </w:rPr>
        <w:t>нения должны быть внесены в Правила землепользования и застройки.</w:t>
      </w:r>
    </w:p>
    <w:p w:rsidR="00000000" w:rsidRDefault="00D26854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по планировке территории разрабатывается на основе Генерального плана Пенновского сельского поселения, Правил землепользования и застройки и не должна им противоречить.</w:t>
      </w:r>
    </w:p>
    <w:p w:rsidR="00000000" w:rsidRDefault="00D26854">
      <w:pPr>
        <w:spacing w:before="600"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</w:t>
      </w:r>
      <w:r>
        <w:rPr>
          <w:rFonts w:ascii="Times New Roman" w:hAnsi="Times New Roman"/>
          <w:b/>
          <w:bCs/>
          <w:sz w:val="28"/>
          <w:szCs w:val="28"/>
        </w:rPr>
        <w:t>. Открытость и доступность информации о землепользовании и застройке.</w:t>
      </w:r>
    </w:p>
    <w:p w:rsidR="00000000" w:rsidRDefault="00D26854">
      <w:pPr>
        <w:pStyle w:val="Style2"/>
        <w:widowControl/>
        <w:spacing w:before="240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 органов государст</w:t>
      </w:r>
      <w:r>
        <w:rPr>
          <w:sz w:val="28"/>
          <w:szCs w:val="28"/>
        </w:rPr>
        <w:t>венной власти и местного самоуправления.</w:t>
      </w:r>
    </w:p>
    <w:p w:rsidR="00000000" w:rsidRDefault="00D26854">
      <w:pPr>
        <w:pStyle w:val="Style2"/>
        <w:widowControl/>
        <w:spacing w:before="120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Пенновского сельского поселения обеспечивает возможность ознакомления с настоящими Правилами всем желающим путем: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Правил и открытой продажи их копий;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ознакомления с наст</w:t>
      </w:r>
      <w:r>
        <w:rPr>
          <w:sz w:val="28"/>
          <w:szCs w:val="28"/>
        </w:rPr>
        <w:t>оящими Правилами в полном комплекте входящих в их состав картографических и иных документов в структурном подразделении органа местного самоуправления;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публикации Правил в библиотеку;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органом местного самоуправления, физически</w:t>
      </w:r>
      <w:r>
        <w:rPr>
          <w:sz w:val="28"/>
          <w:szCs w:val="28"/>
        </w:rPr>
        <w:t>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массивам.</w:t>
      </w:r>
    </w:p>
    <w:p w:rsidR="00000000" w:rsidRDefault="00D26854">
      <w:pPr>
        <w:spacing w:before="600" w:after="0" w:line="240" w:lineRule="auto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</w:t>
      </w:r>
      <w:r>
        <w:rPr>
          <w:rFonts w:ascii="Times New Roman" w:hAnsi="Times New Roman"/>
          <w:b/>
          <w:bCs/>
          <w:sz w:val="28"/>
          <w:szCs w:val="28"/>
        </w:rPr>
        <w:t>атья 6. Полномочия органов и должностных лиц местного самоуправления в области землепользования и застройки.</w:t>
      </w:r>
    </w:p>
    <w:p w:rsidR="00000000" w:rsidRDefault="00D26854">
      <w:pPr>
        <w:numPr>
          <w:ilvl w:val="0"/>
          <w:numId w:val="30"/>
        </w:numPr>
        <w:tabs>
          <w:tab w:val="left" w:pos="284"/>
        </w:tabs>
        <w:spacing w:before="240"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полномочиям органов местного самоуправления поселений в области градостроительной деятельности относятся: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утверждение документов те</w:t>
      </w:r>
      <w:r>
        <w:rPr>
          <w:sz w:val="28"/>
          <w:szCs w:val="28"/>
        </w:rPr>
        <w:t>рриториального планирования поселений;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местных нормативов градостроительного проектирования поселений;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правил землепользования и застройки поселений;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подготовленной на основании документов территориального планирования п</w:t>
      </w:r>
      <w:r>
        <w:rPr>
          <w:sz w:val="28"/>
          <w:szCs w:val="28"/>
        </w:rPr>
        <w:t>оселений документации по планировке территории, за исключением случаев, предусмотренных  Градостроительным кодексом РФ;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</w:t>
      </w:r>
      <w:r>
        <w:rPr>
          <w:sz w:val="28"/>
          <w:szCs w:val="28"/>
        </w:rPr>
        <w:t>ого ремонта объектов капитального строительства, расположенных на территориях поселений, за исключением случаев, предусмотренных  Градостроительным кодексом РФ;</w:t>
      </w:r>
    </w:p>
    <w:p w:rsidR="00000000" w:rsidRDefault="00D26854">
      <w:pPr>
        <w:spacing w:before="600"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2. Планировка территории.</w:t>
      </w:r>
    </w:p>
    <w:p w:rsidR="00000000" w:rsidRDefault="00D26854">
      <w:pPr>
        <w:pStyle w:val="Style3"/>
        <w:widowControl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Общие положения о планировке территории.</w:t>
      </w:r>
    </w:p>
    <w:p w:rsidR="00000000" w:rsidRDefault="00D26854">
      <w:pPr>
        <w:pStyle w:val="Style2"/>
        <w:widowControl/>
        <w:tabs>
          <w:tab w:val="left" w:pos="284"/>
        </w:tabs>
        <w:spacing w:before="24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1. Планировк</w:t>
      </w:r>
      <w:r>
        <w:rPr>
          <w:sz w:val="28"/>
          <w:szCs w:val="28"/>
        </w:rPr>
        <w:t>а территории осуществляется посредством разработки документации по планировке территории: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без проектов межевания в их составе;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 w:after="120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с проектами межевания в их составе;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проектов межевания как самостоятельных документов (вн</w:t>
      </w:r>
      <w:r>
        <w:rPr>
          <w:sz w:val="28"/>
          <w:szCs w:val="28"/>
        </w:rPr>
        <w:t>е состава проектов планировки) с обязательным включением в состав проектов межевания градостроительных планов земельных участков подлежащих застройке;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градостроительных планов земельных участков как самостоятельных документов (только на основании заявлений</w:t>
      </w:r>
      <w:r>
        <w:rPr>
          <w:sz w:val="28"/>
          <w:szCs w:val="28"/>
        </w:rPr>
        <w:t xml:space="preserve"> заинтересованных лиц);</w:t>
      </w:r>
    </w:p>
    <w:p w:rsidR="00000000" w:rsidRDefault="00D26854">
      <w:pPr>
        <w:pStyle w:val="Style3"/>
        <w:widowControl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проектов межевания территорий может осуществляться подготовка градостроительных планов застроенных земельных участков.</w:t>
      </w:r>
    </w:p>
    <w:p w:rsidR="00000000" w:rsidRDefault="00D26854">
      <w:pPr>
        <w:pStyle w:val="Style2"/>
        <w:widowControl/>
        <w:numPr>
          <w:ilvl w:val="0"/>
          <w:numId w:val="30"/>
        </w:numPr>
        <w:tabs>
          <w:tab w:val="left" w:pos="284"/>
        </w:tabs>
        <w:spacing w:before="24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документации по планировке территории осуществляется с учетом характеристик планируемого раз</w:t>
      </w:r>
      <w:r>
        <w:rPr>
          <w:sz w:val="28"/>
          <w:szCs w:val="28"/>
        </w:rPr>
        <w:t>вития конкретной территории, а также  следующих особенностей:</w:t>
      </w:r>
    </w:p>
    <w:p w:rsidR="00000000" w:rsidRDefault="00D26854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000000" w:rsidRDefault="00D26854">
      <w:pPr>
        <w:pStyle w:val="ListParagraph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планировочных элементов территории (кварталов, микрорайонов);</w:t>
      </w:r>
    </w:p>
    <w:p w:rsidR="00000000" w:rsidRDefault="00D26854">
      <w:pPr>
        <w:pStyle w:val="ListParagraph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000000" w:rsidRDefault="00D26854">
      <w:pPr>
        <w:pStyle w:val="ListParagraph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зон планируемого размещения объектов социально-культурного и коммунально-бытового назначения;</w:t>
      </w:r>
    </w:p>
    <w:p w:rsidR="00000000" w:rsidRDefault="00D26854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проекты межевания разрабатываются в пре</w:t>
      </w:r>
      <w:r>
        <w:rPr>
          <w:rFonts w:ascii="Times New Roman" w:hAnsi="Times New Roman"/>
          <w:sz w:val="28"/>
          <w:szCs w:val="28"/>
        </w:rPr>
        <w:t>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 изменение ранее установленных границ земельных участков в целях определения: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линии отступа</w:t>
      </w:r>
      <w:r>
        <w:rPr>
          <w:rFonts w:ascii="Times New Roman" w:hAnsi="Times New Roman"/>
          <w:sz w:val="28"/>
          <w:szCs w:val="28"/>
        </w:rPr>
        <w:t xml:space="preserve"> от красных линий в целях определения места допустимого размещения зданий, строений, сооружений;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формируемых земельных участков</w:t>
      </w:r>
      <w:r>
        <w:rPr>
          <w:rFonts w:ascii="Times New Roman" w:hAnsi="Times New Roman"/>
          <w:sz w:val="28"/>
          <w:szCs w:val="28"/>
        </w:rPr>
        <w:t xml:space="preserve">, планируемых для предоставления физическим и юридическим лицам для строительства: 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территорий объекто</w:t>
      </w:r>
      <w:r>
        <w:rPr>
          <w:rFonts w:ascii="Times New Roman" w:hAnsi="Times New Roman"/>
          <w:sz w:val="28"/>
          <w:szCs w:val="28"/>
        </w:rPr>
        <w:t>в культурного наследия;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территории;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зон действия публичных сервитутов. </w:t>
      </w:r>
    </w:p>
    <w:p w:rsidR="00000000" w:rsidRDefault="00D26854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проектов межевания как самостоятельных документов (вне состава проектов планировки) осуществляется подготовка градострои</w:t>
      </w:r>
      <w:r>
        <w:rPr>
          <w:rFonts w:ascii="Times New Roman" w:hAnsi="Times New Roman"/>
          <w:sz w:val="28"/>
          <w:szCs w:val="28"/>
        </w:rPr>
        <w:t>тельных планов земельных участков, подлежащих застройки и  может осуществляться подготовка градостроительных планов застроенных земельных участков;</w:t>
      </w:r>
    </w:p>
    <w:p w:rsidR="00000000" w:rsidRDefault="00D26854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планы земельных участков как самостоятельные документы (вне состава проектов межевания) по</w:t>
      </w:r>
      <w:r>
        <w:rPr>
          <w:rFonts w:ascii="Times New Roman" w:hAnsi="Times New Roman"/>
          <w:sz w:val="28"/>
          <w:szCs w:val="28"/>
        </w:rPr>
        <w:t>дготавливаются по обращениям физических или юридических лиц;</w:t>
      </w:r>
    </w:p>
    <w:p w:rsidR="00000000" w:rsidRDefault="00D26854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Состав и содержание проектов планировки территории, подготовка которых осуществляется на основании документов территориального планирования субъекта Российской Федерации, документов территориа</w:t>
      </w:r>
      <w:r>
        <w:rPr>
          <w:rFonts w:ascii="Times New Roman" w:hAnsi="Times New Roman"/>
          <w:color w:val="000000"/>
          <w:sz w:val="28"/>
          <w:szCs w:val="28"/>
        </w:rPr>
        <w:t>льного планирования муниципального образования, устанавливаются Градостроительным кодексом РФ, законами и иными нормативными правовыми актами субъекта Российской Федерации.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документации по планировке территории определяются: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и па</w:t>
      </w:r>
      <w:r>
        <w:rPr>
          <w:rFonts w:ascii="Times New Roman" w:hAnsi="Times New Roman"/>
          <w:sz w:val="28"/>
          <w:szCs w:val="28"/>
        </w:rPr>
        <w:t xml:space="preserve">раметры планируемого развития, строительного освоения и реконструкции территорий, включая характеристики и параметры </w:t>
      </w:r>
      <w:r>
        <w:rPr>
          <w:rFonts w:ascii="Times New Roman" w:hAnsi="Times New Roman"/>
          <w:sz w:val="28"/>
          <w:szCs w:val="28"/>
        </w:rPr>
        <w:lastRenderedPageBreak/>
        <w:t>развития систем социального обслуживания, инженерного оборудования, необходимых для обеспечения застройки;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линии;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линии регулирова</w:t>
      </w:r>
      <w:r>
        <w:rPr>
          <w:rFonts w:ascii="Times New Roman" w:hAnsi="Times New Roman"/>
          <w:sz w:val="28"/>
          <w:szCs w:val="28"/>
        </w:rPr>
        <w:t>ния застройки, если они не определены градостроительными регламентами в составе настоящих Правил;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зон действия ограничений вокруг охраня</w:t>
      </w:r>
      <w:r>
        <w:rPr>
          <w:rFonts w:ascii="Times New Roman" w:hAnsi="Times New Roman"/>
          <w:sz w:val="28"/>
          <w:szCs w:val="28"/>
        </w:rPr>
        <w:t>емых объектов, а также вокруг объектов, являющихся источниками (потенциальными источниками) загрязнения окружающей среды;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участков, которые планируется изъять, в том числе путем выкупа, для муниципальных нужд, либо зарезервировать с после</w:t>
      </w:r>
      <w:r>
        <w:rPr>
          <w:rFonts w:ascii="Times New Roman" w:hAnsi="Times New Roman"/>
          <w:sz w:val="28"/>
          <w:szCs w:val="28"/>
        </w:rPr>
        <w:t>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государственной или муниципальной собст</w:t>
      </w:r>
      <w:r>
        <w:rPr>
          <w:rFonts w:ascii="Times New Roman" w:hAnsi="Times New Roman"/>
          <w:sz w:val="28"/>
          <w:szCs w:val="28"/>
        </w:rPr>
        <w:t>венности;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участков, которые планируется предоставить физическим или юридическим лицам - при межевании свободных от застройки территорий;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 на территориях существующей застройки, не разделенных на земельные участки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земельных участков в существующей застройке, которые планируется изменить путем объединения земельных участков и установления границ новых земельных участков - в случаях реконструкции.</w:t>
      </w:r>
    </w:p>
    <w:p w:rsidR="00000000" w:rsidRDefault="00D26854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 настоящей главы не применяются при разработке до</w:t>
      </w:r>
      <w:r>
        <w:rPr>
          <w:rFonts w:ascii="Times New Roman" w:hAnsi="Times New Roman"/>
          <w:sz w:val="28"/>
          <w:szCs w:val="28"/>
        </w:rPr>
        <w:t>кументации по планировке территории для размещения объектов капитального строительства федерального и регионального значения в соответствии со статьей 45 Градостроительного кодекса РФ.</w:t>
      </w:r>
    </w:p>
    <w:p w:rsidR="00000000" w:rsidRDefault="00D26854">
      <w:pPr>
        <w:spacing w:before="480" w:after="0" w:line="240" w:lineRule="auto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8. Подготовка документации по планировке территории.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>документации по планировке территории осуществляется в соответствии со схемами территориального планирования РФ, схемами территориального планирования Орловской области, Троснянского района, Генеральным планом Пенновского сельского поселения, настоящими Пр</w:t>
      </w:r>
      <w:r>
        <w:rPr>
          <w:bCs/>
          <w:sz w:val="28"/>
          <w:szCs w:val="28"/>
        </w:rPr>
        <w:t>авилами, с требованиями технических регламентов, с учётом границ территорий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12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Документация по планировке территории разрабатывается по иниц</w:t>
      </w:r>
      <w:r>
        <w:rPr>
          <w:sz w:val="28"/>
          <w:szCs w:val="28"/>
        </w:rPr>
        <w:t>иативе органов местного самоуправления сельского поселения, физических и юридических лиц.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документации по планировке территории является решение о подготовке данной документации, принимаемое Администрацией Пенновского сельского по</w:t>
      </w:r>
      <w:r>
        <w:rPr>
          <w:sz w:val="28"/>
          <w:szCs w:val="28"/>
        </w:rPr>
        <w:t>селения  Троснянского района   Орловской области, подлежащее опубликованию в порядке, установленном ч.2 ст.46 Градостроительного кодекса РФ.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территории осуществляется органами местного самоуправления самостоятельно либ</w:t>
      </w:r>
      <w:r>
        <w:rPr>
          <w:sz w:val="28"/>
          <w:szCs w:val="28"/>
        </w:rPr>
        <w:t>о на основании государственного или муниципального контракта, заключенного по итогам размещения заказа в соответствии с законодательством  Российской Федерации о размещении заказов на поставки товаров, выполнение работ, оказание услуг для государственных и</w:t>
      </w:r>
      <w:r>
        <w:rPr>
          <w:sz w:val="28"/>
          <w:szCs w:val="28"/>
        </w:rPr>
        <w:t xml:space="preserve"> муниципальных нужд, за исключением случая указанного в части 4.1 настоящей статьи.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</w:t>
      </w:r>
      <w:r>
        <w:rPr>
          <w:sz w:val="28"/>
          <w:szCs w:val="28"/>
        </w:rPr>
        <w:t>ами за счет их средств</w:t>
      </w:r>
      <w:r>
        <w:rPr>
          <w:bCs/>
          <w:sz w:val="28"/>
          <w:szCs w:val="28"/>
        </w:rPr>
        <w:t>.</w:t>
      </w:r>
    </w:p>
    <w:p w:rsidR="00000000" w:rsidRDefault="00D26854">
      <w:pPr>
        <w:pStyle w:val="Style3"/>
        <w:widowControl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В случае, если в отношении земельного участка заключен договор аренды, земельного участка для его комплексного освоения в целях жилого строительства либо договор о развитии застроенной территории, подготовка документации</w:t>
      </w:r>
      <w:r>
        <w:rPr>
          <w:sz w:val="28"/>
          <w:szCs w:val="28"/>
        </w:rPr>
        <w:t xml:space="preserve"> по планировке территории в границах такого земельного участка или территории осуществляется лицами с которыми заключены соответствующие договоры.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Состав, содержание, сроки подготовки документации по планировке территории определяются в заказе на подготовк</w:t>
      </w:r>
      <w:r>
        <w:rPr>
          <w:sz w:val="28"/>
          <w:szCs w:val="28"/>
        </w:rPr>
        <w:t>у данной документации в соответствии с законодательством РФ.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 ч. 3 настоящей статьи решение в течение трех дней подлежит опубликованию в порядке, установленном для официального опубликования муниципальных правовых актов.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 дня опубликования реш</w:t>
      </w:r>
      <w:r>
        <w:rPr>
          <w:sz w:val="28"/>
          <w:szCs w:val="28"/>
        </w:rPr>
        <w:t>ения о подготовке документации по планировке территории  физические и юридические лица вправе представить в орган местного самоуправления сельского поселения свои предложения о порядке, сроках подготовки и содержании документации по планировке территории.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планировке разрабатывается, по общему правилу, специализированной организацией.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0"/>
          <w:tab w:val="left" w:pos="284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осуществляет проверку разработанной документации по планировке на соответствие требованиям, установленным частью 1 настоящей стать</w:t>
      </w:r>
      <w:r>
        <w:rPr>
          <w:sz w:val="28"/>
          <w:szCs w:val="28"/>
        </w:rPr>
        <w:t xml:space="preserve">и. Проверка осуществляется в течение 10 дней с </w:t>
      </w:r>
      <w:r>
        <w:rPr>
          <w:sz w:val="28"/>
          <w:szCs w:val="28"/>
        </w:rPr>
        <w:lastRenderedPageBreak/>
        <w:t>момента получения органом местного самоуправления разработанной документации по планировке. По результатам проверки орган местного самоуправления выявляет необходимость проведения публичных слушаний по докумен</w:t>
      </w:r>
      <w:r>
        <w:rPr>
          <w:sz w:val="28"/>
          <w:szCs w:val="28"/>
        </w:rPr>
        <w:t>тации по планировке и передаёт её Главе сельского поселения  или принимает решение об отклонении данной документации и о направлении её на доработку. В данном решении указываются обоснованные причины отклонения, а также сроки доработки документации.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Пенновского сельского поселения принимает решение о проведении публичных слушаний. Публичные слушания проводятся Комиссией в порядке, определённом  главой 3 настоящих Правил.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направляет Главе Администрации подготовленную докум</w:t>
      </w:r>
      <w:r>
        <w:rPr>
          <w:sz w:val="28"/>
          <w:szCs w:val="28"/>
        </w:rPr>
        <w:t>ентацию по планировке территории, протокол публичных слушаний и заключение о результатах публичных слушаний не позднее чем через 15 дней со дня проведения публичных слушаний.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Пенновского сельского поселения, с учётом протокола публичных</w:t>
      </w:r>
      <w:r>
        <w:rPr>
          <w:sz w:val="28"/>
          <w:szCs w:val="28"/>
        </w:rPr>
        <w:t xml:space="preserve"> слушаний и заключения о результатах публичных слушаний, принимает решение об утверждении документации по планировке территории или об отклонении данной документации и  направлении в орган местного самоуправления на доработку с учётом указанных замечаний, </w:t>
      </w:r>
      <w:r>
        <w:rPr>
          <w:sz w:val="28"/>
          <w:szCs w:val="28"/>
        </w:rPr>
        <w:t xml:space="preserve">протокола и заключения. Документация по планировке территории утверждается Главой Администрации Пенновского сельского поселения. 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426"/>
        </w:tabs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Утверждённая документация по планировке территории (проекты планировки территории и проекты межевания территории) подлежит опу</w:t>
      </w:r>
      <w:r>
        <w:rPr>
          <w:sz w:val="28"/>
          <w:szCs w:val="28"/>
        </w:rPr>
        <w:t>бликованию в порядке установленном для официального опубликования муниципальных правовых актов, иной официальной информации, в течении семи дней со дня утверждения указанной документации и размещается на официальном сайте муниципального образования (при на</w:t>
      </w:r>
      <w:r>
        <w:rPr>
          <w:sz w:val="28"/>
          <w:szCs w:val="28"/>
        </w:rPr>
        <w:t>личии официального сайта муниципального образования) в сети «Интернет».</w:t>
      </w:r>
    </w:p>
    <w:p w:rsidR="00000000" w:rsidRDefault="00D26854">
      <w:pPr>
        <w:pStyle w:val="Style3"/>
        <w:widowControl/>
        <w:numPr>
          <w:ilvl w:val="0"/>
          <w:numId w:val="34"/>
        </w:numPr>
        <w:tabs>
          <w:tab w:val="left" w:pos="426"/>
        </w:tabs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установленные частями 3-13 настоящей статьи, применяются при подготовке:  </w:t>
      </w:r>
    </w:p>
    <w:p w:rsidR="00000000" w:rsidRDefault="00D26854">
      <w:pPr>
        <w:pStyle w:val="Style2"/>
        <w:widowControl/>
        <w:numPr>
          <w:ilvl w:val="0"/>
          <w:numId w:val="41"/>
        </w:numPr>
        <w:tabs>
          <w:tab w:val="left" w:pos="284"/>
        </w:tabs>
        <w:spacing w:before="24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как отдельных документов;</w:t>
      </w:r>
    </w:p>
    <w:p w:rsidR="00000000" w:rsidRDefault="00D26854">
      <w:pPr>
        <w:pStyle w:val="Style2"/>
        <w:widowControl/>
        <w:numPr>
          <w:ilvl w:val="0"/>
          <w:numId w:val="41"/>
        </w:numPr>
        <w:tabs>
          <w:tab w:val="left" w:pos="284"/>
        </w:tabs>
        <w:spacing w:before="120" w:after="12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с проектами межевания в их соста</w:t>
      </w:r>
      <w:r>
        <w:rPr>
          <w:sz w:val="28"/>
          <w:szCs w:val="28"/>
        </w:rPr>
        <w:t xml:space="preserve">ве и с градостроительными планами </w:t>
      </w:r>
      <w:r>
        <w:rPr>
          <w:sz w:val="28"/>
        </w:rPr>
        <w:t>земельных участков в составе проектов межевания</w:t>
      </w:r>
      <w:r>
        <w:rPr>
          <w:sz w:val="28"/>
          <w:szCs w:val="28"/>
        </w:rPr>
        <w:t>;</w:t>
      </w:r>
    </w:p>
    <w:p w:rsidR="00000000" w:rsidRDefault="00D26854">
      <w:pPr>
        <w:pStyle w:val="Style2"/>
        <w:widowControl/>
        <w:tabs>
          <w:tab w:val="left" w:pos="284"/>
        </w:tabs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Градостроительный план земельного участка готовится органом местного самоуправления и утверждается в порядке, определенном действующим законодательством, без проведения </w:t>
      </w:r>
      <w:r>
        <w:rPr>
          <w:sz w:val="28"/>
          <w:szCs w:val="28"/>
        </w:rPr>
        <w:t xml:space="preserve">процедуры публичных слушаний на основании заявления физического или юридического лица.  </w:t>
      </w:r>
    </w:p>
    <w:p w:rsidR="00000000" w:rsidRDefault="00D26854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 </w:t>
      </w:r>
    </w:p>
    <w:p w:rsidR="00000000" w:rsidRDefault="00D26854">
      <w:pPr>
        <w:pStyle w:val="ListParagraph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</w:t>
      </w:r>
      <w:r>
        <w:rPr>
          <w:rFonts w:ascii="Times New Roman" w:hAnsi="Times New Roman"/>
          <w:b/>
          <w:bCs/>
          <w:sz w:val="28"/>
          <w:szCs w:val="28"/>
        </w:rPr>
        <w:t>тья 9. Градостроительные планы земельных участков.</w:t>
      </w:r>
    </w:p>
    <w:p w:rsidR="00000000" w:rsidRDefault="00D26854">
      <w:pPr>
        <w:pStyle w:val="ListParagraph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</w:t>
      </w:r>
      <w:r>
        <w:rPr>
          <w:rFonts w:ascii="Times New Roman" w:hAnsi="Times New Roman"/>
          <w:sz w:val="28"/>
          <w:szCs w:val="28"/>
        </w:rPr>
        <w:t>нейных объектов) земельным участкам.</w:t>
      </w:r>
    </w:p>
    <w:p w:rsidR="00000000" w:rsidRDefault="00D26854">
      <w:pPr>
        <w:pStyle w:val="ListParagraph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000000" w:rsidRDefault="00D26854">
      <w:pPr>
        <w:pStyle w:val="ListParagraph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градостроительного плана земельного участка может включаться информа</w:t>
      </w:r>
      <w:r>
        <w:rPr>
          <w:rFonts w:ascii="Times New Roman" w:hAnsi="Times New Roman"/>
          <w:sz w:val="28"/>
          <w:szCs w:val="28"/>
        </w:rPr>
        <w:t>ция о возможности или невозможности его разделения на несколько земельных участков.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 Градостроительная подготовка земельных участков в целях  предоставления заинтересованным лицам для строительства.</w:t>
      </w:r>
    </w:p>
    <w:p w:rsidR="00000000" w:rsidRDefault="00D26854">
      <w:pPr>
        <w:pStyle w:val="ListParagraph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 предоставляемые заинтересов</w:t>
      </w:r>
      <w:r>
        <w:rPr>
          <w:rFonts w:ascii="Times New Roman" w:hAnsi="Times New Roman"/>
          <w:sz w:val="28"/>
          <w:szCs w:val="28"/>
        </w:rPr>
        <w:t>анным лицам для строительства, должны быть сформированными как объекты недвижимости, то есть, осуществлена их градостроительная подготовка.</w:t>
      </w:r>
    </w:p>
    <w:p w:rsidR="00000000" w:rsidRDefault="00D26854">
      <w:pPr>
        <w:pStyle w:val="ListParagraph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земельного участка осуществляется при условии:</w:t>
      </w:r>
    </w:p>
    <w:p w:rsidR="00000000" w:rsidRDefault="00D26854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документации по планировке соответствующей   </w:t>
      </w:r>
      <w:r>
        <w:rPr>
          <w:rFonts w:ascii="Times New Roman" w:hAnsi="Times New Roman"/>
          <w:sz w:val="28"/>
          <w:szCs w:val="28"/>
        </w:rPr>
        <w:t xml:space="preserve">      территории</w:t>
      </w:r>
    </w:p>
    <w:p w:rsidR="00000000" w:rsidRDefault="00D268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проекта межевания территории.</w:t>
      </w:r>
    </w:p>
    <w:p w:rsidR="00000000" w:rsidRDefault="00D268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градостроительного плана земельного участка.</w:t>
      </w:r>
    </w:p>
    <w:p w:rsidR="00000000" w:rsidRDefault="00D26854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землеустроительной документации, кадастрового плана земельного участка.</w:t>
      </w:r>
    </w:p>
    <w:p w:rsidR="00000000" w:rsidRDefault="00D268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выноса границ земельного участка в натуру.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</w:t>
      </w:r>
      <w:r>
        <w:rPr>
          <w:rFonts w:ascii="Times New Roman" w:hAnsi="Times New Roman"/>
          <w:sz w:val="28"/>
          <w:szCs w:val="28"/>
        </w:rPr>
        <w:t>редоставлять земельные участки для любого строительства без градостроительной подготовки за исключением случаев предусмотренных законодательством.</w:t>
      </w:r>
    </w:p>
    <w:p w:rsidR="00000000" w:rsidRDefault="00D26854">
      <w:pPr>
        <w:pStyle w:val="ListParagraph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земельных участков в случаях, установленных законодательством, производится за счет администраци</w:t>
      </w:r>
      <w:r>
        <w:rPr>
          <w:rFonts w:ascii="Times New Roman" w:hAnsi="Times New Roman"/>
          <w:sz w:val="28"/>
          <w:szCs w:val="28"/>
        </w:rPr>
        <w:t xml:space="preserve">и Пенновского сельского поселения  Троснянского района.   </w:t>
      </w:r>
    </w:p>
    <w:p w:rsidR="00000000" w:rsidRDefault="00D26854">
      <w:pPr>
        <w:pStyle w:val="Style2"/>
        <w:widowControl/>
        <w:spacing w:before="600"/>
        <w:ind w:right="11"/>
        <w:jc w:val="both"/>
        <w:rPr>
          <w:b/>
          <w:bCs/>
          <w:sz w:val="32"/>
          <w:szCs w:val="32"/>
        </w:rPr>
      </w:pPr>
    </w:p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</w:p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</w:p>
    <w:p w:rsidR="00000000" w:rsidRDefault="00D26854">
      <w:pPr>
        <w:pStyle w:val="Style2"/>
        <w:widowControl/>
        <w:ind w:right="1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3. Публичные слушания. Публичные сервитуты. </w:t>
      </w:r>
    </w:p>
    <w:p w:rsidR="00000000" w:rsidRDefault="00D26854">
      <w:pPr>
        <w:spacing w:before="240" w:after="0" w:line="240" w:lineRule="auto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 11.  Порядок проведения  публичных слушаний  по  вопросам землепользования и застройки на территории Пенновского сельского поселения  Т</w:t>
      </w:r>
      <w:r>
        <w:rPr>
          <w:rFonts w:ascii="Times New Roman" w:hAnsi="Times New Roman"/>
          <w:b/>
          <w:bCs/>
          <w:sz w:val="28"/>
          <w:szCs w:val="28"/>
        </w:rPr>
        <w:t>роснянского района Орловской области.</w:t>
      </w:r>
    </w:p>
    <w:p w:rsidR="00000000" w:rsidRDefault="00D26854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right="11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проводятся в случаях: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Правила землепользования и застройки;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 разрешения  на  условно  разрешённый  вид использования земельного участка или объекта капитального ст</w:t>
      </w:r>
      <w:r>
        <w:rPr>
          <w:sz w:val="28"/>
          <w:szCs w:val="28"/>
        </w:rPr>
        <w:t xml:space="preserve">роительства; 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  разрешения   на   отклонение   от   предельных параметров разрешённого     строительства,     реконструкции     объектов капитального строительства;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документации по планировке территории по инициативе Администрации</w:t>
      </w:r>
      <w:r>
        <w:rPr>
          <w:sz w:val="28"/>
          <w:szCs w:val="28"/>
        </w:rPr>
        <w:t xml:space="preserve"> Пенновского сельского поселения  либо на основании предложений физических или юридических лиц по подготовке документации по планировке территорий.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установления (прекращения) публичных сервитутов.</w:t>
      </w:r>
    </w:p>
    <w:p w:rsidR="00000000" w:rsidRDefault="00D2685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проводятся Комиссией по подготовке прав</w:t>
      </w:r>
      <w:r>
        <w:rPr>
          <w:rFonts w:ascii="Times New Roman" w:hAnsi="Times New Roman"/>
          <w:sz w:val="28"/>
          <w:szCs w:val="28"/>
        </w:rPr>
        <w:t>ил   землепользования и застройки на основании решения Главы  Пенновского сельского поселения.</w:t>
      </w:r>
    </w:p>
    <w:p w:rsidR="00000000" w:rsidRDefault="00D2685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содержит: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день, время, место проведения публичных слушаний;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вопрос – о внесение изменений в настоящие Правила, о предоставлении раз</w:t>
      </w:r>
      <w:r>
        <w:rPr>
          <w:sz w:val="28"/>
          <w:szCs w:val="28"/>
        </w:rPr>
        <w:t>решения на условно разрешённый вид использования земельного участка или объекта капитального строительства, либо о предоставлении разрешений на отклонение от предельных параметров разрешённого строительства, реконструкции объектов капитального строительств</w:t>
      </w:r>
      <w:r>
        <w:rPr>
          <w:sz w:val="28"/>
          <w:szCs w:val="28"/>
        </w:rPr>
        <w:t xml:space="preserve">а, либо указание на разработанный проект планировки и </w:t>
      </w:r>
      <w:r>
        <w:rPr>
          <w:color w:val="000000"/>
          <w:sz w:val="28"/>
          <w:szCs w:val="28"/>
        </w:rPr>
        <w:t>проект межевания территории подготовленный в составе проекта планировки</w:t>
      </w:r>
      <w:r>
        <w:rPr>
          <w:sz w:val="28"/>
          <w:szCs w:val="28"/>
        </w:rPr>
        <w:t>, либо об установлении (прекращении) публичного сервитута;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 проведения экспозиции;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284" w:right="1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первого заседания ко</w:t>
      </w:r>
      <w:r>
        <w:rPr>
          <w:color w:val="000000"/>
          <w:sz w:val="28"/>
          <w:szCs w:val="28"/>
        </w:rPr>
        <w:t>миссии по рассматриваемому вопросу</w:t>
      </w:r>
    </w:p>
    <w:p w:rsidR="00000000" w:rsidRDefault="00D26854">
      <w:pPr>
        <w:pStyle w:val="Style2"/>
        <w:widowControl/>
        <w:tabs>
          <w:tab w:val="left" w:pos="284"/>
        </w:tabs>
        <w:spacing w:before="120"/>
        <w:ind w:right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Решение Главы Пенновского сельского поселения о проведении публичных слушаний размещаются</w:t>
      </w:r>
      <w:r>
        <w:rPr>
          <w:color w:val="000000"/>
          <w:sz w:val="28"/>
          <w:szCs w:val="28"/>
        </w:rPr>
        <w:t xml:space="preserve"> на официальном сайте в сети «Интернет».</w:t>
      </w:r>
    </w:p>
    <w:p w:rsidR="00000000" w:rsidRDefault="00D2685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публичных слушаний: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разрешения на условно разрешённый </w:t>
      </w:r>
      <w:r>
        <w:rPr>
          <w:sz w:val="28"/>
          <w:szCs w:val="28"/>
        </w:rPr>
        <w:t>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разрешённого строительства, реконструкции объектов капитального строительства и при установлении (прекращении) пуб</w:t>
      </w:r>
      <w:r>
        <w:rPr>
          <w:sz w:val="28"/>
          <w:szCs w:val="28"/>
        </w:rPr>
        <w:t>личного сервитута -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проектов планировки территории как отдельных документов, проекто</w:t>
      </w:r>
      <w:r>
        <w:rPr>
          <w:sz w:val="28"/>
          <w:szCs w:val="28"/>
        </w:rPr>
        <w:t xml:space="preserve">в планировки с проектами межевания в их составе - от одного до трёх месяцев с момента опубликования решения  о  проведении  публичных  слушаний  до  момента опубликования заключения о результатах публичных слушаний; 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Правила землепользования</w:t>
      </w:r>
      <w:r>
        <w:rPr>
          <w:sz w:val="28"/>
          <w:szCs w:val="28"/>
        </w:rPr>
        <w:t xml:space="preserve"> и застройки – от двух до четырёх месяцев с момента опубликования проекта изменений в Правила до момента опубликования заключения о результатах публичных слушаний. 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284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Правила землепользования и застройки в части внесения измен</w:t>
      </w:r>
      <w:r>
        <w:rPr>
          <w:sz w:val="28"/>
          <w:szCs w:val="28"/>
        </w:rPr>
        <w:t xml:space="preserve">ений в градостроительный регламент, установленный для конкретной территориальной зоны, </w:t>
      </w:r>
      <w:r>
        <w:rPr>
          <w:color w:val="000000"/>
          <w:sz w:val="28"/>
          <w:szCs w:val="28"/>
        </w:rPr>
        <w:t xml:space="preserve">при установлении (прекращении) публичного сервитута - </w:t>
      </w:r>
      <w:r>
        <w:rPr>
          <w:sz w:val="28"/>
          <w:szCs w:val="28"/>
        </w:rPr>
        <w:t>публичные слушания по внесению изменений в Правила землепользования и застройки проводятся в границах территориальн</w:t>
      </w:r>
      <w:r>
        <w:rPr>
          <w:sz w:val="28"/>
          <w:szCs w:val="28"/>
        </w:rPr>
        <w:t>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000000" w:rsidRDefault="00D26854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</w:t>
      </w:r>
      <w:r>
        <w:rPr>
          <w:rFonts w:ascii="Times New Roman" w:hAnsi="Times New Roman"/>
          <w:sz w:val="28"/>
          <w:szCs w:val="28"/>
        </w:rPr>
        <w:t>правообладателей земельных участков и объектов капитального строительства,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</w:t>
      </w:r>
      <w:r>
        <w:rPr>
          <w:rFonts w:ascii="Times New Roman" w:hAnsi="Times New Roman"/>
          <w:sz w:val="28"/>
          <w:szCs w:val="28"/>
        </w:rPr>
        <w:t>ённого строительства, реконструкции объектов капитального строительства,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</w:t>
      </w:r>
      <w:r>
        <w:rPr>
          <w:rFonts w:ascii="Times New Roman" w:hAnsi="Times New Roman"/>
          <w:sz w:val="28"/>
          <w:szCs w:val="28"/>
        </w:rPr>
        <w:t xml:space="preserve">рым запрашивается разрешение. В случае,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строительства, реконструкции объектов капитального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</w:t>
      </w:r>
      <w:r>
        <w:rPr>
          <w:rFonts w:ascii="Times New Roman" w:hAnsi="Times New Roman"/>
          <w:sz w:val="28"/>
          <w:szCs w:val="28"/>
        </w:rPr>
        <w:t>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направляет сообщени</w:t>
      </w:r>
      <w:r>
        <w:rPr>
          <w:rFonts w:ascii="Times New Roman" w:hAnsi="Times New Roman"/>
          <w:sz w:val="28"/>
          <w:szCs w:val="28"/>
        </w:rPr>
        <w:t>е о проведении публичных слушаний по вопросу предоставления разрешения на условно разрешённый вид использования (по вопросу предоставления разрешений на отклонение от предельных параметров разрешённого строительства, реконструкции объектов капитального стр</w:t>
      </w:r>
      <w:r>
        <w:rPr>
          <w:rFonts w:ascii="Times New Roman" w:hAnsi="Times New Roman"/>
          <w:sz w:val="28"/>
          <w:szCs w:val="28"/>
        </w:rPr>
        <w:t xml:space="preserve">оительства)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</w:t>
      </w:r>
      <w:r>
        <w:rPr>
          <w:rFonts w:ascii="Times New Roman" w:hAnsi="Times New Roman"/>
          <w:sz w:val="28"/>
          <w:szCs w:val="28"/>
        </w:rPr>
        <w:t>границы с земельным участком, применительно,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Указанное сообщение напра</w:t>
      </w:r>
      <w:r>
        <w:rPr>
          <w:rFonts w:ascii="Times New Roman" w:hAnsi="Times New Roman"/>
          <w:sz w:val="28"/>
          <w:szCs w:val="28"/>
        </w:rPr>
        <w:t>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(о предоставлении разрешения на отклонение от предельных параметров разрешённого использования земельного</w:t>
      </w:r>
      <w:r>
        <w:rPr>
          <w:rFonts w:ascii="Times New Roman" w:hAnsi="Times New Roman"/>
          <w:sz w:val="28"/>
          <w:szCs w:val="28"/>
        </w:rPr>
        <w:t xml:space="preserve"> участка или объекта капитального строительства), либо со дня поступления заявления о предоставлении земельного участка для строительства. </w:t>
      </w:r>
    </w:p>
    <w:p w:rsidR="00000000" w:rsidRDefault="00D26854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</w:t>
      </w:r>
      <w:r>
        <w:rPr>
          <w:rFonts w:ascii="Times New Roman" w:hAnsi="Times New Roman"/>
          <w:sz w:val="28"/>
          <w:szCs w:val="28"/>
        </w:rPr>
        <w:t>лей земельных участков и объектов капитального строительства, публичные слушания по проектам планировки территории как отдельных документов, проектам планировки с проектами межевания в их составе, проектам межевания  территории проводятся с участием гражда</w:t>
      </w:r>
      <w:r>
        <w:rPr>
          <w:rFonts w:ascii="Times New Roman" w:hAnsi="Times New Roman"/>
          <w:sz w:val="28"/>
          <w:szCs w:val="28"/>
        </w:rPr>
        <w:t>н, проживающих на территории, применительно к которой осуществляется подготовка указанных проектов, правообладателей земельных участков и объектов капитального строительства, расположенных на указанной территории, лиц, законные интересы, которых могут быть</w:t>
      </w:r>
      <w:r>
        <w:rPr>
          <w:rFonts w:ascii="Times New Roman" w:hAnsi="Times New Roman"/>
          <w:sz w:val="28"/>
          <w:szCs w:val="28"/>
        </w:rPr>
        <w:t xml:space="preserve"> нарушены в связи с реализацией таких проектов.</w:t>
      </w:r>
    </w:p>
    <w:p w:rsidR="00000000" w:rsidRDefault="00D26854">
      <w:pPr>
        <w:numPr>
          <w:ilvl w:val="0"/>
          <w:numId w:val="7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вправе письменно представить в Комиссию свои замечания и предложения, касающиеся рассматриваемого вопроса, для включения их в протокол публичных слушаний. Замечания и предложения могут н</w:t>
      </w:r>
      <w:r>
        <w:rPr>
          <w:rFonts w:ascii="Times New Roman" w:hAnsi="Times New Roman"/>
          <w:sz w:val="28"/>
          <w:szCs w:val="28"/>
        </w:rPr>
        <w:t>аправляться в Комиссию со дня принятия решения о проведении публичных слушаний до подписания протокола публичных слушаний.</w:t>
      </w:r>
    </w:p>
    <w:p w:rsidR="00000000" w:rsidRDefault="00D26854">
      <w:pPr>
        <w:numPr>
          <w:ilvl w:val="0"/>
          <w:numId w:val="7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любому из рассматриваемых на публичных слушаниях вопросов Комиссия вправе организовать экспозицию, иллюстрирующую предмет публичны</w:t>
      </w:r>
      <w:r>
        <w:rPr>
          <w:rFonts w:ascii="Times New Roman" w:hAnsi="Times New Roman"/>
          <w:sz w:val="28"/>
          <w:szCs w:val="28"/>
        </w:rPr>
        <w:t>х слушаний.</w:t>
      </w:r>
    </w:p>
    <w:p w:rsidR="00000000" w:rsidRDefault="00D26854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рассмотрении на публичных слушаниях проектов планировки территории как отдельных документов, проектов планировки с проектами межевания в их составе,  а также в случаях, если рассматриваемый вопрос касается внесения изменений в карты градост</w:t>
      </w:r>
      <w:r>
        <w:rPr>
          <w:rFonts w:ascii="Times New Roman" w:hAnsi="Times New Roman"/>
          <w:sz w:val="28"/>
          <w:szCs w:val="28"/>
        </w:rPr>
        <w:t>роительного зонирования, организация экспозиции является обязательной.</w:t>
      </w:r>
    </w:p>
    <w:p w:rsidR="00000000" w:rsidRDefault="00D26854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организуется не позднее, чем через 3 дня с момента принятия решения о проведении публичных слушаний, в месте проведения публичных слушаний и длится до подписания протокола пу</w:t>
      </w:r>
      <w:r>
        <w:rPr>
          <w:rFonts w:ascii="Times New Roman" w:hAnsi="Times New Roman"/>
          <w:sz w:val="28"/>
          <w:szCs w:val="28"/>
        </w:rPr>
        <w:t>бличных слушаний.</w:t>
      </w:r>
    </w:p>
    <w:p w:rsidR="00000000" w:rsidRDefault="00D26854">
      <w:pPr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представляют собой собрание заинтересованных лиц и других граждан, в том числе представителей органов власти.</w:t>
      </w:r>
    </w:p>
    <w:p w:rsidR="00000000" w:rsidRDefault="00D26854">
      <w:pPr>
        <w:tabs>
          <w:tab w:val="left" w:pos="851"/>
        </w:tabs>
        <w:spacing w:before="120" w:after="0" w:line="298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собрание может проводиться с перерывами в течение нескольких дней.</w:t>
      </w:r>
    </w:p>
    <w:p w:rsidR="00000000" w:rsidRDefault="00D26854">
      <w:pPr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перед началом собра</w:t>
      </w:r>
      <w:r>
        <w:rPr>
          <w:rFonts w:ascii="Times New Roman" w:hAnsi="Times New Roman"/>
          <w:sz w:val="28"/>
          <w:szCs w:val="28"/>
        </w:rPr>
        <w:t>ния, указанного в предыдущей части, производится поимённая регистрация участников публичных слушаний, за исключением представителей органов власти и застройщика.</w:t>
      </w:r>
    </w:p>
    <w:p w:rsidR="00000000" w:rsidRDefault="00D26854">
      <w:pPr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рассматриваемых вопросов производится голосование. В голосовании принимают участ</w:t>
      </w:r>
      <w:r>
        <w:rPr>
          <w:rFonts w:ascii="Times New Roman" w:hAnsi="Times New Roman"/>
          <w:sz w:val="28"/>
          <w:szCs w:val="28"/>
        </w:rPr>
        <w:t>ие только зарегистрированные участники публичных слушаний. Голосование производится после окончания обсуждения рассматриваемых вопросов в момент, определяемый председательствующим.</w:t>
      </w:r>
    </w:p>
    <w:p w:rsidR="00000000" w:rsidRDefault="00D26854">
      <w:pPr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проведения публичных слушаний считаются положительными, если по </w:t>
      </w:r>
      <w:r>
        <w:rPr>
          <w:rFonts w:ascii="Times New Roman" w:hAnsi="Times New Roman"/>
          <w:sz w:val="28"/>
          <w:szCs w:val="28"/>
        </w:rPr>
        <w:t>рассматриваемому вопросу «за» проголосовало более половины зарегистрированных участников публичных слушаний, присутствующих на момент голосования.</w:t>
      </w:r>
    </w:p>
    <w:p w:rsidR="00000000" w:rsidRDefault="00D26854">
      <w:pPr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проведения публичных слушаний считаются отрицательными, если по рассматриваемому вопросу «против» </w:t>
      </w:r>
      <w:r>
        <w:rPr>
          <w:rFonts w:ascii="Times New Roman" w:hAnsi="Times New Roman"/>
          <w:sz w:val="28"/>
          <w:szCs w:val="28"/>
        </w:rPr>
        <w:t>проголосовало более половины зарегистрированных участников публичных слушаний, присутствующих на момент голосования.</w:t>
      </w:r>
    </w:p>
    <w:p w:rsidR="00000000" w:rsidRDefault="00D26854">
      <w:pPr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публичных слушаний секретарём ведётся протокол публичных слушаний, который содержит: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день, время, место проведения публичных слушани</w:t>
      </w:r>
      <w:r>
        <w:rPr>
          <w:sz w:val="28"/>
          <w:szCs w:val="28"/>
        </w:rPr>
        <w:t>й;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на публичных слушаниях (в том числе председательствующий и секретарь);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рассматриваемого вопроса (в соответствии с частью 1 настоящей статьи);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 демонстрационных материалов (в том числе графических);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мнения, комментарии, заме</w:t>
      </w:r>
      <w:r>
        <w:rPr>
          <w:sz w:val="28"/>
          <w:szCs w:val="28"/>
        </w:rPr>
        <w:t>чания и предложения (поимённо) по поводу рассматриваемого вопроса;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замечания и предложения заинтересованных лиц, представленные в Комиссию согласно части 7 настоящей статьи;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рассматриваемому вопросу;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выводы публич</w:t>
      </w:r>
      <w:r>
        <w:rPr>
          <w:sz w:val="28"/>
          <w:szCs w:val="28"/>
        </w:rPr>
        <w:t>ных слушаний (формулируются председательствующим).</w:t>
      </w:r>
    </w:p>
    <w:p w:rsidR="00000000" w:rsidRDefault="00D26854">
      <w:pPr>
        <w:pStyle w:val="a9"/>
      </w:pPr>
      <w:r>
        <w:t>Протокол публичных слушаний составляется в одном экземпляре. При предоставлении разрешения на условно разрешённый вид использования земельного участка или объекта капитального строительства и при предостав</w:t>
      </w:r>
      <w:r>
        <w:t>лении разрешения на отклонение от предельных параметров разрешённого строительства, реконструкции объектов капитального строительства, протокол публичных слушаний составляется в двух экземплярах; один экземпляр остаётся у Комиссии, другой выдаётся застройщ</w:t>
      </w:r>
      <w:r>
        <w:t>ику. Оба экземпляра протокола прошиваются, и заверяются председательствующим с указанием количества прошитых листов. Протокол подписывается председательствующим, представителями органов власти, первыми тремя зарегистрированными участниками публичных слушан</w:t>
      </w:r>
      <w:r>
        <w:t>ий, секретарём.</w:t>
      </w:r>
    </w:p>
    <w:p w:rsidR="00000000" w:rsidRDefault="00D26854">
      <w:pPr>
        <w:numPr>
          <w:ilvl w:val="0"/>
          <w:numId w:val="7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следующего дня с момента составления протокола публичных слушаний, Комиссия готовит заключение о результатах публичных слушаний, которое содержит: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день, время, место составления заключения;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24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сущность рассмотренного на публичных сл</w:t>
      </w:r>
      <w:r>
        <w:rPr>
          <w:sz w:val="28"/>
          <w:szCs w:val="28"/>
        </w:rPr>
        <w:t>ушаниях вопроса;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опубликование решения о проведении публичных слушаний (источник, дата опубликования), а также на информирование общественности другими способами;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письменных замечаний и предложений заинтересованных лиц, представленных </w:t>
      </w:r>
      <w:r>
        <w:rPr>
          <w:sz w:val="28"/>
          <w:szCs w:val="28"/>
        </w:rPr>
        <w:t>в Комиссию согласно части 7 настоящей статьи;</w:t>
      </w:r>
    </w:p>
    <w:p w:rsidR="00000000" w:rsidRDefault="00D26854">
      <w:pPr>
        <w:pStyle w:val="Style2"/>
        <w:widowControl/>
        <w:numPr>
          <w:ilvl w:val="0"/>
          <w:numId w:val="4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организацию экспозиции, состав демонстрируемых материалов;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экспозиции;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день (дни), время, место проведения публичных слушаний;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рассматриваемому вопросу;</w:t>
      </w:r>
    </w:p>
    <w:p w:rsidR="00000000" w:rsidRDefault="00D26854">
      <w:pPr>
        <w:pStyle w:val="Style2"/>
        <w:widowControl/>
        <w:numPr>
          <w:ilvl w:val="0"/>
          <w:numId w:val="4"/>
        </w:numPr>
        <w:spacing w:before="12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>
        <w:rPr>
          <w:sz w:val="28"/>
          <w:szCs w:val="28"/>
        </w:rPr>
        <w:t>ие выводы публичных слушаний.</w:t>
      </w:r>
    </w:p>
    <w:p w:rsidR="00000000" w:rsidRDefault="00D26854">
      <w:pPr>
        <w:spacing w:before="222" w:after="0" w:line="1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spacing w:before="24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 о результатах публичных слушаний оформляется согласно части 12 настоящей статьи и подлежит опубликованию в порядке, установленном для официального опубликования муниципальных правовых актов с учетом положения части</w:t>
      </w:r>
      <w:r>
        <w:rPr>
          <w:rFonts w:ascii="Times New Roman" w:hAnsi="Times New Roman"/>
          <w:sz w:val="28"/>
          <w:szCs w:val="28"/>
        </w:rPr>
        <w:t xml:space="preserve"> 4 настоящей статьи и размещается на официальном сайте поселения в сети «Интернет».</w:t>
      </w:r>
    </w:p>
    <w:p w:rsidR="00000000" w:rsidRDefault="00D26854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разрешённый вид использования, а также по вопросу предост</w:t>
      </w:r>
      <w:r>
        <w:rPr>
          <w:rFonts w:ascii="Times New Roman" w:hAnsi="Times New Roman"/>
          <w:sz w:val="28"/>
          <w:szCs w:val="28"/>
        </w:rPr>
        <w:t xml:space="preserve">авления разрешения на отклонение от предельных параметров разрешённого строительства, реконструкции объектов капитального строительства, несёт застройщик (заявитель); </w:t>
      </w:r>
    </w:p>
    <w:p w:rsidR="00000000" w:rsidRDefault="00D26854">
      <w:pPr>
        <w:spacing w:before="600" w:after="0" w:line="240" w:lineRule="auto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12. Виды разрешенного использования земельных участков и объектов капитального ст</w:t>
      </w:r>
      <w:r>
        <w:rPr>
          <w:rFonts w:ascii="Times New Roman" w:hAnsi="Times New Roman"/>
          <w:b/>
          <w:bCs/>
          <w:sz w:val="28"/>
          <w:szCs w:val="28"/>
        </w:rPr>
        <w:t>роительства.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000000" w:rsidRDefault="00D26854">
      <w:pPr>
        <w:pStyle w:val="Style2"/>
        <w:widowControl/>
        <w:numPr>
          <w:ilvl w:val="0"/>
          <w:numId w:val="37"/>
        </w:numPr>
        <w:spacing w:before="24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разрешенного использования; </w:t>
      </w:r>
    </w:p>
    <w:p w:rsidR="00000000" w:rsidRDefault="00D26854">
      <w:pPr>
        <w:pStyle w:val="Style2"/>
        <w:widowControl/>
        <w:numPr>
          <w:ilvl w:val="0"/>
          <w:numId w:val="37"/>
        </w:numPr>
        <w:spacing w:before="240"/>
        <w:ind w:left="426" w:right="11" w:hanging="426"/>
        <w:jc w:val="both"/>
        <w:rPr>
          <w:sz w:val="28"/>
          <w:szCs w:val="28"/>
        </w:rPr>
      </w:pPr>
      <w:r>
        <w:rPr>
          <w:sz w:val="28"/>
          <w:szCs w:val="28"/>
        </w:rPr>
        <w:t>условно разрешенные виды использования;</w:t>
      </w:r>
    </w:p>
    <w:p w:rsidR="00000000" w:rsidRDefault="00D26854">
      <w:pPr>
        <w:pStyle w:val="Style2"/>
        <w:widowControl/>
        <w:numPr>
          <w:ilvl w:val="0"/>
          <w:numId w:val="37"/>
        </w:numPr>
        <w:tabs>
          <w:tab w:val="left" w:pos="426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  виды   разрешенного   использов</w:t>
      </w:r>
      <w:r>
        <w:rPr>
          <w:sz w:val="28"/>
          <w:szCs w:val="28"/>
        </w:rPr>
        <w:t xml:space="preserve">ания, 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Применительно к каждой территориальной зоне устанавливаются виды разр</w:t>
      </w:r>
      <w:r>
        <w:rPr>
          <w:rFonts w:ascii="Times New Roman" w:hAnsi="Times New Roman"/>
          <w:sz w:val="28"/>
          <w:szCs w:val="28"/>
        </w:rPr>
        <w:t>ешенного использования земельных участков и объектов капитального строительства.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соответствии, с г</w:t>
      </w:r>
      <w:r>
        <w:rPr>
          <w:rFonts w:ascii="Times New Roman" w:hAnsi="Times New Roman"/>
          <w:sz w:val="28"/>
          <w:szCs w:val="28"/>
        </w:rPr>
        <w:t xml:space="preserve">радостроительным регламентом при условии соблюдения требований технических регламентов. 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>
        <w:rPr>
          <w:rFonts w:ascii="Times New Roman" w:hAnsi="Times New Roman"/>
          <w:sz w:val="28"/>
          <w:szCs w:val="28"/>
        </w:rPr>
        <w:t>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</w:t>
      </w:r>
      <w:r>
        <w:rPr>
          <w:rFonts w:ascii="Times New Roman" w:hAnsi="Times New Roman"/>
          <w:sz w:val="28"/>
          <w:szCs w:val="28"/>
        </w:rPr>
        <w:t xml:space="preserve">ний и согласования. 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</w:t>
      </w:r>
      <w:r>
        <w:rPr>
          <w:rFonts w:ascii="Times New Roman" w:hAnsi="Times New Roman"/>
          <w:sz w:val="28"/>
          <w:szCs w:val="28"/>
        </w:rPr>
        <w:t xml:space="preserve">троительные регламенты не устанавливаются, на другой вид такого использования принимаются в соответствии с федеральными законами. 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осуществляется в порядке, предусмотренном статьей 14 настоящих Правил.</w:t>
      </w:r>
    </w:p>
    <w:p w:rsidR="00000000" w:rsidRDefault="00D26854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</w:t>
      </w:r>
      <w:r>
        <w:rPr>
          <w:rFonts w:ascii="Times New Roman" w:hAnsi="Times New Roman"/>
          <w:sz w:val="28"/>
          <w:szCs w:val="28"/>
        </w:rPr>
        <w:t>ства либо об отказе в предоставлении такого разрешения.</w:t>
      </w:r>
    </w:p>
    <w:p w:rsidR="00000000" w:rsidRDefault="00D2685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</w:rPr>
      </w:pPr>
    </w:p>
    <w:p w:rsidR="00000000" w:rsidRDefault="00D26854">
      <w:pPr>
        <w:pStyle w:val="31"/>
        <w:autoSpaceDE w:val="0"/>
        <w:autoSpaceDN w:val="0"/>
        <w:adjustRightInd w:val="0"/>
        <w:spacing w:after="200"/>
      </w:pPr>
      <w:r>
        <w:t xml:space="preserve">8. В пределах одного земельного участка допускается при соблюдении установленных градостроительных регламентов размещение двух и более основных видов разрешенного использования. 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13. Предельны</w:t>
      </w:r>
      <w:r>
        <w:rPr>
          <w:rFonts w:ascii="Times New Roman" w:hAnsi="Times New Roman"/>
          <w:b/>
          <w:bCs/>
          <w:sz w:val="28"/>
          <w:szCs w:val="28"/>
        </w:rPr>
        <w:t>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</w:t>
      </w:r>
      <w:r>
        <w:rPr>
          <w:rFonts w:ascii="Times New Roman" w:hAnsi="Times New Roman"/>
          <w:sz w:val="28"/>
          <w:szCs w:val="28"/>
        </w:rPr>
        <w:t>метры разрешенного строительства, реконструкции объектов капитального строительства могут включать в себя:</w:t>
      </w:r>
    </w:p>
    <w:p w:rsidR="00000000" w:rsidRDefault="00D26854">
      <w:pPr>
        <w:pStyle w:val="ListParagraph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площадь;</w:t>
      </w:r>
    </w:p>
    <w:p w:rsidR="00000000" w:rsidRDefault="00D26854">
      <w:pPr>
        <w:pStyle w:val="ListParagraph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</w:t>
      </w:r>
      <w:r>
        <w:rPr>
          <w:rFonts w:ascii="Times New Roman" w:hAnsi="Times New Roman"/>
          <w:sz w:val="28"/>
          <w:szCs w:val="28"/>
        </w:rPr>
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00000" w:rsidRDefault="00D26854">
      <w:pPr>
        <w:pStyle w:val="ListParagraph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:rsidR="00000000" w:rsidRDefault="00D26854">
      <w:pPr>
        <w:pStyle w:val="ListParagraph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</w:t>
      </w:r>
      <w:r>
        <w:rPr>
          <w:rFonts w:ascii="Times New Roman" w:hAnsi="Times New Roman"/>
          <w:sz w:val="28"/>
          <w:szCs w:val="28"/>
        </w:rPr>
        <w:t>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00000" w:rsidRDefault="00D2685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Применительно к каждой территориальной зоне устанавливаются указанные </w:t>
      </w:r>
      <w:r>
        <w:rPr>
          <w:rFonts w:ascii="Times New Roman" w:hAnsi="Times New Roman"/>
          <w:sz w:val="28"/>
          <w:szCs w:val="28"/>
        </w:rPr>
        <w:t>в части 1 настоящей статьи размеры и параметры, их сочетания.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</w:t>
      </w:r>
      <w:r>
        <w:rPr>
          <w:rFonts w:ascii="Times New Roman" w:hAnsi="Times New Roman"/>
          <w:sz w:val="28"/>
          <w:szCs w:val="28"/>
        </w:rPr>
        <w:t xml:space="preserve">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 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14. Порядок предоставления разреше</w:t>
      </w:r>
      <w:r>
        <w:rPr>
          <w:rFonts w:ascii="Times New Roman" w:hAnsi="Times New Roman"/>
          <w:b/>
          <w:bCs/>
          <w:sz w:val="28"/>
          <w:szCs w:val="28"/>
        </w:rPr>
        <w:t>ния на условно разрешённый вид использования земельного участка или объекта капитального строительства.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случаях, определённых статьёй 12 настоящих Правил, строительные намерения застройщика являются условно разрешёнными видами использования земельного у</w:t>
      </w:r>
      <w:r>
        <w:rPr>
          <w:rFonts w:ascii="Times New Roman" w:hAnsi="Times New Roman"/>
          <w:sz w:val="28"/>
          <w:szCs w:val="28"/>
        </w:rPr>
        <w:t>частка или объекта капитального строительства.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Застройщик подаёт заявление о предоставлении разрешения на условно разрешённый вид использования в Комиссию. 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предоставлении разрешения на условно разрешённый вид использования подлежит обсуждению на </w:t>
      </w:r>
      <w:r>
        <w:rPr>
          <w:rFonts w:ascii="Times New Roman" w:hAnsi="Times New Roman"/>
          <w:sz w:val="28"/>
          <w:szCs w:val="28"/>
        </w:rPr>
        <w:t>публичных слушаниях в соответствии со статьёй 11 настоящих Правил.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</w:t>
      </w:r>
      <w:r>
        <w:rPr>
          <w:rFonts w:ascii="Times New Roman" w:hAnsi="Times New Roman"/>
          <w:sz w:val="28"/>
          <w:szCs w:val="28"/>
        </w:rPr>
        <w:t>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их, не позднее следующего дня после подготовки Главе Администрации сельского поселения.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</w:t>
      </w:r>
      <w:r>
        <w:rPr>
          <w:rFonts w:ascii="Times New Roman" w:hAnsi="Times New Roman"/>
          <w:sz w:val="28"/>
          <w:szCs w:val="28"/>
        </w:rPr>
        <w:t xml:space="preserve">овании указанных в части 4 настоящей статьи рекомендаций глава Администрации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и в сети "Интернет"</w:t>
      </w:r>
    </w:p>
    <w:p w:rsidR="00000000" w:rsidRDefault="00D26854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15. Порядок предоставления раз</w:t>
      </w:r>
      <w:r>
        <w:rPr>
          <w:rFonts w:ascii="Times New Roman" w:hAnsi="Times New Roman"/>
          <w:b/>
          <w:bCs/>
          <w:sz w:val="28"/>
          <w:szCs w:val="28"/>
        </w:rPr>
        <w:t>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Правообладатели земельных участков, размеры которых меньше установленных градостроительным регламентом минимальных размеров зе</w:t>
      </w:r>
      <w:r>
        <w:rPr>
          <w:rFonts w:ascii="Times New Roman" w:hAnsi="Times New Roman"/>
          <w:sz w:val="28"/>
          <w:szCs w:val="28"/>
        </w:rPr>
        <w:t>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</w:t>
      </w:r>
      <w:r>
        <w:rPr>
          <w:rFonts w:ascii="Times New Roman" w:hAnsi="Times New Roman"/>
          <w:sz w:val="28"/>
          <w:szCs w:val="28"/>
        </w:rPr>
        <w:t>го строительства.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3.Застройщик подаёт в </w:t>
      </w:r>
      <w:r>
        <w:rPr>
          <w:rFonts w:ascii="Times New Roman" w:hAnsi="Times New Roman"/>
          <w:b/>
          <w:bCs/>
          <w:sz w:val="28"/>
          <w:szCs w:val="28"/>
        </w:rPr>
        <w:t>Ком</w:t>
      </w:r>
      <w:r>
        <w:rPr>
          <w:rFonts w:ascii="Times New Roman" w:hAnsi="Times New Roman"/>
          <w:b/>
          <w:bCs/>
          <w:sz w:val="28"/>
          <w:szCs w:val="28"/>
        </w:rPr>
        <w:t>иссию</w:t>
      </w:r>
      <w:r>
        <w:rPr>
          <w:rFonts w:ascii="Times New Roman" w:hAnsi="Times New Roman"/>
          <w:sz w:val="28"/>
          <w:szCs w:val="28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предоставлении такого разрешения подлежит обсуждению на публичных слушаниях в соответ</w:t>
      </w:r>
      <w:r>
        <w:rPr>
          <w:rFonts w:ascii="Times New Roman" w:hAnsi="Times New Roman"/>
          <w:sz w:val="28"/>
          <w:szCs w:val="28"/>
        </w:rPr>
        <w:t>ствии со статьёй 11 настоящих Правил.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  <w:r>
        <w:rPr>
          <w:rFonts w:ascii="Times New Roman" w:hAnsi="Times New Roman"/>
          <w:b/>
          <w:bCs/>
          <w:sz w:val="28"/>
          <w:szCs w:val="28"/>
        </w:rPr>
        <w:t>Коми</w:t>
      </w:r>
      <w:r>
        <w:rPr>
          <w:rFonts w:ascii="Times New Roman" w:hAnsi="Times New Roman"/>
          <w:b/>
          <w:bCs/>
          <w:sz w:val="28"/>
          <w:szCs w:val="28"/>
        </w:rPr>
        <w:t>ссия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</w:t>
      </w:r>
      <w:r>
        <w:rPr>
          <w:rFonts w:ascii="Times New Roman" w:hAnsi="Times New Roman"/>
          <w:sz w:val="28"/>
          <w:szCs w:val="28"/>
        </w:rPr>
        <w:t xml:space="preserve">ции сельского поселения 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sz w:val="28"/>
          <w:szCs w:val="28"/>
        </w:rPr>
        <w:lastRenderedPageBreak/>
        <w:t>капита</w:t>
      </w:r>
      <w:r>
        <w:rPr>
          <w:rFonts w:ascii="Times New Roman" w:hAnsi="Times New Roman"/>
          <w:sz w:val="28"/>
          <w:szCs w:val="28"/>
        </w:rPr>
        <w:t>льного строительства или об отказе в предоставлении такого разрешения с указанием причин принятого решения.</w:t>
      </w:r>
    </w:p>
    <w:p w:rsidR="00000000" w:rsidRDefault="00D26854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</w:t>
      </w:r>
      <w:r>
        <w:rPr>
          <w:rFonts w:ascii="Times New Roman" w:hAnsi="Times New Roman"/>
          <w:sz w:val="28"/>
          <w:szCs w:val="28"/>
        </w:rPr>
        <w:t>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16. Порядок установления и прекращения публичных сервитутов на территории сельского поселения.</w:t>
      </w:r>
    </w:p>
    <w:p w:rsidR="00000000" w:rsidRDefault="00D26854">
      <w:pPr>
        <w:pStyle w:val="Style6"/>
        <w:widowControl/>
        <w:tabs>
          <w:tab w:val="left" w:pos="540"/>
        </w:tabs>
        <w:spacing w:before="24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Публичный сервитут - право огра</w:t>
      </w:r>
      <w:r>
        <w:rPr>
          <w:sz w:val="28"/>
          <w:szCs w:val="28"/>
        </w:rPr>
        <w:t>ниченного пользования чужой недвижимостью,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</w:t>
      </w:r>
      <w:r>
        <w:rPr>
          <w:sz w:val="28"/>
          <w:szCs w:val="28"/>
        </w:rPr>
        <w:t xml:space="preserve"> это необходимо для обеспечения интересов государства, местного самоуправления или местного населения, без изъятия земельных участков;</w:t>
      </w:r>
    </w:p>
    <w:p w:rsidR="00000000" w:rsidRDefault="00D26854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сервитуты могут устанавливаться для: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24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прохода или проезда через земельный участок;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</w:t>
      </w:r>
      <w:r>
        <w:rPr>
          <w:sz w:val="28"/>
          <w:szCs w:val="28"/>
        </w:rPr>
        <w:t>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дренажных работ на земельном учас</w:t>
      </w:r>
      <w:r>
        <w:rPr>
          <w:sz w:val="28"/>
          <w:szCs w:val="28"/>
        </w:rPr>
        <w:t>тке;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забора воды и водопоя;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прогона домашних животных через земельный участок;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сенокошения, выпаса домашних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</w:t>
      </w:r>
      <w:r>
        <w:rPr>
          <w:sz w:val="28"/>
          <w:szCs w:val="28"/>
        </w:rPr>
        <w:t>мельного участка в целях охоты и рыболовства;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работ;</w:t>
      </w:r>
    </w:p>
    <w:p w:rsidR="00000000" w:rsidRDefault="00D26854">
      <w:pPr>
        <w:pStyle w:val="Style2"/>
        <w:widowControl/>
        <w:numPr>
          <w:ilvl w:val="0"/>
          <w:numId w:val="39"/>
        </w:numPr>
        <w:tabs>
          <w:tab w:val="left" w:pos="426"/>
        </w:tabs>
        <w:spacing w:before="120"/>
        <w:ind w:left="0" w:right="11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свободного доступа к прибрежной полосе.</w:t>
      </w:r>
    </w:p>
    <w:p w:rsidR="00000000" w:rsidRDefault="00D26854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Установление публичного сервитута осуществляется с учётом р</w:t>
      </w:r>
      <w:r>
        <w:rPr>
          <w:rFonts w:ascii="Times New Roman" w:hAnsi="Times New Roman"/>
          <w:sz w:val="28"/>
          <w:szCs w:val="28"/>
        </w:rPr>
        <w:t>езультатов публичных слушаний.</w:t>
      </w:r>
    </w:p>
    <w:p w:rsidR="00000000" w:rsidRDefault="00D26854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Сервитут может быть срочным и постоянным.</w:t>
      </w:r>
    </w:p>
    <w:p w:rsidR="00000000" w:rsidRDefault="00D26854">
      <w:pPr>
        <w:pStyle w:val="ListParagraph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Инициаторами установления (прекращения) публичного сервитута могут быть физические и юридические лица, органы государственной власти и местного самоуправления. 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установления</w:t>
      </w:r>
      <w:r>
        <w:rPr>
          <w:rFonts w:ascii="Times New Roman" w:hAnsi="Times New Roman"/>
          <w:sz w:val="28"/>
          <w:szCs w:val="28"/>
        </w:rPr>
        <w:t xml:space="preserve"> публичного сервитута подаёт </w:t>
      </w:r>
      <w:r>
        <w:rPr>
          <w:rFonts w:ascii="Times New Roman" w:hAnsi="Times New Roman"/>
          <w:color w:val="000000"/>
          <w:sz w:val="28"/>
          <w:szCs w:val="28"/>
        </w:rPr>
        <w:t>в комиссию по землепользованию и застройке</w:t>
      </w:r>
      <w:r>
        <w:rPr>
          <w:rFonts w:ascii="Times New Roman" w:hAnsi="Times New Roman"/>
          <w:sz w:val="28"/>
          <w:szCs w:val="28"/>
        </w:rPr>
        <w:t xml:space="preserve"> заявление об установлении публичного сервитута, в котором указываются:</w:t>
      </w:r>
    </w:p>
    <w:p w:rsidR="00000000" w:rsidRDefault="00D26854">
      <w:pPr>
        <w:pStyle w:val="Style5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местонахождение земельного участка, в отношении которого   устанавливается публичный сервитут;</w:t>
      </w:r>
    </w:p>
    <w:p w:rsidR="00000000" w:rsidRDefault="00D26854">
      <w:pPr>
        <w:pStyle w:val="Style5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  о   соб</w:t>
      </w:r>
      <w:r>
        <w:rPr>
          <w:rStyle w:val="FontStyle12"/>
          <w:sz w:val="28"/>
          <w:szCs w:val="28"/>
        </w:rPr>
        <w:t>ственнике   (землевладельце,   землепользователе) данного земельного участка;</w:t>
      </w:r>
    </w:p>
    <w:p w:rsidR="00000000" w:rsidRDefault="00D26854">
      <w:pPr>
        <w:pStyle w:val="Style5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об инициаторе установления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содержание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обоснование необходимости установления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ситуационный план и сфера </w:t>
      </w:r>
      <w:r>
        <w:rPr>
          <w:rStyle w:val="FontStyle12"/>
          <w:sz w:val="28"/>
          <w:szCs w:val="28"/>
        </w:rPr>
        <w:t>действия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срок действия публичного сервитута или указание на его бессрочность.</w:t>
      </w:r>
    </w:p>
    <w:p w:rsidR="00000000" w:rsidRDefault="00D26854">
      <w:pPr>
        <w:pStyle w:val="Style3"/>
        <w:widowControl/>
        <w:numPr>
          <w:ilvl w:val="0"/>
          <w:numId w:val="15"/>
        </w:numPr>
        <w:spacing w:before="240"/>
        <w:ind w:right="6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 xml:space="preserve"> </w:t>
      </w:r>
      <w:r>
        <w:rPr>
          <w:rStyle w:val="FontStyle12"/>
          <w:b/>
          <w:bCs/>
          <w:color w:val="000000"/>
          <w:sz w:val="28"/>
          <w:szCs w:val="28"/>
        </w:rPr>
        <w:t>Комиссия</w:t>
      </w:r>
      <w:r>
        <w:rPr>
          <w:rStyle w:val="FontStyle12"/>
          <w:sz w:val="28"/>
          <w:szCs w:val="28"/>
        </w:rPr>
        <w:t>, в течение 5-ти дней рассматривает заявление об установлении (прекращении) публичного сервитута, выявляет необходимость проведения Комиссией публи</w:t>
      </w:r>
      <w:r>
        <w:rPr>
          <w:rStyle w:val="FontStyle12"/>
          <w:sz w:val="28"/>
          <w:szCs w:val="28"/>
        </w:rPr>
        <w:t>чных слушаний по вопросу об установлении (прекращении) публичного сервитута и направляет заявление, указанное в абз.2 части 5 настоящей статьи, Главе Пенновского сельского поселения. Глава сельского поселения, не позднее следующего дня с момента поступлени</w:t>
      </w:r>
      <w:r>
        <w:rPr>
          <w:rStyle w:val="FontStyle12"/>
          <w:sz w:val="28"/>
          <w:szCs w:val="28"/>
        </w:rPr>
        <w:t>я заявления, принимает решение о проведении публичных слушаний по вопросу об установлении (прекращении) публичного сервитута.</w:t>
      </w:r>
    </w:p>
    <w:p w:rsidR="00000000" w:rsidRDefault="00D26854">
      <w:pPr>
        <w:pStyle w:val="Style1"/>
        <w:spacing w:before="120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Инициатору установления (прекращения) публичного сервитута может быть отказано в дальнейшем рассмотрении заявления в случае призна</w:t>
      </w:r>
      <w:r>
        <w:rPr>
          <w:rStyle w:val="FontStyle12"/>
          <w:sz w:val="28"/>
          <w:szCs w:val="28"/>
        </w:rPr>
        <w:t>ния необоснованности установления (прекращения) публичного сервитута. Данное решение может быть обжаловано инициатором установления (прекращения) публичного сервитута в судебном порядке.</w:t>
      </w:r>
    </w:p>
    <w:p w:rsidR="00000000" w:rsidRDefault="00D26854">
      <w:pPr>
        <w:pStyle w:val="Style3"/>
        <w:widowControl/>
        <w:numPr>
          <w:ilvl w:val="0"/>
          <w:numId w:val="16"/>
        </w:numPr>
        <w:spacing w:before="240"/>
        <w:ind w:right="1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Публичные слушания по вопросу об установлении (прекращении) публично</w:t>
      </w:r>
      <w:r>
        <w:rPr>
          <w:rStyle w:val="FontStyle12"/>
          <w:sz w:val="28"/>
          <w:szCs w:val="28"/>
        </w:rPr>
        <w:t>го сервитута проводятся в соответствии со статьёй 11 настоящих Правил.</w:t>
      </w:r>
    </w:p>
    <w:p w:rsidR="00000000" w:rsidRDefault="00D26854">
      <w:pPr>
        <w:pStyle w:val="Style3"/>
        <w:widowControl/>
        <w:numPr>
          <w:ilvl w:val="0"/>
          <w:numId w:val="16"/>
        </w:numPr>
        <w:spacing w:before="240"/>
        <w:ind w:right="1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На основании заключения о результатах публичных слушаний по вопросу об установлении (прекращении) публичного сервитута Комиссия </w:t>
      </w:r>
      <w:r>
        <w:rPr>
          <w:rStyle w:val="FontStyle12"/>
          <w:sz w:val="28"/>
          <w:szCs w:val="28"/>
        </w:rPr>
        <w:lastRenderedPageBreak/>
        <w:t>осуществляет подготовку рекомендаций по установлению (пр</w:t>
      </w:r>
      <w:r>
        <w:rPr>
          <w:rStyle w:val="FontStyle12"/>
          <w:sz w:val="28"/>
          <w:szCs w:val="28"/>
        </w:rPr>
        <w:t>екращению) публичного сервитута либо по отказу в установлении (прекращении) публичного сервитута и направляет их, не позднее следующего дня после подготовки, главе сельского поселения.</w:t>
      </w:r>
    </w:p>
    <w:p w:rsidR="00000000" w:rsidRDefault="00D26854">
      <w:pPr>
        <w:pStyle w:val="Style3"/>
        <w:widowControl/>
        <w:numPr>
          <w:ilvl w:val="0"/>
          <w:numId w:val="16"/>
        </w:numPr>
        <w:spacing w:before="240"/>
        <w:ind w:right="1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bCs/>
          <w:color w:val="000000"/>
          <w:sz w:val="28"/>
          <w:szCs w:val="28"/>
        </w:rPr>
        <w:t>Комитет местного самоуправления</w:t>
      </w:r>
      <w:r>
        <w:rPr>
          <w:rStyle w:val="FontStyle12"/>
          <w:sz w:val="28"/>
          <w:szCs w:val="28"/>
        </w:rPr>
        <w:t xml:space="preserve"> в течение 3-х дней со дня поступления </w:t>
      </w:r>
      <w:r>
        <w:rPr>
          <w:rStyle w:val="FontStyle12"/>
          <w:sz w:val="28"/>
          <w:szCs w:val="28"/>
        </w:rPr>
        <w:t xml:space="preserve">указанных в части 8 настоящей статьи рекомендаций принимает </w:t>
      </w:r>
      <w:r>
        <w:rPr>
          <w:rStyle w:val="FontStyle12"/>
          <w:b/>
          <w:bCs/>
          <w:color w:val="000000"/>
          <w:sz w:val="28"/>
          <w:szCs w:val="28"/>
        </w:rPr>
        <w:t>решение</w:t>
      </w:r>
      <w:r>
        <w:rPr>
          <w:rStyle w:val="FontStyle12"/>
          <w:sz w:val="28"/>
          <w:szCs w:val="28"/>
        </w:rPr>
        <w:t xml:space="preserve"> об установлении (прекращении) публичного сервитута или об отказе в установлении (прекращении) публичного сервитута с указанием причин отказа. В решении об установлении публичного сервитута</w:t>
      </w:r>
      <w:r>
        <w:rPr>
          <w:rStyle w:val="FontStyle12"/>
          <w:sz w:val="28"/>
          <w:szCs w:val="28"/>
        </w:rPr>
        <w:t xml:space="preserve"> должно быть указано: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местонахождение земельного участка, в отношении которого устанавливается публичный сервитут;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кадастровый план земельного участка;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 собственнике (землевладельце, землепользователе) данного земельного участка;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об иниц</w:t>
      </w:r>
      <w:r>
        <w:rPr>
          <w:rStyle w:val="FontStyle12"/>
          <w:sz w:val="28"/>
          <w:szCs w:val="28"/>
        </w:rPr>
        <w:t>иаторе установления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содержание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сфера действия публичного сервитута;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срок действия публичного сервитута или указание на его бессрочность;</w:t>
      </w:r>
    </w:p>
    <w:p w:rsidR="00000000" w:rsidRDefault="00D26854">
      <w:pPr>
        <w:pStyle w:val="Style5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размер платы собственнику земельного участка, в отношении которого устанавл</w:t>
      </w:r>
      <w:r>
        <w:rPr>
          <w:rStyle w:val="FontStyle12"/>
          <w:sz w:val="28"/>
          <w:szCs w:val="28"/>
        </w:rPr>
        <w:t>ивается публичный сервитут, или указание на бесплатность его установления.</w:t>
      </w:r>
    </w:p>
    <w:p w:rsidR="00000000" w:rsidRDefault="00D26854">
      <w:pPr>
        <w:pStyle w:val="Style3"/>
        <w:widowControl/>
        <w:numPr>
          <w:ilvl w:val="0"/>
          <w:numId w:val="16"/>
        </w:numPr>
        <w:tabs>
          <w:tab w:val="left" w:pos="1258"/>
        </w:tabs>
        <w:spacing w:before="24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Публичный сервитут (его прекращение) подлежит государственной регистрации в соответствии с Федеральным законом «О государственной регистрации прав на недвижимое имущество и сделок </w:t>
      </w:r>
      <w:r>
        <w:rPr>
          <w:rStyle w:val="FontStyle12"/>
          <w:sz w:val="28"/>
          <w:szCs w:val="28"/>
        </w:rPr>
        <w:t>с ним». Сервитут возникает (прекращается) с момента такой регистрации.</w:t>
      </w:r>
    </w:p>
    <w:p w:rsidR="00000000" w:rsidRDefault="00D26854">
      <w:pPr>
        <w:pStyle w:val="Style1"/>
        <w:spacing w:before="120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Государственная регистрация публичного сервитута (его прекращения) производится на основании заявления собственника земельного участка, который обременяется (обременён) сервитутом. В сл</w:t>
      </w:r>
      <w:r>
        <w:rPr>
          <w:rStyle w:val="FontStyle12"/>
          <w:sz w:val="28"/>
          <w:szCs w:val="28"/>
        </w:rPr>
        <w:t xml:space="preserve">учае, если данный собственник земельного участка уклоняется от осуществления действий по государственной регистрации сервитута (его прекращения), инициатор установления (прекращения) публичного сервитута вправе обратиться в суд с требованием о регистрации </w:t>
      </w:r>
      <w:r>
        <w:rPr>
          <w:rStyle w:val="FontStyle12"/>
          <w:sz w:val="28"/>
          <w:szCs w:val="28"/>
        </w:rPr>
        <w:t>публичного сервитута (его прекращения).</w:t>
      </w:r>
    </w:p>
    <w:p w:rsidR="00000000" w:rsidRDefault="00D26854">
      <w:pPr>
        <w:pStyle w:val="Style1"/>
        <w:spacing w:before="120" w:line="298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Оплата государственной регистрации публичного сервитута (его прекращения) производится за счёт инициатора установления (прекращения) публичного сервитута.</w:t>
      </w:r>
    </w:p>
    <w:p w:rsidR="00000000" w:rsidRDefault="00D26854">
      <w:pPr>
        <w:pStyle w:val="Style3"/>
        <w:widowControl/>
        <w:numPr>
          <w:ilvl w:val="0"/>
          <w:numId w:val="17"/>
        </w:numPr>
        <w:tabs>
          <w:tab w:val="left" w:pos="1214"/>
        </w:tabs>
        <w:spacing w:before="240"/>
        <w:ind w:right="1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Срочный публичный сервитут прекращается по истечении срока ег</w:t>
      </w:r>
      <w:r>
        <w:rPr>
          <w:rStyle w:val="FontStyle12"/>
          <w:sz w:val="28"/>
          <w:szCs w:val="28"/>
        </w:rPr>
        <w:t xml:space="preserve">о действия, определённого решением Комитета местного самоуправления </w:t>
      </w:r>
      <w:r>
        <w:rPr>
          <w:rStyle w:val="FontStyle12"/>
          <w:sz w:val="28"/>
          <w:szCs w:val="28"/>
        </w:rPr>
        <w:lastRenderedPageBreak/>
        <w:t>согласно части 9 настоящей статьи. Принятие нормативного правового акта о прекращении действия публичного сервитута не требуется.</w:t>
      </w:r>
    </w:p>
    <w:p w:rsidR="00000000" w:rsidRDefault="00D26854">
      <w:pPr>
        <w:pStyle w:val="Style3"/>
        <w:widowControl/>
        <w:numPr>
          <w:ilvl w:val="0"/>
          <w:numId w:val="17"/>
        </w:numPr>
        <w:tabs>
          <w:tab w:val="left" w:pos="1214"/>
        </w:tabs>
        <w:spacing w:before="240"/>
        <w:ind w:right="1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Бессрочный публичный сервитут прекращается в случае отсутс</w:t>
      </w:r>
      <w:r>
        <w:rPr>
          <w:rStyle w:val="FontStyle12"/>
          <w:sz w:val="28"/>
          <w:szCs w:val="28"/>
        </w:rPr>
        <w:t>твия интересов Российской Федерации, местного самоуправления или местного населения в целях, обеспечения которых он был установлен. Бессрочный публичный сервитут прекращается в порядке, определённом частями 5-10 настоящей статьи, с учётом особенностей, уст</w:t>
      </w:r>
      <w:r>
        <w:rPr>
          <w:rStyle w:val="FontStyle12"/>
          <w:sz w:val="28"/>
          <w:szCs w:val="28"/>
        </w:rPr>
        <w:t>ановленных настоящей частью.</w:t>
      </w:r>
    </w:p>
    <w:p w:rsidR="00000000" w:rsidRDefault="00D26854">
      <w:pPr>
        <w:pStyle w:val="Style1"/>
        <w:spacing w:before="120" w:line="298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Инициатор прекращения публичного сервитута подаёт в орган местного самоуправления заявление о прекращении публичного сервитута, в котором указываются: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местонахождение  земельного  участка,   в  отношении  которого установлен пу</w:t>
      </w:r>
      <w:r>
        <w:rPr>
          <w:rStyle w:val="FontStyle12"/>
          <w:sz w:val="28"/>
          <w:szCs w:val="28"/>
        </w:rPr>
        <w:t>бличный сервитут;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кадастровый план земельного участка; 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реквизиты решения Комитета местного самоуправления сельского поселения об установлении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 о  собственнике  (землевладельце,   землепользователе) земельного участка, обреме</w:t>
      </w:r>
      <w:r>
        <w:rPr>
          <w:rStyle w:val="FontStyle12"/>
          <w:sz w:val="28"/>
          <w:szCs w:val="28"/>
        </w:rPr>
        <w:t>нённого публичным сервитутом;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об инициаторе установления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об инициаторе прекращения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содержание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обоснование необходимости прекращения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сфера действия пуб</w:t>
      </w:r>
      <w:r>
        <w:rPr>
          <w:rStyle w:val="FontStyle12"/>
          <w:sz w:val="28"/>
          <w:szCs w:val="28"/>
        </w:rPr>
        <w:t>личного сервитута;</w:t>
      </w:r>
    </w:p>
    <w:p w:rsidR="00000000" w:rsidRDefault="00D26854">
      <w:pPr>
        <w:pStyle w:val="Style5"/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указание на бессрочность публичного сервитута.</w:t>
      </w:r>
    </w:p>
    <w:p w:rsidR="00000000" w:rsidRDefault="00D26854">
      <w:pPr>
        <w:pStyle w:val="Style1"/>
        <w:spacing w:before="240" w:line="298" w:lineRule="exact"/>
        <w:ind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решении Комитета местного самоуправления о прекращении публичного сервитута должно быть указано: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местонахождение  земельного  участка,   в  отношении  которого установлен публичный сервиту</w:t>
      </w:r>
      <w:r>
        <w:rPr>
          <w:rStyle w:val="FontStyle12"/>
          <w:sz w:val="28"/>
          <w:szCs w:val="28"/>
        </w:rPr>
        <w:t>т;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кадастровый план земельного участка;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реквизиты решения Комитета местного самоуправления об установлении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  о   собственнике   (землевладельце,  землепользователе) земельного участка, обременённого публичным сервитутом;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</w:t>
      </w:r>
      <w:r>
        <w:rPr>
          <w:rStyle w:val="FontStyle12"/>
          <w:sz w:val="28"/>
          <w:szCs w:val="28"/>
        </w:rPr>
        <w:t>ения об инициаторе установления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об инициаторе прекращения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содержание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сфера действия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указание на бессрочность публичного сервитута;</w:t>
      </w:r>
    </w:p>
    <w:p w:rsidR="00000000" w:rsidRDefault="00D26854">
      <w:pPr>
        <w:pStyle w:val="Style5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решение о прекращении действ</w:t>
      </w:r>
      <w:r>
        <w:rPr>
          <w:rStyle w:val="FontStyle12"/>
          <w:sz w:val="28"/>
          <w:szCs w:val="28"/>
        </w:rPr>
        <w:t>ия публичного сервитута.</w:t>
      </w:r>
    </w:p>
    <w:p w:rsidR="00000000" w:rsidRDefault="00D26854">
      <w:pPr>
        <w:pStyle w:val="Style3"/>
        <w:widowControl/>
        <w:numPr>
          <w:ilvl w:val="0"/>
          <w:numId w:val="19"/>
        </w:numPr>
        <w:tabs>
          <w:tab w:val="left" w:pos="1363"/>
        </w:tabs>
        <w:spacing w:before="24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Осуществление публичного сервитута должно быть наименее</w:t>
      </w:r>
      <w:r>
        <w:rPr>
          <w:rStyle w:val="FontStyle12"/>
          <w:sz w:val="28"/>
          <w:szCs w:val="28"/>
        </w:rPr>
        <w:br/>
        <w:t>обременительным для земельного участка, в отношении которого он установлен.</w:t>
      </w:r>
    </w:p>
    <w:p w:rsidR="00000000" w:rsidRDefault="00D26854">
      <w:pPr>
        <w:pStyle w:val="Style3"/>
        <w:widowControl/>
        <w:numPr>
          <w:ilvl w:val="0"/>
          <w:numId w:val="19"/>
        </w:numPr>
        <w:spacing w:before="24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Если установление публичного сервитута приводит к существенным затруднениям в использовании земе</w:t>
      </w:r>
      <w:r>
        <w:rPr>
          <w:rStyle w:val="FontStyle12"/>
          <w:sz w:val="28"/>
          <w:szCs w:val="28"/>
        </w:rPr>
        <w:t>льного участка, его собственник вправе требовать от органов местного самоуправления соразмерную плату за него. Вопросы о платности публичного сервитута, размере платы и другие подобные вопросы рассматриваются при проведении публичных слушаний об установлен</w:t>
      </w:r>
      <w:r>
        <w:rPr>
          <w:rStyle w:val="FontStyle12"/>
          <w:sz w:val="28"/>
          <w:szCs w:val="28"/>
        </w:rPr>
        <w:t>ии публичного сервитута.</w:t>
      </w:r>
    </w:p>
    <w:p w:rsidR="00000000" w:rsidRDefault="00D26854">
      <w:pPr>
        <w:pStyle w:val="Style3"/>
        <w:widowControl/>
        <w:numPr>
          <w:ilvl w:val="0"/>
          <w:numId w:val="19"/>
        </w:numPr>
        <w:spacing w:before="24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Если установление публичного сервитута приводит к невозможности использования земельного участка, собственник земельного участка (землевладелец, землепользователь) вправе требовать изъятия, в том числе путем выкупа, у него данног</w:t>
      </w:r>
      <w:r>
        <w:rPr>
          <w:rStyle w:val="FontStyle12"/>
          <w:sz w:val="28"/>
          <w:szCs w:val="28"/>
        </w:rPr>
        <w:t>о земельного участка с возмещением органом местного самоуправления убытков или предоставления равноценного земельного участка с возмещением убытков.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Лица, права и законные интересы которых затрагиваются установлением публичного сервитута, могут осуществлят</w:t>
      </w:r>
      <w:r>
        <w:rPr>
          <w:rStyle w:val="FontStyle12"/>
          <w:sz w:val="28"/>
          <w:szCs w:val="28"/>
        </w:rPr>
        <w:t>ь защиту своих прав в судебном порядке.</w:t>
      </w:r>
    </w:p>
    <w:p w:rsidR="00000000" w:rsidRDefault="00D26854">
      <w:pPr>
        <w:pStyle w:val="Style2"/>
        <w:widowControl/>
        <w:spacing w:before="600"/>
        <w:ind w:right="1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4. Проектная документация. Разрешение на строительство. Разрешение на ввод объекта в эксплуатацию.</w:t>
      </w:r>
    </w:p>
    <w:p w:rsidR="00000000" w:rsidRDefault="00D26854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17. Проектная документация.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1.Проектная документация представляет собой документацию, содержащую материа</w:t>
      </w:r>
      <w:r>
        <w:rPr>
          <w:rFonts w:ascii="Times New Roman" w:hAnsi="Times New Roman"/>
          <w:sz w:val="28"/>
          <w:szCs w:val="28"/>
        </w:rPr>
        <w:t xml:space="preserve">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</w:t>
      </w:r>
      <w:r>
        <w:rPr>
          <w:rFonts w:ascii="Times New Roman" w:hAnsi="Times New Roman"/>
          <w:sz w:val="28"/>
          <w:szCs w:val="28"/>
        </w:rPr>
        <w:t xml:space="preserve">ремонта. 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договора), результатов инженерных изысканий, градостроительного плана земельного уч</w:t>
      </w:r>
      <w:r>
        <w:rPr>
          <w:rFonts w:ascii="Times New Roman" w:hAnsi="Times New Roman"/>
          <w:sz w:val="28"/>
          <w:szCs w:val="28"/>
        </w:rPr>
        <w:t>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проектной документации по ини</w:t>
      </w:r>
      <w:r>
        <w:rPr>
          <w:rFonts w:ascii="Times New Roman" w:hAnsi="Times New Roman"/>
          <w:sz w:val="28"/>
          <w:szCs w:val="28"/>
        </w:rPr>
        <w:t>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капитального ремонта объектов капитального строительства осуществляе</w:t>
      </w:r>
      <w:r>
        <w:rPr>
          <w:rFonts w:ascii="Times New Roman" w:hAnsi="Times New Roman"/>
          <w:sz w:val="28"/>
          <w:szCs w:val="28"/>
        </w:rPr>
        <w:t>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работ, выполняемых при капитальном ремонте объектов капитального строительства.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3.Проектная документация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 подлежит государственной экспертизе, за исключением случаев, предусмотренных статей 49 Градостроительного кодекса РФ. Застройщик вправе направить проектную документацию на негосударственную экспертизу. Негосударственная экспер</w:t>
      </w:r>
      <w:r>
        <w:rPr>
          <w:rFonts w:ascii="Times New Roman" w:hAnsi="Times New Roman"/>
          <w:sz w:val="28"/>
          <w:szCs w:val="28"/>
        </w:rPr>
        <w:t>тиза проводится в порядке, установленном Правительством РФ.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</w:t>
      </w:r>
      <w:r>
        <w:rPr>
          <w:rFonts w:ascii="Times New Roman" w:hAnsi="Times New Roman"/>
          <w:sz w:val="28"/>
          <w:szCs w:val="28"/>
        </w:rPr>
        <w:t>влены статьями 47-49 Градостроительного кодекса РФ.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18. Разрешение на строительство.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</w:t>
      </w:r>
      <w:r>
        <w:rPr>
          <w:rFonts w:ascii="Times New Roman" w:hAnsi="Times New Roman"/>
          <w:sz w:val="28"/>
          <w:szCs w:val="28"/>
        </w:rPr>
        <w:t xml:space="preserve">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</w:t>
      </w:r>
      <w:r>
        <w:rPr>
          <w:rFonts w:ascii="Times New Roman" w:hAnsi="Times New Roman"/>
          <w:sz w:val="28"/>
          <w:szCs w:val="28"/>
        </w:rPr>
        <w:t>предусмотренных Градостроительным кодексом РФ.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выдачи разрешения на строительство определен статье</w:t>
      </w:r>
      <w:r>
        <w:rPr>
          <w:rFonts w:ascii="Times New Roman" w:hAnsi="Times New Roman"/>
          <w:sz w:val="28"/>
          <w:szCs w:val="28"/>
        </w:rPr>
        <w:t>й 51 Градостроительного кодекса РФ.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Разрешения на строительство, выданные  до вступления в силу настоящих Правил, действуют в течении срока, на который они были выданы с учетом положений ч.20 ст.51 Градостроительного кодекса РФ.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5.Не требуется получения</w:t>
      </w:r>
      <w:r>
        <w:rPr>
          <w:rFonts w:ascii="Times New Roman" w:hAnsi="Times New Roman"/>
          <w:sz w:val="28"/>
          <w:szCs w:val="28"/>
        </w:rPr>
        <w:t xml:space="preserve"> разрешения на строительство в случаях, предусмотренных ч.17 ст.51  Градостроительного кодекса РФ.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19. Разрешение на ввод объекта в эксплуатацию.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1.Разрешение на ввод объекта в эксплуатацию представляет собой документ, который удостоверяет выполнен</w:t>
      </w:r>
      <w:r>
        <w:rPr>
          <w:rFonts w:ascii="Times New Roman" w:hAnsi="Times New Roman"/>
          <w:sz w:val="28"/>
          <w:szCs w:val="28"/>
        </w:rPr>
        <w:t xml:space="preserve">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</w:t>
      </w:r>
      <w:r>
        <w:rPr>
          <w:rFonts w:ascii="Times New Roman" w:hAnsi="Times New Roman"/>
          <w:sz w:val="28"/>
          <w:szCs w:val="28"/>
        </w:rPr>
        <w:t>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2.Форма разрешение на ввод объекта в эксплуатацию устанавливается уполномоченным Правительством РФ фед</w:t>
      </w:r>
      <w:r>
        <w:rPr>
          <w:rFonts w:ascii="Times New Roman" w:hAnsi="Times New Roman"/>
          <w:sz w:val="28"/>
          <w:szCs w:val="28"/>
        </w:rPr>
        <w:t>еральным органом исполнительной власти.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выдачи разрешения на ввод объекта в эксплуатацию определен статьей 55 Градостроительного кодекса РФ.</w:t>
      </w:r>
    </w:p>
    <w:p w:rsidR="00000000" w:rsidRDefault="00D26854">
      <w:pPr>
        <w:pStyle w:val="ListParagraph"/>
        <w:autoSpaceDE w:val="0"/>
        <w:autoSpaceDN w:val="0"/>
        <w:adjustRightInd w:val="0"/>
        <w:spacing w:before="360"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20. Застройщик</w:t>
      </w:r>
    </w:p>
    <w:p w:rsidR="00000000" w:rsidRDefault="00D26854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 - физическое или юридическое лицо, обеспечивающее на принадлежащем ему з</w:t>
      </w:r>
      <w:r>
        <w:rPr>
          <w:rFonts w:ascii="Times New Roman" w:hAnsi="Times New Roman"/>
          <w:sz w:val="28"/>
          <w:szCs w:val="28"/>
        </w:rPr>
        <w:t>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000000" w:rsidRDefault="00D26854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и</w:t>
      </w:r>
      <w:r>
        <w:rPr>
          <w:rFonts w:ascii="Times New Roman" w:hAnsi="Times New Roman"/>
          <w:sz w:val="28"/>
          <w:szCs w:val="28"/>
        </w:rPr>
        <w:t xml:space="preserve"> объекты капитального строительства могут принадлежать застройщикам на правах собственности, аренды, пожизненно наследуемого владения земельным участком и других правах, позволяющих осуществлять строительство, реконструкцию, капитальный ремонт.</w:t>
      </w:r>
    </w:p>
    <w:p w:rsidR="00000000" w:rsidRDefault="00D26854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Застройщики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000000" w:rsidRDefault="00D2685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000000" w:rsidRDefault="00D2685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утверждать проектную документацию на строительство, реконструкцию объектов капитального строительства и</w:t>
      </w:r>
      <w:r>
        <w:rPr>
          <w:rFonts w:ascii="Times New Roman" w:hAnsi="Times New Roman"/>
          <w:sz w:val="28"/>
          <w:szCs w:val="28"/>
        </w:rPr>
        <w:t xml:space="preserve"> их частей;</w:t>
      </w:r>
    </w:p>
    <w:p w:rsidR="00000000" w:rsidRDefault="00D2685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настоящими Правилами застройки, ходатайствовать перед администрацией сельского поселения  об отклонении </w:t>
      </w:r>
      <w:r>
        <w:rPr>
          <w:rFonts w:ascii="Times New Roman" w:hAnsi="Times New Roman"/>
          <w:sz w:val="28"/>
          <w:szCs w:val="28"/>
        </w:rPr>
        <w:lastRenderedPageBreak/>
        <w:t>от предельных параметров разрешённого строительства, реконструкции объектов капитального строительства, о предостав</w:t>
      </w:r>
      <w:r>
        <w:rPr>
          <w:rFonts w:ascii="Times New Roman" w:hAnsi="Times New Roman"/>
          <w:sz w:val="28"/>
          <w:szCs w:val="28"/>
        </w:rPr>
        <w:t>лении разрешения на условно разрешённый вид использования земельного участка;</w:t>
      </w:r>
    </w:p>
    <w:p w:rsidR="00000000" w:rsidRDefault="00D2685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000000" w:rsidRDefault="00D2685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другие права, предусмотренные действующим законодательством.</w:t>
      </w:r>
    </w:p>
    <w:p w:rsidR="00000000" w:rsidRDefault="00D26854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астройщики обязаны:</w:t>
      </w:r>
    </w:p>
    <w:p w:rsidR="00000000" w:rsidRDefault="00D26854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градостроительных регламентов;</w:t>
      </w:r>
    </w:p>
    <w:p w:rsidR="00000000" w:rsidRDefault="00D26854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земельные участки, предоставленные для строительства, в соответствии с целью предоставления - для осуществления строительства, реконструкции в соответствии с проектной док</w:t>
      </w:r>
      <w:r>
        <w:rPr>
          <w:rFonts w:ascii="Times New Roman" w:hAnsi="Times New Roman"/>
          <w:sz w:val="28"/>
          <w:szCs w:val="28"/>
        </w:rPr>
        <w:t>ументацией;</w:t>
      </w:r>
    </w:p>
    <w:p w:rsidR="00000000" w:rsidRDefault="00D26854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 передать в орган власти, выдавший разрешение на строительство, один экземпляр копий материалов инженерных изысканий, проектной документации;</w:t>
      </w:r>
    </w:p>
    <w:p w:rsidR="00000000" w:rsidRDefault="00D26854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исполнять другие обязанности, установленные законодательством. </w:t>
      </w:r>
    </w:p>
    <w:p w:rsidR="00000000" w:rsidRDefault="00D26854">
      <w:pPr>
        <w:tabs>
          <w:tab w:val="left" w:pos="993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21. Строительный ко</w:t>
      </w:r>
      <w:r>
        <w:rPr>
          <w:rFonts w:ascii="Times New Roman" w:hAnsi="Times New Roman"/>
          <w:b/>
          <w:sz w:val="28"/>
          <w:szCs w:val="28"/>
        </w:rPr>
        <w:t>нтроль и государственный строительный надзор.</w:t>
      </w:r>
    </w:p>
    <w:p w:rsidR="00000000" w:rsidRDefault="00D26854">
      <w:pPr>
        <w:pStyle w:val="ListParagraph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000000" w:rsidRDefault="00D26854">
      <w:pPr>
        <w:pStyle w:val="ListParagraph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строит</w:t>
      </w:r>
      <w:r>
        <w:rPr>
          <w:rFonts w:ascii="Times New Roman" w:hAnsi="Times New Roman"/>
          <w:sz w:val="28"/>
          <w:szCs w:val="28"/>
        </w:rPr>
        <w:t>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000000" w:rsidRDefault="00D26854">
      <w:pPr>
        <w:pStyle w:val="ListParagraph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государственного строительного надзора устанавливается Правительством Российской Федерации.</w:t>
      </w:r>
    </w:p>
    <w:p w:rsidR="00000000" w:rsidRDefault="00D26854">
      <w:pPr>
        <w:tabs>
          <w:tab w:val="left" w:pos="993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5. Кар</w:t>
      </w:r>
      <w:r>
        <w:rPr>
          <w:rFonts w:ascii="Times New Roman" w:hAnsi="Times New Roman"/>
          <w:b/>
          <w:sz w:val="32"/>
          <w:szCs w:val="32"/>
        </w:rPr>
        <w:t>ты градостроительного зонирования. Градостроительные регламенты.</w:t>
      </w:r>
    </w:p>
    <w:p w:rsidR="00000000" w:rsidRDefault="00D26854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22. Порядок установления территориальных зон.</w:t>
      </w:r>
    </w:p>
    <w:p w:rsidR="00000000" w:rsidRDefault="00D26854">
      <w:pPr>
        <w:pStyle w:val="ListParagraph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34 Градостроительного кодекса РФ  при подготовке правил землепользования и застройки границы территориальных зон уст</w:t>
      </w:r>
      <w:r>
        <w:rPr>
          <w:rFonts w:ascii="Times New Roman" w:hAnsi="Times New Roman"/>
          <w:sz w:val="28"/>
          <w:szCs w:val="28"/>
        </w:rPr>
        <w:t>анавливаются с учетом: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функциональных зон и параметров их планируемого развития, определенных генеральным планом сель</w:t>
      </w:r>
      <w:r>
        <w:rPr>
          <w:rFonts w:ascii="Times New Roman" w:hAnsi="Times New Roman"/>
          <w:sz w:val="28"/>
          <w:szCs w:val="28"/>
        </w:rPr>
        <w:t>ского поселения и схемой территориального планирования территории муниципального района;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определенных Градостроительным кодексом РФ территориальных зон;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сложившейся планировки территории и существующего землепользования;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планируемых изменений границ земель</w:t>
      </w:r>
      <w:r>
        <w:rPr>
          <w:rFonts w:ascii="Times New Roman" w:hAnsi="Times New Roman"/>
          <w:sz w:val="28"/>
          <w:szCs w:val="28"/>
        </w:rPr>
        <w:t xml:space="preserve"> различных категорий в соответствии с документами территориального планирования и документацией по планировке территорий;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предотвращения возможности причинения вреда объектам капитального строительства, расположенных на смежных земельных участках.</w:t>
      </w:r>
    </w:p>
    <w:p w:rsidR="00000000" w:rsidRDefault="00D26854">
      <w:pPr>
        <w:pStyle w:val="ListParagraph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территориальных зон могут устанавливаться по: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 линиям;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границам земельных участков;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границам населенных пунктов в пределах муниципальных образований;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границам муниципальных образований;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естественным границам природных объектов;</w:t>
      </w:r>
    </w:p>
    <w:p w:rsidR="00000000" w:rsidRDefault="00D26854">
      <w:pPr>
        <w:pStyle w:val="ListParagraph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обоснованным гра</w:t>
      </w:r>
      <w:r>
        <w:rPr>
          <w:rFonts w:ascii="Times New Roman" w:hAnsi="Times New Roman"/>
          <w:sz w:val="28"/>
          <w:szCs w:val="28"/>
        </w:rPr>
        <w:t>ницам.</w:t>
      </w:r>
    </w:p>
    <w:p w:rsidR="00000000" w:rsidRDefault="00D26854">
      <w:pPr>
        <w:pStyle w:val="ListParagraph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территорий, границы территорий 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000000" w:rsidRDefault="00D26854">
      <w:pPr>
        <w:tabs>
          <w:tab w:val="left" w:pos="993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23. Порядок применения гра</w:t>
      </w:r>
      <w:r>
        <w:rPr>
          <w:rFonts w:ascii="Times New Roman" w:hAnsi="Times New Roman"/>
          <w:b/>
          <w:sz w:val="28"/>
          <w:szCs w:val="28"/>
        </w:rPr>
        <w:t>достроительных регламентов.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</w:t>
      </w:r>
      <w:r>
        <w:rPr>
          <w:rFonts w:ascii="Times New Roman" w:hAnsi="Times New Roman"/>
          <w:sz w:val="28"/>
          <w:szCs w:val="28"/>
        </w:rPr>
        <w:t>тального строительства.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градостроительного регламента распространяется в равной мере на все земельные участки и объекты капитального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>расположенные в пределах границ территориальной зоны, обозначенной на карте градостроительного зони</w:t>
      </w:r>
      <w:r>
        <w:rPr>
          <w:rFonts w:ascii="Times New Roman" w:hAnsi="Times New Roman"/>
          <w:sz w:val="28"/>
          <w:szCs w:val="28"/>
        </w:rPr>
        <w:t>рования.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градостроительного регламента </w:t>
      </w:r>
      <w:r>
        <w:rPr>
          <w:rFonts w:ascii="Times New Roman" w:hAnsi="Times New Roman"/>
          <w:color w:val="000000"/>
          <w:sz w:val="28"/>
          <w:szCs w:val="28"/>
        </w:rPr>
        <w:t>не распространяется</w:t>
      </w:r>
      <w:r>
        <w:rPr>
          <w:rFonts w:ascii="Times New Roman" w:hAnsi="Times New Roman"/>
          <w:sz w:val="28"/>
          <w:szCs w:val="28"/>
        </w:rPr>
        <w:t xml:space="preserve"> на земельные участки: </w:t>
      </w:r>
    </w:p>
    <w:p w:rsidR="00000000" w:rsidRDefault="00D26854">
      <w:pPr>
        <w:pStyle w:val="ListParagraph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</w:t>
      </w:r>
      <w:r>
        <w:rPr>
          <w:rFonts w:ascii="Times New Roman" w:hAnsi="Times New Roman"/>
          <w:sz w:val="28"/>
          <w:szCs w:val="28"/>
        </w:rPr>
        <w:t>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</w:t>
      </w:r>
      <w:r>
        <w:rPr>
          <w:rFonts w:ascii="Times New Roman" w:hAnsi="Times New Roman"/>
          <w:sz w:val="28"/>
          <w:szCs w:val="28"/>
        </w:rPr>
        <w:t xml:space="preserve"> установленном законодательством РФ об охране объектов культурного наследия;</w:t>
      </w:r>
    </w:p>
    <w:p w:rsidR="00000000" w:rsidRDefault="00D26854">
      <w:pPr>
        <w:pStyle w:val="ListParagraph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00000" w:rsidRDefault="00D26854">
      <w:pPr>
        <w:pStyle w:val="ListParagraph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едназначенные для размещения линейных объектов и (или) занятые линейными объектами;</w:t>
      </w:r>
    </w:p>
    <w:p w:rsidR="00000000" w:rsidRDefault="00D26854">
      <w:pPr>
        <w:pStyle w:val="ListParagraph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для добычи полезных ископаемых.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Градостроительные регламенты не устанавливаются для земель лесного фонда, земель покрытых поверхностными водами, земель запа</w:t>
      </w:r>
      <w:r>
        <w:rPr>
          <w:rFonts w:ascii="Times New Roman" w:hAnsi="Times New Roman"/>
          <w:color w:val="000000"/>
          <w:sz w:val="28"/>
          <w:szCs w:val="28"/>
        </w:rPr>
        <w:t>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</w:t>
      </w:r>
      <w:r>
        <w:rPr>
          <w:rFonts w:ascii="Times New Roman" w:hAnsi="Times New Roman"/>
          <w:color w:val="000000"/>
          <w:sz w:val="28"/>
          <w:szCs w:val="28"/>
        </w:rPr>
        <w:t>мических зон.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Орловской област</w:t>
      </w:r>
      <w:r>
        <w:rPr>
          <w:rFonts w:ascii="Times New Roman" w:hAnsi="Times New Roman"/>
          <w:sz w:val="28"/>
          <w:szCs w:val="28"/>
        </w:rPr>
        <w:t>и или уполномоченными органами местного самоуправления в соответствии с федеральными законами.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</w:t>
      </w:r>
      <w:r>
        <w:rPr>
          <w:rFonts w:ascii="Times New Roman" w:hAnsi="Times New Roman"/>
          <w:sz w:val="28"/>
          <w:szCs w:val="28"/>
        </w:rPr>
        <w:t>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</w:t>
      </w:r>
      <w:r>
        <w:rPr>
          <w:rFonts w:ascii="Times New Roman" w:hAnsi="Times New Roman"/>
          <w:sz w:val="28"/>
          <w:szCs w:val="28"/>
        </w:rPr>
        <w:t>ного строительства опасно для жизни или здоровья человека, для окружающей среды, объектов культурного наследия.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Реконструкция указанных в части 5 настоящей статьи объектов капитального строительства может осуществляться только путём приведения таких объект</w:t>
      </w:r>
      <w:r>
        <w:rPr>
          <w:rFonts w:ascii="Times New Roman" w:hAnsi="Times New Roman"/>
          <w:sz w:val="28"/>
          <w:szCs w:val="28"/>
        </w:rPr>
        <w:t>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</w:t>
      </w:r>
      <w:r>
        <w:rPr>
          <w:rFonts w:ascii="Times New Roman" w:hAnsi="Times New Roman"/>
          <w:sz w:val="28"/>
          <w:szCs w:val="28"/>
        </w:rPr>
        <w:t>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использование указанных в части 5 на</w:t>
      </w:r>
      <w:r>
        <w:rPr>
          <w:rFonts w:ascii="Times New Roman" w:hAnsi="Times New Roman"/>
          <w:sz w:val="28"/>
          <w:szCs w:val="28"/>
        </w:rPr>
        <w:t>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</w:t>
      </w:r>
      <w:r>
        <w:rPr>
          <w:rFonts w:ascii="Times New Roman" w:hAnsi="Times New Roman"/>
          <w:sz w:val="28"/>
          <w:szCs w:val="28"/>
        </w:rPr>
        <w:t>вание таких земельных участков и объектов.</w:t>
      </w:r>
    </w:p>
    <w:p w:rsidR="00000000" w:rsidRDefault="00D26854">
      <w:pPr>
        <w:pStyle w:val="ListParagraph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00000" w:rsidRDefault="00D26854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 земе</w:t>
      </w:r>
      <w:r>
        <w:rPr>
          <w:rFonts w:ascii="Times New Roman" w:hAnsi="Times New Roman"/>
          <w:sz w:val="28"/>
          <w:szCs w:val="28"/>
        </w:rPr>
        <w:t>льных участков и объектов капитального строительства;</w:t>
      </w:r>
    </w:p>
    <w:p w:rsidR="00000000" w:rsidRDefault="00D26854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D26854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использования з</w:t>
      </w:r>
      <w:r>
        <w:rPr>
          <w:rFonts w:ascii="Times New Roman" w:hAnsi="Times New Roman"/>
          <w:sz w:val="28"/>
          <w:szCs w:val="28"/>
        </w:rPr>
        <w:t>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24. Карта градостроительного зонирования территории.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Style w:val="FontStyle11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градостроительного зонирования в соответствии  со статьей 3</w:t>
      </w:r>
      <w:r>
        <w:rPr>
          <w:rFonts w:ascii="Times New Roman" w:hAnsi="Times New Roman"/>
          <w:sz w:val="28"/>
          <w:szCs w:val="28"/>
        </w:rPr>
        <w:t xml:space="preserve">5 Градостроительного кодекса Российской Федерации, устанавливаются следующие территориальные зоны: </w:t>
      </w:r>
      <w:r>
        <w:rPr>
          <w:rStyle w:val="FontStyle11"/>
          <w:b w:val="0"/>
          <w:sz w:val="28"/>
          <w:szCs w:val="28"/>
        </w:rPr>
        <w:t>жилые, общественно-деловые, зоны инженерной и транспортной инфраструктур, зоны сельскохозяйственного использования, рекреационные зоны, зоны специального наз</w:t>
      </w:r>
      <w:r>
        <w:rPr>
          <w:rStyle w:val="FontStyle11"/>
          <w:b w:val="0"/>
          <w:sz w:val="28"/>
          <w:szCs w:val="28"/>
        </w:rPr>
        <w:t>начения. Органы местного самоуправления муниципальных образований могут вводить и иные виды территориальных зон.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территориальных зон должны отвечать требованиям принадлежности каждого земельного участка только к одной </w:t>
      </w:r>
      <w:r>
        <w:rPr>
          <w:rFonts w:ascii="Times New Roman" w:hAnsi="Times New Roman"/>
          <w:sz w:val="28"/>
          <w:szCs w:val="28"/>
        </w:rPr>
        <w:lastRenderedPageBreak/>
        <w:t>территориальной зоне. Формиров</w:t>
      </w:r>
      <w:r>
        <w:rPr>
          <w:rFonts w:ascii="Times New Roman" w:hAnsi="Times New Roman"/>
          <w:sz w:val="28"/>
          <w:szCs w:val="28"/>
        </w:rPr>
        <w:t>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000000" w:rsidRDefault="00D26854">
      <w:p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картах градостроительного зонирования показаны объекты и указаны размеры санитарно-защитных и охранных зон вокруг н</w:t>
      </w:r>
      <w:r>
        <w:rPr>
          <w:rFonts w:ascii="Times New Roman" w:hAnsi="Times New Roman"/>
          <w:sz w:val="28"/>
          <w:szCs w:val="28"/>
        </w:rPr>
        <w:t>их, в соответствии с санитарной классификацией.</w:t>
      </w: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СОСТАВ  КАРТ:</w:t>
      </w:r>
    </w:p>
    <w:p w:rsidR="00000000" w:rsidRDefault="00D26854">
      <w:pPr>
        <w:numPr>
          <w:ilvl w:val="3"/>
          <w:numId w:val="25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Пенновского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Троснянского района Орловской области,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 1: 25 000;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   Карта градостроительного зонирования тер</w:t>
      </w:r>
      <w:r>
        <w:rPr>
          <w:rFonts w:ascii="Times New Roman" w:hAnsi="Times New Roman"/>
          <w:bCs/>
          <w:sz w:val="28"/>
          <w:szCs w:val="28"/>
        </w:rPr>
        <w:t xml:space="preserve">ритории </w:t>
      </w:r>
      <w:r>
        <w:rPr>
          <w:rFonts w:ascii="Times New Roman" w:hAnsi="Times New Roman"/>
          <w:b/>
          <w:sz w:val="28"/>
          <w:szCs w:val="28"/>
        </w:rPr>
        <w:t xml:space="preserve">п.Рождественский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 1:5000</w:t>
      </w:r>
    </w:p>
    <w:p w:rsidR="00000000" w:rsidRDefault="00D26854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 xml:space="preserve">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с.Рождественское </w:t>
      </w:r>
      <w:r>
        <w:rPr>
          <w:rFonts w:ascii="Times New Roman" w:hAnsi="Times New Roman"/>
          <w:bCs/>
          <w:sz w:val="28"/>
          <w:szCs w:val="28"/>
        </w:rPr>
        <w:t>Масштаб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1:5000</w:t>
      </w:r>
    </w:p>
    <w:p w:rsidR="00000000" w:rsidRDefault="00D26854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r>
        <w:rPr>
          <w:rFonts w:ascii="Times New Roman" w:hAnsi="Times New Roman"/>
          <w:bCs/>
          <w:sz w:val="28"/>
          <w:szCs w:val="28"/>
        </w:rPr>
        <w:t xml:space="preserve">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с.Высокое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 1:5000</w:t>
      </w:r>
    </w:p>
    <w:p w:rsidR="00000000" w:rsidRDefault="00D26854">
      <w:pPr>
        <w:spacing w:after="0" w:line="240" w:lineRule="auto"/>
        <w:ind w:left="-567"/>
        <w:jc w:val="both"/>
      </w:pPr>
      <w:r>
        <w:rPr>
          <w:rFonts w:ascii="Times New Roman" w:hAnsi="Times New Roman"/>
          <w:bCs/>
          <w:sz w:val="28"/>
          <w:szCs w:val="28"/>
        </w:rPr>
        <w:t>5.     Карта градостроительного зон</w:t>
      </w:r>
      <w:r>
        <w:rPr>
          <w:rFonts w:ascii="Times New Roman" w:hAnsi="Times New Roman"/>
          <w:bCs/>
          <w:sz w:val="28"/>
          <w:szCs w:val="28"/>
        </w:rPr>
        <w:t xml:space="preserve">ирования территории </w:t>
      </w:r>
      <w:r>
        <w:rPr>
          <w:rFonts w:ascii="Times New Roman" w:hAnsi="Times New Roman"/>
          <w:b/>
          <w:sz w:val="28"/>
          <w:szCs w:val="28"/>
        </w:rPr>
        <w:t>с.Пенно - Бырдино</w:t>
      </w:r>
      <w:r>
        <w:t xml:space="preserve">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1:5000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с. Пенно - Удельное        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Масштаб 1:5000,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    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с.Студенок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Масштаб   </w:t>
      </w:r>
      <w:r>
        <w:rPr>
          <w:rFonts w:ascii="Times New Roman" w:hAnsi="Times New Roman"/>
          <w:bCs/>
          <w:sz w:val="28"/>
          <w:szCs w:val="28"/>
        </w:rPr>
        <w:t xml:space="preserve"> 1:5000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    Карта градостроительного зонирования территории </w:t>
      </w:r>
      <w:r>
        <w:rPr>
          <w:rFonts w:ascii="Times New Roman" w:hAnsi="Times New Roman"/>
          <w:b/>
          <w:sz w:val="28"/>
          <w:szCs w:val="28"/>
        </w:rPr>
        <w:t xml:space="preserve">д.Бырдинка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 1:5000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 </w:t>
      </w:r>
      <w:r>
        <w:rPr>
          <w:rFonts w:ascii="Times New Roman" w:hAnsi="Times New Roman"/>
          <w:bCs/>
          <w:sz w:val="28"/>
          <w:szCs w:val="28"/>
        </w:rPr>
        <w:t xml:space="preserve">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д.Змеёвка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 1:5000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д.Красный Клин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Масштаб 1:5000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д.Редогощь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Масштаб 1:5000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д.Слободка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д.Фроловк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д.Чичирино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lastRenderedPageBreak/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п.Белый Немёд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п.Вечерняя За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п.Илюхинский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</w:t>
      </w:r>
      <w:r>
        <w:rPr>
          <w:bCs/>
          <w:szCs w:val="28"/>
        </w:rPr>
        <w:t>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п.Колычевский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п.Покровск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п.Студенецкий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</w:t>
      </w:r>
      <w:r>
        <w:rPr>
          <w:bCs/>
          <w:szCs w:val="28"/>
        </w:rPr>
        <w:t>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п.Троицкий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spacing w:before="120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  Карта градостроительного зонирования территории </w:t>
      </w:r>
      <w:r>
        <w:rPr>
          <w:rFonts w:ascii="Times New Roman" w:hAnsi="Times New Roman"/>
          <w:b/>
          <w:bCs/>
          <w:sz w:val="28"/>
          <w:szCs w:val="28"/>
        </w:rPr>
        <w:t>п.Чистые Пру</w:t>
      </w:r>
      <w:r>
        <w:rPr>
          <w:rFonts w:ascii="Times New Roman" w:hAnsi="Times New Roman"/>
          <w:b/>
          <w:bCs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D26854">
      <w:pPr>
        <w:pStyle w:val="31"/>
        <w:spacing w:line="240" w:lineRule="auto"/>
        <w:rPr>
          <w:szCs w:val="28"/>
        </w:rPr>
      </w:pPr>
      <w:r>
        <w:rPr>
          <w:bCs/>
          <w:szCs w:val="28"/>
        </w:rPr>
        <w:t>Масштаб 1:5000</w:t>
      </w:r>
      <w:r>
        <w:rPr>
          <w:szCs w:val="28"/>
        </w:rPr>
        <w:t>;</w:t>
      </w:r>
    </w:p>
    <w:p w:rsidR="00000000" w:rsidRDefault="00D26854">
      <w:pPr>
        <w:pStyle w:val="31"/>
        <w:spacing w:line="240" w:lineRule="auto"/>
        <w:rPr>
          <w:szCs w:val="28"/>
        </w:rPr>
      </w:pPr>
    </w:p>
    <w:p w:rsidR="00000000" w:rsidRDefault="00D26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карте градостроительного зонирования территории сельского поселения  и на к</w:t>
      </w:r>
      <w:r>
        <w:rPr>
          <w:rFonts w:ascii="Times New Roman" w:hAnsi="Times New Roman"/>
          <w:bCs/>
          <w:sz w:val="28"/>
          <w:szCs w:val="28"/>
        </w:rPr>
        <w:t>артах градостроительного зонирования территорий населенных пунктов</w:t>
      </w:r>
      <w:r>
        <w:rPr>
          <w:rFonts w:ascii="Times New Roman" w:hAnsi="Times New Roman"/>
          <w:sz w:val="28"/>
          <w:szCs w:val="28"/>
        </w:rPr>
        <w:t xml:space="preserve"> показаны объекты с особыми условиями использования территорий и указаны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меры санитарно</w:t>
      </w:r>
      <w:r>
        <w:rPr>
          <w:rFonts w:ascii="Times New Roman" w:hAnsi="Times New Roman"/>
          <w:sz w:val="28"/>
          <w:szCs w:val="28"/>
        </w:rPr>
        <w:t>-защитных и охранных зон вокруг них, в соответствии с санита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классификацией: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объекты сельскохозяйственного назначения с СЗЗ 50 м, 100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кладбища с СЗЗ – 100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скотомогильник в стадии консервации с СЗЗ – 1000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- котельная с СЗЗ 50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водозабор из скважин, родников с ЗСО - 30 м; 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водопровод с ОЗ – 5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линии электропередач с ОЗ – 10 м; 25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>
        <w:rPr>
          <w:color w:val="000000"/>
          <w:sz w:val="28"/>
          <w:szCs w:val="28"/>
        </w:rPr>
        <w:t>газопровод с ОЗ от 2 м – 25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кабель связи с ОЗ – 2 м;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-  автодороги с придорожной полосой   25 м, 50 м; </w:t>
      </w:r>
    </w:p>
    <w:p w:rsidR="00000000" w:rsidRDefault="00D26854">
      <w:pPr>
        <w:pStyle w:val="a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водоохранная зона водоемов от 50 м до 200 м;</w:t>
      </w:r>
    </w:p>
    <w:p w:rsidR="00000000" w:rsidRDefault="00D26854">
      <w:pPr>
        <w:pStyle w:val="af"/>
        <w:spacing w:before="120" w:beforeAutospacing="0" w:after="0" w:afterAutospacing="0"/>
        <w:jc w:val="both"/>
      </w:pPr>
      <w:r>
        <w:tab/>
      </w: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af"/>
        <w:spacing w:before="120" w:beforeAutospacing="0" w:after="0" w:afterAutospacing="0"/>
        <w:jc w:val="both"/>
      </w:pPr>
    </w:p>
    <w:p w:rsidR="00000000" w:rsidRDefault="00D26854">
      <w:pPr>
        <w:pStyle w:val="5"/>
        <w:tabs>
          <w:tab w:val="left" w:pos="540"/>
        </w:tabs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ПЕРЕЧЕНЬ</w:t>
      </w:r>
    </w:p>
    <w:p w:rsidR="00000000" w:rsidRDefault="00D26854">
      <w:pPr>
        <w:pStyle w:val="5"/>
        <w:tabs>
          <w:tab w:val="left" w:pos="540"/>
        </w:tabs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ТЕРРИТОРИАЛЬНЫХ ЗОН НА ТЕРРИТОРИИ</w:t>
      </w:r>
    </w:p>
    <w:p w:rsidR="00000000" w:rsidRDefault="00D26854">
      <w:pPr>
        <w:pStyle w:val="5"/>
        <w:tabs>
          <w:tab w:val="left" w:pos="540"/>
        </w:tabs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ПЕННОВСКОГО СЕЛЬСКОГО ПОСЕЛЕНИЯ  </w:t>
      </w:r>
    </w:p>
    <w:p w:rsidR="00000000" w:rsidRDefault="00D2685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127"/>
        <w:gridCol w:w="7523"/>
      </w:tblGrid>
      <w:tr w:rsidR="0000000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Кодовые обозначения территор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альных зон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pStyle w:val="1"/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е территориальных зон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ЖЗ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pStyle w:val="af0"/>
              <w:keepNext w:val="0"/>
              <w:widowControl w:val="0"/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ЖилЫЕ  зонЫ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ЖЗ-1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застройки индивидуальными жилыми домами  </w:t>
            </w:r>
          </w:p>
        </w:tc>
      </w:tr>
      <w:tr w:rsidR="00000000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ЖЗ-2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застройки малоэтажными жилыми домами  </w:t>
            </w:r>
          </w:p>
        </w:tc>
      </w:tr>
      <w:tr w:rsidR="00000000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ОДз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ОБЩЕСТВЕННО-ДЕЛОВЫЕ ЗОНЫ</w:t>
            </w:r>
          </w:p>
        </w:tc>
      </w:tr>
      <w:tr w:rsidR="00000000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26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ОДЗ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делового, общественного и коммерческого 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pStyle w:val="1"/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ИИ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ЗОНА ИНЖЕНЕРН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ОЙ ИНФРАСТРУКТУРЫ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pStyle w:val="1"/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инженерной инфраструктуры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pStyle w:val="1"/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268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СХ-1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сельскохозяйственных угодий в границах населенных пунктов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СХ-2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объектов сельскохозяйственного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pStyle w:val="7"/>
            </w:pPr>
            <w:r>
              <w:t>ЗонА рекреационного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рекреационного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pStyle w:val="7"/>
              <w:widowControl w:val="0"/>
              <w:tabs>
                <w:tab w:val="clear" w:pos="2775"/>
              </w:tabs>
            </w:pPr>
            <w:r>
              <w:t>ЗонА специального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СН-1</w:t>
            </w:r>
          </w:p>
        </w:tc>
        <w:tc>
          <w:tcPr>
            <w:tcW w:w="7523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D268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ритуального назначения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6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СН-2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68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зона складирования и захоронения отходов</w:t>
            </w:r>
          </w:p>
        </w:tc>
      </w:tr>
    </w:tbl>
    <w:p w:rsidR="00000000" w:rsidRDefault="00D268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 25.  Градостроительные регламенты. Жилые зоны.</w:t>
      </w:r>
    </w:p>
    <w:p w:rsidR="00000000" w:rsidRDefault="00D26854">
      <w:pPr>
        <w:pStyle w:val="2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pStyle w:val="2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ЖЗ-1. </w:t>
      </w:r>
      <w:r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bCs/>
          <w:sz w:val="28"/>
          <w:szCs w:val="28"/>
        </w:rPr>
        <w:t xml:space="preserve">застройки индивидуальными жилыми домами </w:t>
      </w:r>
    </w:p>
    <w:p w:rsidR="00000000" w:rsidRDefault="00D26854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жилой индивидуальной застройки  в</w:t>
      </w:r>
      <w:r>
        <w:rPr>
          <w:rFonts w:ascii="Times New Roman" w:hAnsi="Times New Roman"/>
          <w:sz w:val="28"/>
          <w:szCs w:val="28"/>
        </w:rPr>
        <w:t>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000000" w:rsidRDefault="00D2685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жилые д</w:t>
      </w:r>
      <w:r>
        <w:rPr>
          <w:rFonts w:ascii="Times New Roman" w:hAnsi="Times New Roman"/>
          <w:sz w:val="28"/>
          <w:szCs w:val="28"/>
        </w:rPr>
        <w:t>ома с приусадебными земельными участками  с возможностью  содержания домашнего скота и птицы, согласно установленным ограничениям;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дошкольные учреждения;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оказания первой медицинской помощи;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аптеки, амбулаторно – поликлинические учреждения;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колы общеобразовательные;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многоцелевого назначения, спортзалы;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магазины товаров первой необходимости;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торговые павильоны;</w:t>
      </w:r>
    </w:p>
    <w:p w:rsidR="00000000" w:rsidRDefault="00D26854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  объекты инженерной инфраструктуры  (котельные, РП, ТП, ГРП, НС, АТС, др.)</w:t>
      </w:r>
    </w:p>
    <w:p w:rsidR="00000000" w:rsidRDefault="00D2685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стоящие гаражи или встроенные в жилые дома гаражи на придомовом участке на 1-2 легковых автомобиля, открытые автостоянки;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постройки (мастерские, сараи, теплицы, бани и др);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сады, огороды, палисадники, оранжереи;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резервуары</w:t>
      </w:r>
      <w:r>
        <w:rPr>
          <w:rFonts w:ascii="Times New Roman" w:hAnsi="Times New Roman"/>
          <w:sz w:val="28"/>
          <w:szCs w:val="28"/>
        </w:rPr>
        <w:t xml:space="preserve"> для хранения воды, скважины для забора воды, индивидуальные колодцы;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надворные туалеты, фильтрующие колодцы и септики;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площадки, площадки для игр и занятия спортом;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хозяйственные постройки для содержания домашнего скота и птицы;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сбора</w:t>
      </w:r>
      <w:r>
        <w:rPr>
          <w:rFonts w:ascii="Times New Roman" w:hAnsi="Times New Roman"/>
          <w:sz w:val="28"/>
          <w:szCs w:val="28"/>
        </w:rPr>
        <w:t xml:space="preserve"> мусора.</w:t>
      </w:r>
    </w:p>
    <w:p w:rsidR="00000000" w:rsidRDefault="00D2685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общественного питания, кафе, закусочные;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антенны сотовой, радиорелейной, спутниковой связи;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пожарной охра</w:t>
      </w:r>
      <w:r>
        <w:rPr>
          <w:rFonts w:ascii="Times New Roman" w:hAnsi="Times New Roman"/>
          <w:sz w:val="28"/>
          <w:szCs w:val="28"/>
        </w:rPr>
        <w:t>ны;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объекты;</w:t>
      </w:r>
    </w:p>
    <w:p w:rsidR="00000000" w:rsidRDefault="00D26854">
      <w:pPr>
        <w:pStyle w:val="2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Предельные параметры земельных участков и разрешенного строительства:</w:t>
      </w:r>
    </w:p>
    <w:p w:rsidR="00000000" w:rsidRDefault="00D2685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жилых домов: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(максимальная) площадь земельных участков – 1000 –2500 кв.м.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этажей – до 2 этажей, с возможным строител</w:t>
      </w:r>
      <w:r>
        <w:rPr>
          <w:rFonts w:ascii="Times New Roman" w:hAnsi="Times New Roman"/>
          <w:sz w:val="28"/>
          <w:szCs w:val="28"/>
        </w:rPr>
        <w:t>ьством мансардного этажа до конька скатной кровли не более 14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застройки участка – 40 %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благоустройства территории (озеленение, дорожки и т.д.) –не менее 55%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инимальный отступ строений от передней границы участка – 5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этажность для вспомогательных строений 2 этаж</w:t>
      </w:r>
      <w:r>
        <w:rPr>
          <w:rFonts w:ascii="Times New Roman" w:hAnsi="Times New Roman"/>
          <w:sz w:val="28"/>
          <w:szCs w:val="28"/>
        </w:rPr>
        <w:t>а, максимальная высота для вспомогательных строений – 10 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нежилых зданий: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Минимальная площадь участка – 400 кв.м.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Коэффициент застройки территории – 60 %.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Максимальная высота – 14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Максимальная этажность – 3 эт.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Минимальный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отступ от границ земельного участка – 2 м.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Параметры застройки для объектов инженерной инфраструктуры не являющихся л</w:t>
      </w:r>
      <w:r>
        <w:rPr>
          <w:rFonts w:ascii="Times New Roman" w:hAnsi="Times New Roman"/>
          <w:sz w:val="28"/>
          <w:szCs w:val="28"/>
          <w:u w:val="single"/>
        </w:rPr>
        <w:t>инейными: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площадь земельного участка - 4 кв.м.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объектов – 40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застройки – 80 %.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Минимальный отступ от границ земельного участка в целях определения мест допустимого размещения объекта – 0,5м.</w:t>
      </w:r>
    </w:p>
    <w:p w:rsidR="00000000" w:rsidRDefault="00D26854">
      <w:pPr>
        <w:pStyle w:val="2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ЖЗ-2  </w:t>
      </w:r>
      <w:r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bCs/>
          <w:sz w:val="28"/>
          <w:szCs w:val="28"/>
        </w:rPr>
        <w:t>застро</w:t>
      </w:r>
      <w:r>
        <w:rPr>
          <w:rFonts w:ascii="Times New Roman" w:hAnsi="Times New Roman"/>
          <w:b/>
          <w:bCs/>
          <w:sz w:val="28"/>
          <w:szCs w:val="28"/>
        </w:rPr>
        <w:t xml:space="preserve">йки малоэтажными жилыми домами 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 жилой застройки малой этажности выделена для формирования жилых районов с размещением многоквартирных домов этажностью 2-4 этажей, с минимально разрешенным набором услуг местного значения.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виды разрешенного ис</w:t>
      </w:r>
      <w:r>
        <w:rPr>
          <w:rFonts w:ascii="Times New Roman" w:hAnsi="Times New Roman"/>
          <w:b/>
          <w:color w:val="000000"/>
          <w:sz w:val="28"/>
          <w:szCs w:val="28"/>
        </w:rPr>
        <w:t>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многоквартирные жилые дома (2-5 этажей), в том числе с встроено-пристроенными помещениями социально-бытового обслуживания, административного и торгового назначения.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Блокированные жилые дома (2-3 этажа).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Многоквартирные жилые дома (2-5 этажа)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етские сады и иные объекты дошкольного воспитания.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Школы начальные и средние.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пункты оказания первой медицинской помощи.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Объекты инженерной инфраструктуры (котельные, РП, ТП, ГРП, НС, АТС, др.)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аптеки, амбулаторно - поликлинические учреждения.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магазины то</w:t>
      </w:r>
      <w:r>
        <w:rPr>
          <w:rFonts w:ascii="Times New Roman" w:hAnsi="Times New Roman"/>
          <w:color w:val="000000"/>
          <w:sz w:val="28"/>
          <w:szCs w:val="28"/>
        </w:rPr>
        <w:t xml:space="preserve">варов первой необходимости.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отделения, участковые пункты милиции.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Клубы.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Объекты коммунально-бытового обслуживания, в том числе жилищно-эксплуатационные и аварийно-диспетчерские службы.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Пожарные депо, пожарные части.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Отделения связи.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офисы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Вспомогательные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площадки для сбора мусора.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детские площадки, площадки для отдыха, спортплощадки.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открытые автостоянки для временного хранения легкового автотранспорта.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гаражи для индивидуального автотранспорта подземные или полуподземные.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киоски, временные павильоны розничной торговли и обслуживания населения.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Условно разрешенные виды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ветлечебницы без постоянного содержания животных.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антенны сотовой, радиорелейной, спутниковой связи.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гаражи боксового типа и гаражи для инвали</w:t>
      </w:r>
      <w:r>
        <w:rPr>
          <w:rFonts w:ascii="Times New Roman" w:hAnsi="Times New Roman"/>
          <w:color w:val="000000"/>
          <w:sz w:val="28"/>
          <w:szCs w:val="28"/>
        </w:rPr>
        <w:t>дов.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рестораны кафе бары на отдельном земельном участке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стоматологические кабинеты.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культовые объекты.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общежития.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банки, отделения банков.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объекты автосервиса.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Предельные параметры земельных участков и объектов строительства.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блокированных жилых домов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площадь участка-600кв.м.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застройки – 35-60%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озеленения – не менее 25%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 территорий, предназначенных для организации проездов, хранения транспортных ср</w:t>
      </w:r>
      <w:r>
        <w:rPr>
          <w:rFonts w:ascii="Times New Roman" w:hAnsi="Times New Roman"/>
          <w:color w:val="000000"/>
          <w:sz w:val="28"/>
          <w:szCs w:val="28"/>
        </w:rPr>
        <w:t>едств – не менее 20%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1,5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этажность – не менее двух и не выше трех этажей.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высота-16м.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многоквартирн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ых жилых домов 2-5 этажей: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площадь участка-1000кв.м.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застройки - не более 50%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Коэффициент озеленения – не менее 15%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 территорий, предназначенных для организации пр</w:t>
      </w:r>
      <w:r>
        <w:rPr>
          <w:rFonts w:ascii="Times New Roman" w:hAnsi="Times New Roman"/>
          <w:color w:val="000000"/>
          <w:sz w:val="28"/>
          <w:szCs w:val="28"/>
        </w:rPr>
        <w:t>оездов, хранения транспортных средств, детских и хозяйственных площадок – не менее 35% от площади земельного участка.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объекта-1,5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этажность – не менее двух и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четырех этажей.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высота-23,5 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Параметры застройки для вспомогательных видов: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этажность – 2 этажа.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 – 12м.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Параметры застройки для нежилых зданий: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площадь участка - 400 кв.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з</w:t>
      </w:r>
      <w:r>
        <w:rPr>
          <w:rFonts w:ascii="Times New Roman" w:hAnsi="Times New Roman"/>
          <w:color w:val="000000"/>
          <w:sz w:val="28"/>
          <w:szCs w:val="28"/>
        </w:rPr>
        <w:t>астройки территории - 60%.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этажность -  3 этажа.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 - 15м.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1,5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</w:t>
      </w:r>
      <w:r>
        <w:rPr>
          <w:rFonts w:ascii="Times New Roman" w:hAnsi="Times New Roman"/>
          <w:sz w:val="28"/>
          <w:szCs w:val="28"/>
          <w:u w:val="single"/>
        </w:rPr>
        <w:t>туры не являющихся линейными: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площадь земельного участка - 4 кв.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 объектов - 40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Этажность - 1 этаж.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застройки - 80%.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Минимальные отступы от границ земельного участка в целях определения мест допустимого разм</w:t>
      </w:r>
      <w:r>
        <w:rPr>
          <w:rFonts w:ascii="Times New Roman" w:hAnsi="Times New Roman"/>
          <w:color w:val="000000"/>
          <w:sz w:val="28"/>
          <w:szCs w:val="28"/>
        </w:rPr>
        <w:t>ещения объекта - 0,5 м.</w:t>
      </w:r>
    </w:p>
    <w:p w:rsidR="00000000" w:rsidRDefault="00D26854">
      <w:pPr>
        <w:pStyle w:val="2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26.  Градостроительные регламенты. Общественно-деловые зоны.   </w:t>
      </w:r>
    </w:p>
    <w:p w:rsidR="00000000" w:rsidRDefault="00D268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ОДЗ. Зона делового, общественного и коммерческого назначения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Общественно-деловая зона выделена для обеспечения правовых условий использования и строительства о</w:t>
      </w:r>
      <w:r>
        <w:rPr>
          <w:rFonts w:ascii="Times New Roman" w:hAnsi="Times New Roman"/>
          <w:sz w:val="28"/>
          <w:szCs w:val="28"/>
        </w:rPr>
        <w:t>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истративные здания, офисы, конторы различных организаций;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охраны общественного порядка, отделения милиции;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банки, сберкассы;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дошкольные и общеобразовательные учреждения;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физкультурно-оздоровительные объекты;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редприятия общественного питания;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связи;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части, пожарные депо;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культуры;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ФАП;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аптеки, аптечные пункты, оптики;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инженерной инфраструктуры (котельные, РП, ТП, ГРП, НС, АТС, др.);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объекты.</w:t>
      </w:r>
    </w:p>
    <w:p w:rsidR="00000000" w:rsidRDefault="00D26854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</w:t>
      </w:r>
      <w:r>
        <w:rPr>
          <w:rFonts w:ascii="Times New Roman" w:hAnsi="Times New Roman"/>
          <w:b/>
          <w:sz w:val="28"/>
          <w:szCs w:val="28"/>
        </w:rPr>
        <w:t>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 перед объектами административных, деловых и обслуживающих видов использования;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гаражи, встроенные в объекты основного вида использования.</w:t>
      </w:r>
    </w:p>
    <w:p w:rsidR="00000000" w:rsidRDefault="00D26854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Условно-разрешенные виды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 боксового типа;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автосервиса.</w:t>
      </w:r>
    </w:p>
    <w:p w:rsidR="00000000" w:rsidRDefault="00D2685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</w:t>
      </w:r>
      <w:r>
        <w:rPr>
          <w:rFonts w:ascii="Times New Roman" w:hAnsi="Times New Roman"/>
          <w:b/>
          <w:sz w:val="28"/>
          <w:szCs w:val="28"/>
        </w:rPr>
        <w:t>аметры застройки:</w:t>
      </w:r>
    </w:p>
    <w:p w:rsidR="00000000" w:rsidRDefault="00D26854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Коэффициент застройки территории  - не более 50 % от площади земельного участка.</w:t>
      </w:r>
    </w:p>
    <w:p w:rsidR="00000000" w:rsidRDefault="00D26854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Коэффициент озеленения территории – не менее 15 % от площади земельного участка. </w:t>
      </w:r>
    </w:p>
    <w:p w:rsidR="00000000" w:rsidRDefault="00D26854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Площадь территорий, предназначенных для организации проездов и хра</w:t>
      </w:r>
      <w:r>
        <w:rPr>
          <w:rFonts w:ascii="Times New Roman" w:hAnsi="Times New Roman"/>
          <w:sz w:val="28"/>
        </w:rPr>
        <w:t>нения транспортных средств – не менее 35 % от площади земельного участка.</w:t>
      </w:r>
    </w:p>
    <w:p w:rsidR="00000000" w:rsidRDefault="00D26854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Минимальная площадь участка – 400 кв.м.</w:t>
      </w:r>
    </w:p>
    <w:p w:rsidR="00000000" w:rsidRDefault="00D26854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Минимальные отступы от границ земельного участка в целях определения мест допустимого размещения зданий – 1,5 м.</w:t>
      </w:r>
    </w:p>
    <w:p w:rsidR="00000000" w:rsidRDefault="00D26854">
      <w:pPr>
        <w:pStyle w:val="31"/>
        <w:spacing w:before="120" w:after="120"/>
      </w:pPr>
      <w:r>
        <w:t>6. Максимальная этажнос</w:t>
      </w:r>
      <w:r>
        <w:t>ть – 3этажа.</w:t>
      </w:r>
    </w:p>
    <w:p w:rsidR="00000000" w:rsidRDefault="00D26854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Максимальная высота – 18 м.</w:t>
      </w:r>
    </w:p>
    <w:p w:rsidR="00000000" w:rsidRDefault="00D2685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площадь земельного участка – 4 кв.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объектов – 40 м.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Этажность – 1 этаж.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застройки</w:t>
      </w:r>
      <w:r>
        <w:rPr>
          <w:rFonts w:ascii="Times New Roman" w:hAnsi="Times New Roman"/>
          <w:sz w:val="28"/>
          <w:szCs w:val="28"/>
        </w:rPr>
        <w:t xml:space="preserve"> – 80%.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0,5 м.</w:t>
      </w:r>
    </w:p>
    <w:p w:rsidR="00000000" w:rsidRDefault="00D26854">
      <w:pPr>
        <w:spacing w:after="120" w:line="2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D26854">
      <w:pPr>
        <w:spacing w:after="12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2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Градостроительные регламенты. Зона инженерной инфраструктуры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Зона инженерной инфраструктуры выделена для обеспечения право</w:t>
      </w:r>
      <w:r>
        <w:rPr>
          <w:rFonts w:ascii="Times New Roman" w:hAnsi="Times New Roman"/>
          <w:sz w:val="28"/>
        </w:rPr>
        <w:t xml:space="preserve">вых условий формирования </w:t>
      </w:r>
      <w:r>
        <w:rPr>
          <w:rFonts w:ascii="Times New Roman" w:hAnsi="Times New Roman"/>
          <w:sz w:val="28"/>
          <w:szCs w:val="24"/>
        </w:rPr>
        <w:t>объектов электроснабжения, газоснабжения, водоснабжения,  вод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отведения, связи, а также для установления санитарно-защитных зон таких объектов в соответствии с требованиями технических регламентов.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D26854">
      <w:pPr>
        <w:spacing w:before="120" w:after="0" w:line="240" w:lineRule="auto"/>
        <w:jc w:val="both"/>
      </w:pPr>
      <w:r>
        <w:rPr>
          <w:rFonts w:ascii="Times New Roman" w:hAnsi="Times New Roman"/>
          <w:b/>
          <w:sz w:val="28"/>
          <w:szCs w:val="24"/>
        </w:rPr>
        <w:t>ИИ. Зона инженерной инфраструкту</w:t>
      </w:r>
      <w:r>
        <w:rPr>
          <w:rFonts w:ascii="Times New Roman" w:hAnsi="Times New Roman"/>
          <w:b/>
          <w:sz w:val="28"/>
          <w:szCs w:val="24"/>
        </w:rPr>
        <w:t>ры.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Основные виды разрешенного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головные объекты электроснабжения, газоснабжения, водоснабжения и вод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отведения;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антенны сотовой, радиорелейной, спутниковой связи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офисы, конторы, административные службы;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гаражи, автостоянки, автопарко</w:t>
      </w:r>
      <w:r>
        <w:rPr>
          <w:rFonts w:ascii="Times New Roman" w:hAnsi="Times New Roman"/>
          <w:sz w:val="28"/>
        </w:rPr>
        <w:t>вки для временного хранения автотранспорта;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водозаборные сооружения;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водопроводные очистные сооружения;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аэрологические станции;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метеостанции;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насосные станции;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канализационные очистные сооружения.</w:t>
      </w:r>
    </w:p>
    <w:p w:rsidR="00000000" w:rsidRDefault="00D26854">
      <w:pPr>
        <w:spacing w:before="120"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Условно разрешенные виды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объекты жилищ</w:t>
      </w:r>
      <w:r>
        <w:rPr>
          <w:rFonts w:ascii="Times New Roman" w:hAnsi="Times New Roman"/>
          <w:sz w:val="28"/>
          <w:szCs w:val="24"/>
        </w:rPr>
        <w:t>но-коммунального хозяйства;</w:t>
      </w:r>
      <w:r>
        <w:rPr>
          <w:rFonts w:ascii="Times New Roman" w:hAnsi="Times New Roman"/>
          <w:sz w:val="28"/>
        </w:rPr>
        <w:t>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строительство и реконструкция сооружений, коммуникаций и других объектов;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землеройные и другие работы.</w:t>
      </w:r>
    </w:p>
    <w:p w:rsidR="00000000" w:rsidRDefault="00D26854">
      <w:pPr>
        <w:spacing w:before="120" w:after="0" w:line="240" w:lineRule="auto"/>
        <w:rPr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Вспомогательные виды разрешенного использования: </w:t>
      </w:r>
      <w:r>
        <w:rPr>
          <w:sz w:val="28"/>
        </w:rPr>
        <w:t xml:space="preserve">       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санитарно-защитные зоны;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скверы, бульвары;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защитные инженерные с</w:t>
      </w:r>
      <w:r>
        <w:rPr>
          <w:rFonts w:ascii="Times New Roman" w:hAnsi="Times New Roman"/>
          <w:sz w:val="28"/>
          <w:szCs w:val="24"/>
        </w:rPr>
        <w:t>ооружения;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иные вспомогательные объекты для обслуживания и эксплуатации строений, сооружений и коммуникаций.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 инженерной инфраструктуры (РП, ТП, ГРП, НС, АТС и т.д.);</w:t>
      </w:r>
    </w:p>
    <w:p w:rsidR="00000000" w:rsidRDefault="00D26854">
      <w:pPr>
        <w:spacing w:before="12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парковки автомобильного транспорта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0000" w:rsidRDefault="00D26854">
      <w:pPr>
        <w:spacing w:before="120"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Параметры застройки: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Минимальная площадь з</w:t>
      </w:r>
      <w:r>
        <w:rPr>
          <w:rFonts w:ascii="Times New Roman" w:hAnsi="Times New Roman"/>
          <w:sz w:val="28"/>
        </w:rPr>
        <w:t>емельного участка - 4 кв. м.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Максимальная высота объектов - 40 м.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Этажность - 1 этаж.</w:t>
      </w:r>
    </w:p>
    <w:p w:rsidR="00000000" w:rsidRDefault="00D26854">
      <w:pPr>
        <w:pStyle w:val="31"/>
        <w:spacing w:before="120" w:line="240" w:lineRule="auto"/>
      </w:pPr>
      <w:r>
        <w:t>4. Коэффициент застройки - 80%.</w:t>
      </w:r>
    </w:p>
    <w:p w:rsidR="00000000" w:rsidRDefault="00D26854">
      <w:pPr>
        <w:pStyle w:val="31"/>
        <w:spacing w:before="120" w:line="240" w:lineRule="auto"/>
      </w:pPr>
      <w:r>
        <w:t>5. Минимальные отступы от границ земельного участка в целях определения мест допустимого размещения объекта - 1,5 м.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Газораспределит</w:t>
      </w:r>
      <w:r>
        <w:rPr>
          <w:rFonts w:ascii="Times New Roman" w:hAnsi="Times New Roman"/>
          <w:color w:val="000000"/>
          <w:sz w:val="28"/>
        </w:rPr>
        <w:t>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Линии электропередачи напряжением до 10 кВ на территории жилой зоны в застройке зданиями 4 этажа и </w:t>
      </w:r>
      <w:r>
        <w:rPr>
          <w:rFonts w:ascii="Times New Roman" w:hAnsi="Times New Roman"/>
          <w:color w:val="000000"/>
          <w:sz w:val="28"/>
        </w:rPr>
        <w:t>выше должны выполняться кабельными, а в застройке зданиями 3 этажа и ниже - воздушными. (*)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50 метров,</w:t>
      </w:r>
      <w:r>
        <w:rPr>
          <w:rFonts w:ascii="Times New Roman" w:hAnsi="Times New Roman"/>
          <w:color w:val="000000"/>
          <w:sz w:val="28"/>
        </w:rPr>
        <w:t xml:space="preserve"> лиственных пород – не менее 20 метров.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СЗЗ от линий воздушных электропередач устанавливаются по обе стороны от проекции крайних фазных проводов ЛЭП до 20 кВ в 10 м; ЛЭП 35 кВ и 110 </w:t>
      </w:r>
      <w:r>
        <w:rPr>
          <w:rFonts w:ascii="Times New Roman" w:hAnsi="Times New Roman"/>
          <w:color w:val="000000"/>
          <w:sz w:val="28"/>
        </w:rPr>
        <w:lastRenderedPageBreak/>
        <w:t>кВ – 15 м (санитарные разрывы в целях защиты населения от воздействия элек</w:t>
      </w:r>
      <w:r>
        <w:rPr>
          <w:rFonts w:ascii="Times New Roman" w:hAnsi="Times New Roman"/>
          <w:color w:val="000000"/>
          <w:sz w:val="28"/>
        </w:rPr>
        <w:t>трического поля).</w:t>
      </w:r>
    </w:p>
    <w:p w:rsidR="00000000" w:rsidRDefault="00D26854">
      <w:pPr>
        <w:spacing w:line="2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D26854">
      <w:pPr>
        <w:spacing w:line="2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D2685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2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Градостроительные регламенты. Зона сельскохозяйственного использования.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частью 6 ст. 36 Градостроительного Кодекса РФ Градостроительные Регламенты не устанавливаются для земель сельскохозяйственных угодий в с</w:t>
      </w:r>
      <w:r>
        <w:rPr>
          <w:rFonts w:ascii="Times New Roman" w:hAnsi="Times New Roman"/>
          <w:sz w:val="28"/>
          <w:szCs w:val="24"/>
        </w:rPr>
        <w:t xml:space="preserve">оставе земель сельскохозяйственного назначения. 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СХ-1. Зона сельскохозяйственных угодий в границах населенных пунктов.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000000" w:rsidRDefault="00D26854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Основные виды разрешенного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сенокосы;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пастбища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многолетние насаждения;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для выращивания сельхозпродукции;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теплицы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ЛПХ;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инженерной инфраструктуры РП, ТП, ГРП, НС, АТС, др. 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Проезды, разворотные площадки;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стоянки автотранспорта и сельскохозяйственной техники;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Площадки для сбора мусора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Защитные насаж</w:t>
      </w:r>
      <w:r>
        <w:rPr>
          <w:rFonts w:ascii="Times New Roman" w:hAnsi="Times New Roman"/>
          <w:sz w:val="28"/>
          <w:szCs w:val="28"/>
        </w:rPr>
        <w:t>дения;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Условно разрешенные виды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киоски, лоточная торговля, временные павильоны розничной торговли и обслуживания населения;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парковки автомобилей;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детские площадки, площадки для отдыха, спортивных занятий;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парки, скверы, зеленые насаждения;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общественные туалеты;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вышки связи.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застройки: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Минимальная площадь земельного участка – 150 кв. м.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Максимальная этажность – 2 этажа.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Коэффициент застройки – 40%.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Максимальная высота – 15 м.</w:t>
      </w:r>
    </w:p>
    <w:p w:rsidR="00000000" w:rsidRDefault="00D26854">
      <w:pPr>
        <w:pStyle w:val="31"/>
        <w:autoSpaceDE w:val="0"/>
        <w:autoSpaceDN w:val="0"/>
        <w:adjustRightInd w:val="0"/>
        <w:spacing w:before="120" w:line="240" w:lineRule="auto"/>
        <w:rPr>
          <w:szCs w:val="28"/>
        </w:rPr>
      </w:pPr>
      <w:r>
        <w:rPr>
          <w:szCs w:val="28"/>
        </w:rPr>
        <w:t>5. Минимальные отступы от границ земельного у</w:t>
      </w:r>
      <w:r>
        <w:rPr>
          <w:szCs w:val="28"/>
        </w:rPr>
        <w:t>частка в целях определения мест допустимого размещения зданий – 1,5 м.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Минимальная площадь земельного участка – 4 кв.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Максимальная высота объектов – 40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Этажн</w:t>
      </w:r>
      <w:r>
        <w:rPr>
          <w:rFonts w:ascii="Times New Roman" w:hAnsi="Times New Roman"/>
          <w:sz w:val="28"/>
          <w:szCs w:val="28"/>
        </w:rPr>
        <w:t>ость – 1 этаж.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застройки – 80%.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Минимальные отступы от границ земельного участка в целях определения мест допустимого размещения объекта – 0,5 м.</w:t>
      </w:r>
    </w:p>
    <w:p w:rsidR="00000000" w:rsidRDefault="00D268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СХ-2. Зона объектов сельскохозяйственного назначения</w:t>
      </w:r>
    </w:p>
    <w:p w:rsidR="00000000" w:rsidRDefault="00D26854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000000" w:rsidRDefault="00D26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Используется в целях ведения сельскохо</w:t>
      </w:r>
      <w:r>
        <w:rPr>
          <w:rFonts w:ascii="Times New Roman" w:hAnsi="Times New Roman"/>
          <w:sz w:val="28"/>
          <w:szCs w:val="24"/>
        </w:rPr>
        <w:t>зяйственного производства и животноводства.</w:t>
      </w:r>
    </w:p>
    <w:p w:rsidR="00000000" w:rsidRDefault="00D2685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4"/>
        </w:rPr>
      </w:pPr>
    </w:p>
    <w:p w:rsidR="00000000" w:rsidRDefault="00D26854">
      <w:pPr>
        <w:spacing w:line="20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Основные виды разрешенного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садоводство;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теплицы, оранжереи, парники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животноводческие фермы различных специализаций;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птицефабрики;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базы крестьянских (фермерских) хозяйств;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ЛПХ;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инженерно</w:t>
      </w:r>
      <w:r>
        <w:rPr>
          <w:rFonts w:ascii="Times New Roman" w:hAnsi="Times New Roman"/>
          <w:sz w:val="28"/>
          <w:szCs w:val="28"/>
        </w:rPr>
        <w:t xml:space="preserve">й инфраструктуры  (котельные, РП, ТП, ГРП, НС, АТС, др.) </w:t>
      </w:r>
    </w:p>
    <w:p w:rsidR="00000000" w:rsidRDefault="00D26854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000000" w:rsidRDefault="00D26854">
      <w:pPr>
        <w:spacing w:line="20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Вспомогательные виды разрешенного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здания, строения и сооружения, необходимые для функционирования сел</w:t>
      </w:r>
      <w:r>
        <w:rPr>
          <w:rFonts w:ascii="Times New Roman" w:hAnsi="Times New Roman"/>
          <w:bCs/>
          <w:sz w:val="28"/>
        </w:rPr>
        <w:t>ь</w:t>
      </w:r>
      <w:r>
        <w:rPr>
          <w:rFonts w:ascii="Times New Roman" w:hAnsi="Times New Roman"/>
          <w:bCs/>
          <w:sz w:val="28"/>
        </w:rPr>
        <w:t>ского хозяйства;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цехи по приготовлению кормов, включая использование пищевых от</w:t>
      </w:r>
      <w:r>
        <w:rPr>
          <w:rFonts w:ascii="Times New Roman" w:hAnsi="Times New Roman"/>
          <w:sz w:val="28"/>
        </w:rPr>
        <w:t>ходов;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инженерные, транспортные и иные вспомогательные сооружения и устройства для  нужд сельского хозяйства;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защитные зеленые насаждения</w:t>
      </w:r>
      <w:r>
        <w:rPr>
          <w:sz w:val="28"/>
        </w:rPr>
        <w:t xml:space="preserve">.  </w:t>
      </w:r>
    </w:p>
    <w:p w:rsidR="00000000" w:rsidRDefault="00D26854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</w:rPr>
      </w:pPr>
    </w:p>
    <w:p w:rsidR="00000000" w:rsidRDefault="00D26854">
      <w:pPr>
        <w:spacing w:line="20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Условно разрешенные виды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карьеры</w:t>
      </w:r>
    </w:p>
    <w:p w:rsidR="00000000" w:rsidRDefault="00D26854">
      <w:pPr>
        <w:pStyle w:val="af"/>
        <w:spacing w:before="0" w:beforeAutospacing="0" w:after="0" w:afterAutospacing="0"/>
        <w:jc w:val="both"/>
        <w:rPr>
          <w:sz w:val="16"/>
        </w:rPr>
      </w:pPr>
      <w:r>
        <w:rPr>
          <w:bCs/>
          <w:sz w:val="28"/>
        </w:rPr>
        <w:t xml:space="preserve">    </w:t>
      </w:r>
    </w:p>
    <w:p w:rsidR="00000000" w:rsidRDefault="00D26854">
      <w:pPr>
        <w:pStyle w:val="S"/>
        <w:spacing w:line="240" w:lineRule="auto"/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  <w:u w:val="single"/>
        </w:rPr>
        <w:t>Параметры застройки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минимальная площадь земельного </w:t>
      </w:r>
      <w:r>
        <w:rPr>
          <w:rFonts w:ascii="Times New Roman" w:hAnsi="Times New Roman"/>
          <w:color w:val="000000"/>
          <w:sz w:val="28"/>
          <w:szCs w:val="28"/>
        </w:rPr>
        <w:t>участка – 0,5 га.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площадь застройки – 200 м².</w:t>
      </w:r>
    </w:p>
    <w:p w:rsidR="00000000" w:rsidRDefault="00D26854">
      <w:pPr>
        <w:pStyle w:val="S"/>
        <w:spacing w:before="120" w:line="240" w:lineRule="auto"/>
        <w:ind w:firstLine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коэффициент застройки </w:t>
      </w:r>
      <w:r>
        <w:rPr>
          <w:color w:val="000000"/>
          <w:sz w:val="28"/>
          <w:szCs w:val="28"/>
        </w:rPr>
        <w:t>территории – 50-60% от площади земельного участка.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высота застройки – 30 м.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этажность – 3 этажа.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земельного участка в целях определен</w:t>
      </w:r>
      <w:r>
        <w:rPr>
          <w:rFonts w:ascii="Times New Roman" w:hAnsi="Times New Roman"/>
          <w:sz w:val="28"/>
          <w:szCs w:val="28"/>
        </w:rPr>
        <w:t>ия мест допустимого размещения объекта – 10 м.</w:t>
      </w:r>
    </w:p>
    <w:p w:rsidR="00000000" w:rsidRDefault="00D26854">
      <w:pPr>
        <w:pStyle w:val="S"/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коэффициент озеленения </w:t>
      </w:r>
      <w:r>
        <w:rPr>
          <w:sz w:val="28"/>
          <w:szCs w:val="28"/>
        </w:rPr>
        <w:t>территории – не менее 10% от площади земельного участка.</w:t>
      </w:r>
    </w:p>
    <w:p w:rsidR="00000000" w:rsidRDefault="00D26854">
      <w:pPr>
        <w:pStyle w:val="S"/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площадь территорий, </w:t>
      </w:r>
      <w:r>
        <w:rPr>
          <w:sz w:val="28"/>
          <w:szCs w:val="28"/>
        </w:rPr>
        <w:t>предназначенных для хранения транспортных средств – не мене 10% от площади земельного участка.</w:t>
      </w:r>
    </w:p>
    <w:p w:rsidR="00000000" w:rsidRDefault="00D26854">
      <w:pPr>
        <w:pStyle w:val="S"/>
        <w:spacing w:line="240" w:lineRule="auto"/>
        <w:ind w:firstLine="0"/>
        <w:rPr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2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. Гр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адостроительные регламенты. Зона рекреационного назначения.   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 Зона рекреационного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</w:t>
      </w:r>
      <w:r>
        <w:rPr>
          <w:rFonts w:ascii="Times New Roman" w:hAnsi="Times New Roman"/>
          <w:color w:val="000000"/>
          <w:sz w:val="28"/>
          <w:szCs w:val="28"/>
        </w:rPr>
        <w:t>льных участках озеленения и благоустройства в целях проведения досуга населения.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зеленые насаждения общего пользования;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пляжи;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игровые площадки;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спортплощадки;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танцплощадки, дискотеки;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мемориальные комплексы</w:t>
      </w:r>
      <w:r>
        <w:rPr>
          <w:rFonts w:ascii="Times New Roman" w:hAnsi="Times New Roman"/>
          <w:color w:val="000000"/>
          <w:sz w:val="28"/>
          <w:szCs w:val="28"/>
        </w:rPr>
        <w:t>, памятники, скульптуры;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пункты оказания первой медицинской помощи;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участковые пункты милиции;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объекты пожарной охраны;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объекты инженерной инфраструктуры (РП, ТП, ГРП, НС, АТС и т.д.);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Вспомогательные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хозяйственные объекты;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автостоянки перед объектами основных видов разрешенного использования.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Условно разрешенные виды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 общественного питания;</w:t>
      </w:r>
    </w:p>
    <w:p w:rsidR="00000000" w:rsidRDefault="00D26854">
      <w:pPr>
        <w:pStyle w:val="ListParagraph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музеи, выставочные залы, галереи.</w:t>
      </w:r>
    </w:p>
    <w:p w:rsidR="00000000" w:rsidRDefault="00D26854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Параметры застройки: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Минимальная площадь земельного участка - 150 кв.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Максимальная этажность - 2 этажа.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Коэффициент застройки - 40%.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Максимальная высота - 15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Минимальные отступы от границ земельного участка в целях определения мест допустимого размещения зданий - 1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Параметры застройки для объектов инженерн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 инфраструктуры не являющихся линейными: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Минимальная площадь земельного участка - 4 кв.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Максимальная высота объектов - 40 м.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Этажность - 1 этаж.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Коэффициент застройки - 80%.</w:t>
      </w:r>
    </w:p>
    <w:p w:rsidR="00000000" w:rsidRDefault="00D26854">
      <w:pPr>
        <w:pStyle w:val="S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Минимальные отступы от границ земельного участка в целях определе</w:t>
      </w:r>
      <w:r>
        <w:rPr>
          <w:color w:val="000000"/>
          <w:sz w:val="28"/>
          <w:szCs w:val="28"/>
        </w:rPr>
        <w:t>ния мест допустимого размещения объекта - 0,5 м.</w:t>
      </w:r>
    </w:p>
    <w:p w:rsidR="00000000" w:rsidRDefault="00D26854">
      <w:pPr>
        <w:pStyle w:val="S"/>
        <w:spacing w:line="240" w:lineRule="auto"/>
        <w:ind w:firstLine="0"/>
        <w:rPr>
          <w:sz w:val="16"/>
        </w:rPr>
      </w:pP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 Градостроительные регламенты. Зона специального назначения.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СН-1. </w:t>
      </w:r>
      <w:r>
        <w:rPr>
          <w:rFonts w:ascii="Times New Roman" w:hAnsi="Times New Roman"/>
          <w:b/>
          <w:sz w:val="28"/>
          <w:szCs w:val="28"/>
        </w:rPr>
        <w:t>Зона ритуального назначения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Зона специального назначения выделена для обеспечения правовых условий использования участков кладбищ</w:t>
      </w:r>
      <w:r>
        <w:rPr>
          <w:rFonts w:ascii="Times New Roman" w:hAnsi="Times New Roman"/>
          <w:sz w:val="28"/>
          <w:szCs w:val="28"/>
        </w:rPr>
        <w:t xml:space="preserve">, мемориальных парков. 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виды разрешенного использования: 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кладбища;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кладбища, закрытые на период консервации;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киоски, временные торговые павильоны;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инженерной инфраструктуры РП, ТП, ГРП, НС, АТС, др.; 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</w:t>
      </w:r>
      <w:r>
        <w:rPr>
          <w:rFonts w:ascii="Times New Roman" w:hAnsi="Times New Roman"/>
          <w:sz w:val="28"/>
          <w:szCs w:val="28"/>
        </w:rPr>
        <w:t>твенные постройки.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резервуары для хранения воды;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пожарной охраны;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туалеты;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парковки.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застройки: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Минимальная площадь земельного участка – 1500 кв. м.;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Максимальное колич</w:t>
      </w:r>
      <w:r>
        <w:rPr>
          <w:rFonts w:ascii="Times New Roman" w:hAnsi="Times New Roman"/>
          <w:sz w:val="28"/>
          <w:szCs w:val="28"/>
        </w:rPr>
        <w:t>ество этажей – 1 этаж;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Максимальная высота – 10 м;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Минимальные отступы от границ земельного участка в целях определения мест допустимого размещения зданий – 1 м;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Коэффициент застройки – 70%.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</w:t>
      </w:r>
      <w:r>
        <w:rPr>
          <w:rFonts w:ascii="Times New Roman" w:hAnsi="Times New Roman"/>
          <w:sz w:val="28"/>
          <w:szCs w:val="28"/>
          <w:u w:val="single"/>
        </w:rPr>
        <w:t>ры не являющихся линейными: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Минимальная площадь земельного участка – 4 кв. м;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Максимальная высота объектов – 40 м;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Количество этажей – 1 этаж;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застройки – 80%.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Минимальные отступы от границ земельного участка в целях определения </w:t>
      </w:r>
      <w:r>
        <w:rPr>
          <w:rFonts w:ascii="Times New Roman" w:hAnsi="Times New Roman"/>
          <w:sz w:val="28"/>
          <w:szCs w:val="28"/>
        </w:rPr>
        <w:t>мест допустимого размещения объекта – 0,5 м.</w:t>
      </w:r>
    </w:p>
    <w:p w:rsidR="00000000" w:rsidRDefault="00D26854">
      <w:pPr>
        <w:pStyle w:val="8"/>
        <w:spacing w:before="240"/>
      </w:pPr>
      <w:r>
        <w:lastRenderedPageBreak/>
        <w:t>СН-2 Зона складирования и захоронения отходов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твердых бытовых отходов;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скотомогильники с захоронениями в ямах;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по переработке бытовых отходов;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 инженерной инфраструктуры РП, ТП, ГРП, НС, АТС, др. </w:t>
      </w:r>
    </w:p>
    <w:p w:rsidR="00000000" w:rsidRDefault="00D2685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D2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санитарно-защитное озеленение;</w:t>
      </w:r>
    </w:p>
    <w:p w:rsidR="00000000" w:rsidRDefault="00D268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объекты, связанные с функционированием мусороперерабатывающего производства.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bCs/>
          <w:sz w:val="16"/>
          <w:szCs w:val="28"/>
          <w:u w:val="single"/>
        </w:rPr>
      </w:pPr>
    </w:p>
    <w:p w:rsidR="00000000" w:rsidRDefault="00D26854">
      <w:pPr>
        <w:pStyle w:val="20"/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Параметры застройки: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размер земельных участков - 100 кв.м.;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этажность – 2 этажа;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– 10 м;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2 м;</w:t>
      </w:r>
    </w:p>
    <w:p w:rsidR="00000000" w:rsidRDefault="00D26854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Площадь озеленения </w:t>
      </w:r>
      <w:r>
        <w:rPr>
          <w:rFonts w:ascii="Times New Roman" w:hAnsi="Times New Roman"/>
          <w:sz w:val="28"/>
          <w:szCs w:val="28"/>
        </w:rPr>
        <w:t>санитарно-защ</w:t>
      </w:r>
      <w:r>
        <w:rPr>
          <w:rFonts w:ascii="Times New Roman" w:hAnsi="Times New Roman"/>
          <w:sz w:val="28"/>
          <w:szCs w:val="28"/>
        </w:rPr>
        <w:t>итной зоны – 10%;</w:t>
      </w:r>
    </w:p>
    <w:p w:rsidR="00000000" w:rsidRDefault="00D26854">
      <w:pPr>
        <w:pStyle w:val="20"/>
        <w:spacing w:line="240" w:lineRule="auto"/>
        <w:rPr>
          <w:b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Коэффициент застройки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>80 %.</w:t>
      </w:r>
    </w:p>
    <w:p w:rsidR="00000000" w:rsidRDefault="00D2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000000" w:rsidRDefault="00D268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Минимальная площадь земельного участка – 4 кв. м;</w:t>
      </w:r>
    </w:p>
    <w:p w:rsidR="00000000" w:rsidRDefault="00D268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Максимальная высота объектов – 40 м;</w:t>
      </w:r>
    </w:p>
    <w:p w:rsidR="00000000" w:rsidRDefault="00D268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Количество этажей – 1 этаж;</w:t>
      </w:r>
    </w:p>
    <w:p w:rsidR="00000000" w:rsidRDefault="00D268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застройки – 80 %4</w:t>
      </w:r>
    </w:p>
    <w:p w:rsidR="00000000" w:rsidRDefault="00D268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Минимальные отступы от границ земельного участка в целях определения мест допустимого размещения объекта – 0,5 м.</w:t>
      </w: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</w:p>
    <w:p w:rsidR="00000000" w:rsidRDefault="00D26854">
      <w:pPr>
        <w:pStyle w:val="23"/>
        <w:spacing w:before="120" w:after="120"/>
        <w:ind w:firstLine="539"/>
        <w:rPr>
          <w:color w:val="000000"/>
        </w:rPr>
      </w:pPr>
      <w:r>
        <w:rPr>
          <w:color w:val="000000"/>
        </w:rPr>
        <w:t>Статья 3</w:t>
      </w:r>
      <w:r>
        <w:rPr>
          <w:color w:val="000000"/>
        </w:rPr>
        <w:t>1</w:t>
      </w:r>
      <w:r>
        <w:rPr>
          <w:color w:val="000000"/>
        </w:rPr>
        <w:t>. Описание ограничений по экологическим и санитарно-эпидемиологическим услови</w:t>
      </w:r>
      <w:r>
        <w:rPr>
          <w:color w:val="000000"/>
        </w:rPr>
        <w:t xml:space="preserve">ям. 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земельных участков и иных объектов недвижимости, расположенных в пределах территориальных зон, </w:t>
      </w:r>
      <w:r>
        <w:rPr>
          <w:rFonts w:ascii="Times New Roman" w:hAnsi="Times New Roman"/>
          <w:b/>
          <w:sz w:val="28"/>
          <w:szCs w:val="28"/>
        </w:rPr>
        <w:t>определяется: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градостроительными регламентами, определенными статьями 25-30 применительно к соответствующим территориальным зонам, обозн</w:t>
      </w:r>
      <w:r>
        <w:rPr>
          <w:rFonts w:ascii="Times New Roman" w:hAnsi="Times New Roman"/>
          <w:sz w:val="28"/>
          <w:szCs w:val="28"/>
        </w:rPr>
        <w:t>аченным на карте градостроительного зонирования с учетом ограничений, определенных настоящей статьей;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с </w:t>
      </w:r>
      <w:r>
        <w:rPr>
          <w:rFonts w:ascii="Times New Roman" w:hAnsi="Times New Roman"/>
          <w:sz w:val="28"/>
          <w:szCs w:val="28"/>
        </w:rPr>
        <w:t>особыми условиями использования.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Ограничения </w:t>
      </w:r>
      <w:r>
        <w:rPr>
          <w:rFonts w:ascii="Times New Roman" w:hAnsi="Times New Roman"/>
          <w:sz w:val="28"/>
          <w:szCs w:val="28"/>
        </w:rPr>
        <w:t xml:space="preserve">использования земельных участков и иных объектов недвижимости, расположенных в санитарно-защитных зонах, водоохранных зонах </w:t>
      </w:r>
      <w:r>
        <w:rPr>
          <w:rFonts w:ascii="Times New Roman" w:hAnsi="Times New Roman"/>
          <w:b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границах санита</w:t>
      </w:r>
      <w:r>
        <w:rPr>
          <w:rFonts w:ascii="Times New Roman" w:hAnsi="Times New Roman"/>
          <w:sz w:val="28"/>
          <w:szCs w:val="28"/>
        </w:rPr>
        <w:t xml:space="preserve">рно-защитных зон </w:t>
      </w:r>
      <w:r>
        <w:rPr>
          <w:rFonts w:ascii="Times New Roman" w:hAnsi="Times New Roman"/>
          <w:b/>
          <w:sz w:val="28"/>
          <w:szCs w:val="28"/>
        </w:rPr>
        <w:t>запрещается размещение: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для проживания людей;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коллективных или индивидуальных дачных и садово-огородных участков;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предприятий по производству лекарственных веществ, лекарственных средств и (или) лекарственных форм;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складов</w:t>
      </w:r>
      <w:r>
        <w:rPr>
          <w:rFonts w:ascii="Times New Roman" w:hAnsi="Times New Roman"/>
          <w:sz w:val="28"/>
          <w:szCs w:val="28"/>
        </w:rPr>
        <w:t xml:space="preserve">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предприятий </w:t>
      </w:r>
      <w:r>
        <w:rPr>
          <w:rFonts w:ascii="Times New Roman" w:hAnsi="Times New Roman"/>
          <w:sz w:val="28"/>
          <w:szCs w:val="28"/>
        </w:rPr>
        <w:t>пищевых отраслей промышленности;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оптовых складов продовольственного сырья и пищевых продуктов;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комплексов водопроводных сооружений для подготовки и хранения питьевой воды;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спортивных сооружений;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парков;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образовательных и детских учреждений;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</w:t>
      </w:r>
      <w:r>
        <w:rPr>
          <w:rFonts w:ascii="Times New Roman" w:hAnsi="Times New Roman"/>
          <w:sz w:val="28"/>
          <w:szCs w:val="28"/>
        </w:rPr>
        <w:t>ебно-профилактических и оздоровительных учреждений.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границах санитарно-защитных зон </w:t>
      </w:r>
      <w:r>
        <w:rPr>
          <w:rFonts w:ascii="Times New Roman" w:hAnsi="Times New Roman"/>
          <w:b/>
          <w:sz w:val="28"/>
          <w:szCs w:val="28"/>
        </w:rPr>
        <w:t>допускается размещение: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нежилых помещений для дежурного аварийного персонала;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помещений для пребывания работающих по вахтовому методу (не более двух недель);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</w:t>
      </w:r>
      <w:r>
        <w:rPr>
          <w:rFonts w:ascii="Times New Roman" w:hAnsi="Times New Roman"/>
          <w:sz w:val="28"/>
          <w:szCs w:val="28"/>
        </w:rPr>
        <w:t>ний управления;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конструкторских бюро;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зданий административного назначения;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научно-исследовательских лабораторий;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поликлиник;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спортивно-оздоровительных сооружений закрытого типа;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бань;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прачечных;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торговли и общественного питания;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мотелей;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гостиниц;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гаражей;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-площадок и сооружений для хранения общественного и индивидуального транспорта;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пожарных депо;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местных и транзитных коммуникаций, ЛЭП;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электроподстанций;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нефте- и газопроводов;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артезианских скважин для технического</w:t>
      </w:r>
      <w:r>
        <w:rPr>
          <w:rFonts w:ascii="Times New Roman" w:hAnsi="Times New Roman"/>
          <w:sz w:val="28"/>
          <w:szCs w:val="28"/>
        </w:rPr>
        <w:t xml:space="preserve"> водоснабжения;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водоохлаждающих сооружений для подготовки технической воды;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канализационные насосные станции, сооружения оборотного водоснабжения;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автозаправочных станций;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станций технического обслуживания автомобилей.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Водоохранные зоны</w:t>
      </w:r>
      <w:r>
        <w:rPr>
          <w:rFonts w:ascii="Times New Roman" w:hAnsi="Times New Roman"/>
          <w:sz w:val="28"/>
          <w:szCs w:val="28"/>
        </w:rPr>
        <w:t xml:space="preserve"> выделяют</w:t>
      </w:r>
      <w:r>
        <w:rPr>
          <w:rFonts w:ascii="Times New Roman" w:hAnsi="Times New Roman"/>
          <w:sz w:val="28"/>
          <w:szCs w:val="28"/>
        </w:rPr>
        <w:t>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границах водоохранных зон </w:t>
      </w:r>
      <w:r>
        <w:rPr>
          <w:rFonts w:ascii="Times New Roman" w:hAnsi="Times New Roman"/>
          <w:b/>
          <w:sz w:val="28"/>
          <w:szCs w:val="28"/>
        </w:rPr>
        <w:t>запрещ</w:t>
      </w:r>
      <w:r>
        <w:rPr>
          <w:rFonts w:ascii="Times New Roman" w:hAnsi="Times New Roman"/>
          <w:b/>
          <w:sz w:val="28"/>
          <w:szCs w:val="28"/>
        </w:rPr>
        <w:t>ается: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авиационно-химических работ;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химических средств борьбы с вредителями, болезнями растений и сорняками;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навозных стоков для удобрения почв;</w:t>
      </w:r>
    </w:p>
    <w:p w:rsidR="00000000" w:rsidRDefault="00D26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складов ядохимикатов, минеральных удобрений и горюче-сма</w:t>
      </w:r>
      <w:r>
        <w:rPr>
          <w:rFonts w:ascii="Times New Roman" w:hAnsi="Times New Roman"/>
          <w:sz w:val="28"/>
          <w:szCs w:val="28"/>
        </w:rPr>
        <w:t>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складирован</w:t>
      </w:r>
      <w:r>
        <w:rPr>
          <w:rFonts w:ascii="Times New Roman" w:hAnsi="Times New Roman"/>
          <w:sz w:val="28"/>
          <w:szCs w:val="28"/>
        </w:rPr>
        <w:t>ие навоза и мусора;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заправка топливом, мойка и ремонт автомобилей и других машин и механизмов;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дачных и садоводческих участков при ширине водоохранных зон менее 100 метров и крутизне склонов прилегающих территорий более 3 градусов;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</w:t>
      </w:r>
      <w:r>
        <w:rPr>
          <w:rFonts w:ascii="Times New Roman" w:hAnsi="Times New Roman"/>
          <w:sz w:val="28"/>
          <w:szCs w:val="28"/>
        </w:rPr>
        <w:t>ние стоянок транспортных средств, в том числе на территориях дачных и садоводческих участков;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рубок главного пользования;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без согласования с уполномоченными органами строительства и реконструкции зданий, сооружений, коммуникаци</w:t>
      </w:r>
      <w:r>
        <w:rPr>
          <w:rFonts w:ascii="Times New Roman" w:hAnsi="Times New Roman"/>
          <w:sz w:val="28"/>
          <w:szCs w:val="28"/>
        </w:rPr>
        <w:t>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отведение площадей под вновь создаваемые кладбища на расстоянии менее 500 м от водного объекта;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</w:t>
      </w:r>
      <w:r>
        <w:rPr>
          <w:rFonts w:ascii="Times New Roman" w:hAnsi="Times New Roman"/>
          <w:sz w:val="28"/>
          <w:szCs w:val="28"/>
        </w:rPr>
        <w:t>тельный отстой судов речного флота (свыше одного месяца) в акватории водных объектов, за исключением акваторий, отведенных специально для этих целей (затоны, базы ремонта флота),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судов без документов, подтверждающих сдачу сточных и нефтесод</w:t>
      </w:r>
      <w:r>
        <w:rPr>
          <w:rFonts w:ascii="Times New Roman" w:hAnsi="Times New Roman"/>
          <w:sz w:val="28"/>
          <w:szCs w:val="28"/>
        </w:rPr>
        <w:t>ержащих вод на специальные суда или объекты по сбору названных вод;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дачных и садово-огородных участков, установка сезонных и стационарных палаточных городков.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ограничения</w:t>
      </w:r>
      <w:r>
        <w:rPr>
          <w:rFonts w:ascii="Times New Roman" w:hAnsi="Times New Roman"/>
          <w:sz w:val="28"/>
          <w:szCs w:val="28"/>
        </w:rPr>
        <w:t xml:space="preserve"> в пределах прибрежных защитных полос: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распашка земель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применение удобрений;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выпас и устройство летних лагерей скота (кроме использования традиционных мест водопоя), устройство купочных ванн.</w:t>
      </w:r>
    </w:p>
    <w:p w:rsidR="00000000" w:rsidRDefault="00D268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ограничения распространяются на все водоохранные зоны.</w:t>
      </w:r>
    </w:p>
    <w:p w:rsidR="00000000" w:rsidRDefault="00D26854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</w:p>
    <w:p w:rsidR="00000000" w:rsidRDefault="00D268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</w:p>
    <w:p w:rsidR="00000000" w:rsidRDefault="00D268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 6. Заключительные положения</w:t>
      </w:r>
    </w:p>
    <w:p w:rsidR="00000000" w:rsidRDefault="00D268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 Порядок внесения изменений в Правила землепользования и застройки.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Предложения о внесении изменений в Правила землепользования и застройки направляются в Комиссию: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федеральными органами исполнительной власти в случаях, если Правила могут воспрепят</w:t>
      </w:r>
      <w:r>
        <w:rPr>
          <w:rFonts w:ascii="Times New Roman" w:hAnsi="Times New Roman"/>
          <w:sz w:val="28"/>
        </w:rPr>
        <w:t>ствовать функционированию, размещению объектов капитального строительства федерального значения;</w:t>
      </w:r>
    </w:p>
    <w:p w:rsidR="00000000" w:rsidRDefault="00D26854">
      <w:pPr>
        <w:pStyle w:val="ad"/>
        <w:spacing w:before="120" w:after="0" w:line="240" w:lineRule="auto"/>
        <w:jc w:val="both"/>
      </w:pPr>
      <w:r>
        <w:t>2) органами исполнительной власти Орловской области в случаях, если Правила могут воспрепятствовать функционированию, размещению объектов капитального строител</w:t>
      </w:r>
      <w:r>
        <w:t>ьства регионального значения;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органами местного самоуправления сельского поселения  в случаях, если необходимо совершенствовать порядок регулирования землепользования и застройки на территории сельского поселения;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физическими или юридическими лицами </w:t>
      </w:r>
      <w:r>
        <w:rPr>
          <w:rFonts w:ascii="Times New Roman" w:hAnsi="Times New Roman"/>
          <w:sz w:val="28"/>
        </w:rPr>
        <w:t xml:space="preserve">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>
        <w:rPr>
          <w:rFonts w:ascii="Times New Roman" w:hAnsi="Times New Roman"/>
          <w:sz w:val="28"/>
        </w:rPr>
        <w:lastRenderedPageBreak/>
        <w:t>их правообладателям, снижается стоимость земельных участков и объектов капитально</w:t>
      </w:r>
      <w:r>
        <w:rPr>
          <w:rFonts w:ascii="Times New Roman" w:hAnsi="Times New Roman"/>
          <w:sz w:val="28"/>
        </w:rPr>
        <w:t>го строительства, не реализуются права и законные интересы граждан и их объединений.</w:t>
      </w:r>
    </w:p>
    <w:p w:rsidR="00000000" w:rsidRDefault="00D26854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</w:t>
      </w:r>
      <w:r>
        <w:rPr>
          <w:rFonts w:ascii="Times New Roman" w:hAnsi="Times New Roman"/>
          <w:sz w:val="28"/>
        </w:rPr>
        <w:t>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поселения.</w:t>
      </w:r>
    </w:p>
    <w:p w:rsidR="00000000" w:rsidRDefault="00D26854">
      <w:pPr>
        <w:pStyle w:val="31"/>
        <w:spacing w:before="120" w:line="240" w:lineRule="auto"/>
      </w:pPr>
      <w:r>
        <w:t>3. Глава администрац</w:t>
      </w:r>
      <w:r>
        <w:t xml:space="preserve">ии сельского поселения  с учетом рекомендаций, содержащихся в заключении Комиссии,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</w:t>
      </w:r>
      <w:r>
        <w:t>с указанием причин отклонения и направляет копию такого решения заявителю.</w:t>
      </w: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 подготовке проекта изменений в Правила глава администрации сельского поселения  определяет срок, в течение которого проект должен быть подготовлен и пред</w:t>
      </w:r>
      <w:r>
        <w:rPr>
          <w:rFonts w:ascii="Times New Roman" w:hAnsi="Times New Roman"/>
          <w:sz w:val="28"/>
        </w:rPr>
        <w:t xml:space="preserve">ставлен в администрацию сельского поселения.  </w:t>
      </w: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Основаниями для рассмотрения главой администрации сельского поселения  вопроса о внесении изменений в Правила землепользования и застройки являются: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Правил Генеральному плану Пенновского с</w:t>
      </w:r>
      <w:r>
        <w:rPr>
          <w:rFonts w:ascii="Times New Roman" w:hAnsi="Times New Roman"/>
          <w:sz w:val="28"/>
        </w:rPr>
        <w:t>ельского поселения, возникшее в результате внесения в Генеральный план изменений;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Глава администрации сельского поселения  не позднее, чем по ис</w:t>
      </w:r>
      <w:r>
        <w:rPr>
          <w:rFonts w:ascii="Times New Roman" w:hAnsi="Times New Roman"/>
          <w:sz w:val="28"/>
        </w:rPr>
        <w:t>течении десяти дней с даты принятия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</w:t>
      </w:r>
      <w:r>
        <w:rPr>
          <w:rFonts w:ascii="Times New Roman" w:hAnsi="Times New Roman"/>
          <w:sz w:val="28"/>
        </w:rPr>
        <w:t>рмации. Указанное сообщение также может быть распространено по радио и телевидению.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Администрация сельского поселения  осуществляет проверку проекта изменений в Правила землепользования и застройки, представленного Комиссией, на соответствие требования</w:t>
      </w:r>
      <w:r>
        <w:rPr>
          <w:rFonts w:ascii="Times New Roman" w:hAnsi="Times New Roman"/>
          <w:sz w:val="28"/>
        </w:rPr>
        <w:t>м технических регламентов, Генеральному плану сельского поселения, схемам территориального планирования муниципального района, Орловской области, Российской Федерации.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По результатам указанной проверки администрация сельского поселения  направляет проек</w:t>
      </w:r>
      <w:r>
        <w:rPr>
          <w:rFonts w:ascii="Times New Roman" w:hAnsi="Times New Roman"/>
          <w:sz w:val="28"/>
        </w:rPr>
        <w:t>т о внесении изменений в Правила землепользования и застройки главе сельского поселения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000000" w:rsidRDefault="00D26854">
      <w:pPr>
        <w:pStyle w:val="31"/>
        <w:spacing w:before="120"/>
      </w:pPr>
      <w:r>
        <w:t xml:space="preserve">8. Глава сельского поселения  при </w:t>
      </w:r>
      <w:r>
        <w:t>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На основании принятого главой сельского поселен</w:t>
      </w:r>
      <w:r>
        <w:rPr>
          <w:rFonts w:ascii="Times New Roman" w:hAnsi="Times New Roman"/>
          <w:sz w:val="28"/>
        </w:rPr>
        <w:t>ия  решения о проведении публичных слушаний обеспечивается опубликование проекта изменений в Правила.</w:t>
      </w:r>
    </w:p>
    <w:p w:rsidR="00000000" w:rsidRDefault="00D26854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Публичные слушания по проекту изменений в Правила проводятся Комиссией в порядке, определенном нормативным правовым актом органом местного самоуправлен</w:t>
      </w:r>
      <w:r>
        <w:rPr>
          <w:rFonts w:ascii="Times New Roman" w:hAnsi="Times New Roman"/>
          <w:sz w:val="28"/>
        </w:rPr>
        <w:t>ия с учетом положений Главы 3 настоящих правил.</w:t>
      </w:r>
    </w:p>
    <w:p w:rsidR="00000000" w:rsidRDefault="00D26854">
      <w:pPr>
        <w:spacing w:after="0"/>
        <w:jc w:val="both"/>
        <w:rPr>
          <w:rFonts w:ascii="Times New Roman" w:hAnsi="Times New Roman"/>
          <w:sz w:val="16"/>
        </w:rPr>
      </w:pPr>
    </w:p>
    <w:p w:rsidR="00000000" w:rsidRDefault="00D26854">
      <w:pPr>
        <w:pStyle w:val="31"/>
      </w:pPr>
      <w:r>
        <w:t>10. После завершения публичных слушаний по проекту изменений в Правила Комиссия, с учетом результатов таких публичных слушаний, обеспечивает внесение изменений в Правила и представляет указанный проект главе</w:t>
      </w:r>
      <w:r>
        <w:t xml:space="preserve"> администрации сельского поселения. Обязательными приложениями к проекту изменений в Правила являются протокол публичных слушаний и заключение о результатах публичных слушаний.</w:t>
      </w:r>
    </w:p>
    <w:p w:rsidR="00000000" w:rsidRDefault="00D26854">
      <w:pPr>
        <w:pStyle w:val="31"/>
        <w:rPr>
          <w:sz w:val="16"/>
        </w:rPr>
      </w:pP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Глава администрации сельского поселения  в течение десяти дней после предс</w:t>
      </w:r>
      <w:r>
        <w:rPr>
          <w:rFonts w:ascii="Times New Roman" w:hAnsi="Times New Roman"/>
          <w:sz w:val="28"/>
        </w:rPr>
        <w:t>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</w:t>
      </w:r>
      <w:r>
        <w:rPr>
          <w:rFonts w:ascii="Times New Roman" w:hAnsi="Times New Roman"/>
          <w:sz w:val="28"/>
        </w:rPr>
        <w:t xml:space="preserve"> проекта изменений в Правила землепользования и застройки и о направлении его в Комиссию на доработку с указанием даты его повторного представления.</w:t>
      </w:r>
    </w:p>
    <w:p w:rsidR="00000000" w:rsidRDefault="00D26854">
      <w:pPr>
        <w:spacing w:after="0"/>
        <w:jc w:val="both"/>
        <w:rPr>
          <w:rFonts w:ascii="Times New Roman" w:hAnsi="Times New Roman"/>
          <w:sz w:val="16"/>
        </w:rPr>
      </w:pP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Проект изменений в Правила землепользования и застройки рассматривается представительным органом местн</w:t>
      </w:r>
      <w:r>
        <w:rPr>
          <w:rFonts w:ascii="Times New Roman" w:hAnsi="Times New Roman"/>
          <w:sz w:val="28"/>
        </w:rPr>
        <w:t>ого самоуправления.</w:t>
      </w:r>
    </w:p>
    <w:p w:rsidR="00000000" w:rsidRDefault="00D26854">
      <w:pPr>
        <w:spacing w:after="0"/>
        <w:jc w:val="both"/>
        <w:rPr>
          <w:rFonts w:ascii="Times New Roman" w:hAnsi="Times New Roman"/>
          <w:sz w:val="16"/>
        </w:rPr>
      </w:pP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Представительный орган местного самоуправления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</w:t>
      </w:r>
      <w:r>
        <w:rPr>
          <w:rFonts w:ascii="Times New Roman" w:hAnsi="Times New Roman"/>
          <w:sz w:val="28"/>
        </w:rPr>
        <w:t xml:space="preserve">ли направить проект изменений главе </w:t>
      </w:r>
      <w:r>
        <w:rPr>
          <w:rFonts w:ascii="Times New Roman" w:hAnsi="Times New Roman"/>
          <w:sz w:val="28"/>
        </w:rPr>
        <w:lastRenderedPageBreak/>
        <w:t>администрации сельского поселения на доработку в соответствии с результатами публичных слушаний по указанному проекту.</w:t>
      </w:r>
    </w:p>
    <w:p w:rsidR="00000000" w:rsidRDefault="00D26854">
      <w:pPr>
        <w:pStyle w:val="Style2"/>
        <w:widowControl/>
        <w:tabs>
          <w:tab w:val="left" w:pos="284"/>
        </w:tabs>
        <w:spacing w:before="120"/>
        <w:ind w:right="1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14. Изменения в Правила землепользования и застройки подлежат опубликованию в порядке, установленном </w:t>
      </w:r>
      <w:r>
        <w:rPr>
          <w:sz w:val="28"/>
        </w:rPr>
        <w:t xml:space="preserve">для официального опубликования муниципальных правовых актов, иной официальной информации </w:t>
      </w:r>
      <w:r>
        <w:rPr>
          <w:color w:val="000000"/>
          <w:sz w:val="28"/>
          <w:szCs w:val="28"/>
        </w:rPr>
        <w:t>и на официальном сайте поселения в сети «Интернет».</w:t>
      </w:r>
    </w:p>
    <w:p w:rsidR="00000000" w:rsidRDefault="00D26854">
      <w:pPr>
        <w:spacing w:after="0"/>
        <w:jc w:val="both"/>
        <w:rPr>
          <w:rFonts w:ascii="Times New Roman" w:hAnsi="Times New Roman"/>
          <w:sz w:val="16"/>
        </w:rPr>
      </w:pP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Физические и юридические лица вправе оспорить решение об утверждении изменений в Правила землепользования и за</w:t>
      </w:r>
      <w:r>
        <w:rPr>
          <w:rFonts w:ascii="Times New Roman" w:hAnsi="Times New Roman"/>
          <w:sz w:val="28"/>
        </w:rPr>
        <w:t>стройки в судебном порядке.</w:t>
      </w:r>
    </w:p>
    <w:p w:rsidR="00000000" w:rsidRDefault="00D26854">
      <w:pPr>
        <w:spacing w:after="0"/>
        <w:jc w:val="both"/>
        <w:rPr>
          <w:rFonts w:ascii="Times New Roman" w:hAnsi="Times New Roman"/>
          <w:sz w:val="16"/>
        </w:rPr>
      </w:pPr>
    </w:p>
    <w:p w:rsidR="00000000" w:rsidRDefault="00D268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Органы государственной власти Российской Федерации, органы государственной власти Орловской области вправе оспорить решение об утверждении изменений в Правила землепользования и застройки сельского поселения  в судебном пор</w:t>
      </w:r>
      <w:r>
        <w:rPr>
          <w:rFonts w:ascii="Times New Roman" w:hAnsi="Times New Roman"/>
          <w:sz w:val="28"/>
        </w:rPr>
        <w:t>ядке в случае несоответствия данных изменений законодательству Российской Федерации, а также схемам территориального планирования муниципального района, Орловской области, Российской Федерации утвержденным до утверждения изменений в Правила землепользовани</w:t>
      </w:r>
      <w:r>
        <w:rPr>
          <w:rFonts w:ascii="Times New Roman" w:hAnsi="Times New Roman"/>
          <w:sz w:val="28"/>
        </w:rPr>
        <w:t>я и застройки.</w:t>
      </w:r>
    </w:p>
    <w:p w:rsidR="00000000" w:rsidRDefault="00D2685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2685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 Ответственность за нарушения настоящих Правил.</w:t>
      </w:r>
    </w:p>
    <w:p w:rsidR="00D26854" w:rsidRDefault="00D26854">
      <w:pPr>
        <w:pStyle w:val="ListParagraph"/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Орловской области.</w:t>
      </w:r>
    </w:p>
    <w:sectPr w:rsidR="00D26854">
      <w:pgSz w:w="11905" w:h="16837"/>
      <w:pgMar w:top="851" w:right="851" w:bottom="851" w:left="1701" w:header="720" w:footer="720" w:gutter="0"/>
      <w:pgNumType w:start="2"/>
      <w:cols w:space="720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54" w:rsidRDefault="00D26854">
      <w:pPr>
        <w:spacing w:after="0" w:line="240" w:lineRule="auto"/>
      </w:pPr>
      <w:r>
        <w:separator/>
      </w:r>
    </w:p>
  </w:endnote>
  <w:endnote w:type="continuationSeparator" w:id="0">
    <w:p w:rsidR="00D26854" w:rsidRDefault="00D2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854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000" w:rsidRDefault="00D26854">
    <w:pPr>
      <w:pStyle w:val="Style21"/>
      <w:ind w:right="360"/>
      <w:jc w:val="right"/>
      <w:rPr>
        <w:sz w:val="24"/>
        <w:szCs w:val="24"/>
      </w:rPr>
    </w:pPr>
    <w:r>
      <w:rPr>
        <w:rStyle w:val="CharStyle2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854">
    <w:pPr>
      <w:pStyle w:val="a5"/>
      <w:framePr w:wrap="around" w:vAnchor="text" w:hAnchor="margin" w:xAlign="right" w:y="1"/>
      <w:rPr>
        <w:rStyle w:val="af4"/>
      </w:rPr>
    </w:pPr>
  </w:p>
  <w:p w:rsidR="00000000" w:rsidRDefault="00D26854">
    <w:pPr>
      <w:pStyle w:val="a5"/>
      <w:framePr w:wrap="around" w:vAnchor="text" w:hAnchor="margin" w:xAlign="right" w:y="1"/>
      <w:ind w:right="360"/>
      <w:rPr>
        <w:rStyle w:val="af4"/>
      </w:rPr>
    </w:pPr>
  </w:p>
  <w:p w:rsidR="00000000" w:rsidRDefault="00D26854">
    <w:pPr>
      <w:pStyle w:val="a5"/>
      <w:ind w:right="360"/>
      <w:jc w:val="center"/>
    </w:pPr>
  </w:p>
  <w:p w:rsidR="00000000" w:rsidRDefault="00D26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54" w:rsidRDefault="00D26854">
      <w:pPr>
        <w:spacing w:after="0" w:line="240" w:lineRule="auto"/>
      </w:pPr>
      <w:r>
        <w:separator/>
      </w:r>
    </w:p>
  </w:footnote>
  <w:footnote w:type="continuationSeparator" w:id="0">
    <w:p w:rsidR="00D26854" w:rsidRDefault="00D2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854">
    <w:pPr>
      <w:pStyle w:val="a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000" w:rsidRDefault="00D268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6854">
    <w:pPr>
      <w:pStyle w:val="a3"/>
      <w:framePr w:wrap="around" w:vAnchor="text" w:hAnchor="margin" w:xAlign="right" w:y="1"/>
      <w:rPr>
        <w:rStyle w:val="af4"/>
      </w:rPr>
    </w:pPr>
    <w:r>
      <w:rPr>
        <w:rStyle w:val="af4"/>
      </w:rPr>
      <w:t xml:space="preserve">                                 </w:t>
    </w:r>
    <w:r>
      <w:rPr>
        <w:rStyle w:val="af4"/>
      </w:rPr>
      <w:t xml:space="preserve">                                                                                               </w:t>
    </w:r>
    <w:r>
      <w:rPr>
        <w:rStyle w:val="af4"/>
      </w:rPr>
      <w:t xml:space="preserve">                       </w:t>
    </w:r>
    <w:r>
      <w:rPr>
        <w:rStyle w:val="af4"/>
      </w:rPr>
      <w:t xml:space="preserve">           </w:t>
    </w:r>
  </w:p>
  <w:p w:rsidR="00000000" w:rsidRDefault="00D26854">
    <w:pPr>
      <w:pStyle w:val="a3"/>
      <w:framePr w:wrap="around" w:vAnchor="text" w:hAnchor="margin" w:xAlign="right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                               </w:t>
    </w:r>
    <w:r>
      <w:rPr>
        <w:rStyle w:val="af4"/>
      </w:rPr>
      <w:t xml:space="preserve">  </w:t>
    </w:r>
    <w:r>
      <w:rPr>
        <w:rStyle w:val="af4"/>
      </w:rPr>
      <w:t xml:space="preserve">                     </w:t>
    </w:r>
    <w:r>
      <w:rPr>
        <w:rStyle w:val="af4"/>
      </w:rPr>
      <w:fldChar w:fldCharType="begin"/>
    </w:r>
    <w:r>
      <w:rPr>
        <w:rStyle w:val="af4"/>
      </w:rPr>
      <w:instrText>PAGE</w:instrText>
    </w:r>
    <w:r>
      <w:rPr>
        <w:rStyle w:val="af4"/>
      </w:rPr>
      <w:instrText xml:space="preserve">  </w:instrText>
    </w:r>
    <w:r>
      <w:rPr>
        <w:rStyle w:val="af4"/>
      </w:rPr>
      <w:fldChar w:fldCharType="separate"/>
    </w:r>
    <w:r w:rsidR="008853B8">
      <w:rPr>
        <w:rStyle w:val="af4"/>
        <w:noProof/>
      </w:rPr>
      <w:t>62</w:t>
    </w:r>
    <w:r>
      <w:rPr>
        <w:rStyle w:val="af4"/>
      </w:rPr>
      <w:fldChar w:fldCharType="end"/>
    </w:r>
  </w:p>
  <w:p w:rsidR="00000000" w:rsidRDefault="00D26854">
    <w:pPr>
      <w:pStyle w:val="a3"/>
      <w:ind w:right="360"/>
      <w:jc w:val="center"/>
      <w:rPr>
        <w:i/>
        <w:iCs/>
        <w:sz w:val="20"/>
        <w:u w:val="single"/>
      </w:rPr>
    </w:pPr>
    <w:r>
      <w:rPr>
        <w:i/>
        <w:iCs/>
        <w:sz w:val="20"/>
        <w:u w:val="single"/>
      </w:rPr>
      <w:t xml:space="preserve">Правила землепользования и застройки Пенновского сельского поселения </w:t>
    </w:r>
  </w:p>
  <w:p w:rsidR="00000000" w:rsidRDefault="00D26854">
    <w:pPr>
      <w:pStyle w:val="a3"/>
      <w:ind w:right="360"/>
      <w:jc w:val="center"/>
      <w:rPr>
        <w:i/>
        <w:iCs/>
        <w:sz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2AC82"/>
    <w:lvl w:ilvl="0">
      <w:numFmt w:val="bullet"/>
      <w:lvlText w:val="*"/>
      <w:lvlJc w:val="left"/>
    </w:lvl>
  </w:abstractNum>
  <w:abstractNum w:abstractNumId="1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A4625"/>
    <w:multiLevelType w:val="hybridMultilevel"/>
    <w:tmpl w:val="FD3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C77E9"/>
    <w:multiLevelType w:val="hybridMultilevel"/>
    <w:tmpl w:val="68B2F700"/>
    <w:lvl w:ilvl="0" w:tplc="7BACD4BA">
      <w:start w:val="4"/>
      <w:numFmt w:val="decimal"/>
      <w:lvlText w:val="%1."/>
      <w:lvlJc w:val="left"/>
      <w:pPr>
        <w:ind w:left="88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0C1D6AB7"/>
    <w:multiLevelType w:val="hybridMultilevel"/>
    <w:tmpl w:val="BDA87DE0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3601"/>
    <w:multiLevelType w:val="hybridMultilevel"/>
    <w:tmpl w:val="84FEABBA"/>
    <w:lvl w:ilvl="0" w:tplc="1BD2AC82">
      <w:numFmt w:val="bullet"/>
      <w:lvlText w:val="■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0C4563C"/>
    <w:multiLevelType w:val="hybridMultilevel"/>
    <w:tmpl w:val="2C6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61643"/>
    <w:multiLevelType w:val="hybridMultilevel"/>
    <w:tmpl w:val="18249516"/>
    <w:lvl w:ilvl="0" w:tplc="03EE05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1217"/>
    <w:multiLevelType w:val="hybridMultilevel"/>
    <w:tmpl w:val="309666CC"/>
    <w:lvl w:ilvl="0" w:tplc="209A38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BDD1B7E"/>
    <w:multiLevelType w:val="hybridMultilevel"/>
    <w:tmpl w:val="D1EE12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20C96F38"/>
    <w:multiLevelType w:val="hybridMultilevel"/>
    <w:tmpl w:val="DEDAD19E"/>
    <w:lvl w:ilvl="0" w:tplc="06FAE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410605"/>
    <w:multiLevelType w:val="singleLevel"/>
    <w:tmpl w:val="42589670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251B2B33"/>
    <w:multiLevelType w:val="hybridMultilevel"/>
    <w:tmpl w:val="5DF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5F5C79"/>
    <w:multiLevelType w:val="hybridMultilevel"/>
    <w:tmpl w:val="E6B8ADB2"/>
    <w:lvl w:ilvl="0" w:tplc="FA763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03809"/>
    <w:multiLevelType w:val="hybridMultilevel"/>
    <w:tmpl w:val="BA6A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6">
    <w:nsid w:val="3F0023B9"/>
    <w:multiLevelType w:val="hybridMultilevel"/>
    <w:tmpl w:val="75C47D94"/>
    <w:lvl w:ilvl="0" w:tplc="C5DAF7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007BA8"/>
    <w:multiLevelType w:val="singleLevel"/>
    <w:tmpl w:val="EB8875A4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8">
    <w:nsid w:val="43BE1833"/>
    <w:multiLevelType w:val="hybridMultilevel"/>
    <w:tmpl w:val="4AA06748"/>
    <w:lvl w:ilvl="0" w:tplc="1BD2AC82">
      <w:numFmt w:val="bullet"/>
      <w:lvlText w:val="■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43D87136"/>
    <w:multiLevelType w:val="multilevel"/>
    <w:tmpl w:val="9EA8329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46B03"/>
    <w:multiLevelType w:val="hybridMultilevel"/>
    <w:tmpl w:val="4F5CD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A20D3"/>
    <w:multiLevelType w:val="hybridMultilevel"/>
    <w:tmpl w:val="8E26BA42"/>
    <w:lvl w:ilvl="0" w:tplc="1040ED8E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F4544"/>
    <w:multiLevelType w:val="hybridMultilevel"/>
    <w:tmpl w:val="24983FCE"/>
    <w:lvl w:ilvl="0" w:tplc="0AE43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4F75D2E"/>
    <w:multiLevelType w:val="singleLevel"/>
    <w:tmpl w:val="EFB69B1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5E53630D"/>
    <w:multiLevelType w:val="hybridMultilevel"/>
    <w:tmpl w:val="5D5AD14A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240A28"/>
    <w:multiLevelType w:val="singleLevel"/>
    <w:tmpl w:val="C5DAF75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7">
    <w:nsid w:val="60BF45A4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8">
    <w:nsid w:val="62121349"/>
    <w:multiLevelType w:val="hybridMultilevel"/>
    <w:tmpl w:val="F94ED974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5ECA"/>
    <w:multiLevelType w:val="singleLevel"/>
    <w:tmpl w:val="AF20D584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65356AE4"/>
    <w:multiLevelType w:val="hybridMultilevel"/>
    <w:tmpl w:val="E7461D66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66ACB"/>
    <w:multiLevelType w:val="hybridMultilevel"/>
    <w:tmpl w:val="74984F1A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E7C87"/>
    <w:multiLevelType w:val="hybridMultilevel"/>
    <w:tmpl w:val="D706C3B6"/>
    <w:lvl w:ilvl="0" w:tplc="95E64112">
      <w:start w:val="1"/>
      <w:numFmt w:val="decimal"/>
      <w:lvlText w:val="%1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CE56178"/>
    <w:multiLevelType w:val="hybridMultilevel"/>
    <w:tmpl w:val="BF98B058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5">
    <w:nsid w:val="71186731"/>
    <w:multiLevelType w:val="singleLevel"/>
    <w:tmpl w:val="FB48A59E"/>
    <w:lvl w:ilvl="0">
      <w:start w:val="7"/>
      <w:numFmt w:val="decimal"/>
      <w:lvlText w:val="%1."/>
      <w:lvlJc w:val="left"/>
      <w:rPr>
        <w:rFonts w:cs="Times New Roman"/>
      </w:rPr>
    </w:lvl>
  </w:abstractNum>
  <w:abstractNum w:abstractNumId="36">
    <w:nsid w:val="73927A43"/>
    <w:multiLevelType w:val="hybridMultilevel"/>
    <w:tmpl w:val="13342D2E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A2019"/>
    <w:multiLevelType w:val="hybridMultilevel"/>
    <w:tmpl w:val="12440E1A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B4EE4"/>
    <w:multiLevelType w:val="hybridMultilevel"/>
    <w:tmpl w:val="A502BDFA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06C5F"/>
    <w:multiLevelType w:val="hybridMultilevel"/>
    <w:tmpl w:val="245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1777FD"/>
    <w:multiLevelType w:val="hybridMultilevel"/>
    <w:tmpl w:val="24983FCE"/>
    <w:lvl w:ilvl="0" w:tplc="0AE43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15"/>
  </w:num>
  <w:num w:numId="5">
    <w:abstractNumId w:val="3"/>
  </w:num>
  <w:num w:numId="6">
    <w:abstractNumId w:val="17"/>
  </w:num>
  <w:num w:numId="7">
    <w:abstractNumId w:val="35"/>
  </w:num>
  <w:num w:numId="8">
    <w:abstractNumId w:val="13"/>
  </w:num>
  <w:num w:numId="9">
    <w:abstractNumId w:val="8"/>
  </w:num>
  <w:num w:numId="10">
    <w:abstractNumId w:val="40"/>
  </w:num>
  <w:num w:numId="11">
    <w:abstractNumId w:val="23"/>
  </w:num>
  <w:num w:numId="12">
    <w:abstractNumId w:val="31"/>
  </w:num>
  <w:num w:numId="13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24"/>
  </w:num>
  <w:num w:numId="17">
    <w:abstractNumId w:val="11"/>
  </w:num>
  <w:num w:numId="18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>
    <w:abstractNumId w:val="29"/>
  </w:num>
  <w:num w:numId="20">
    <w:abstractNumId w:val="39"/>
  </w:num>
  <w:num w:numId="21">
    <w:abstractNumId w:val="2"/>
  </w:num>
  <w:num w:numId="22">
    <w:abstractNumId w:val="37"/>
  </w:num>
  <w:num w:numId="23">
    <w:abstractNumId w:val="7"/>
  </w:num>
  <w:num w:numId="24">
    <w:abstractNumId w:val="10"/>
  </w:num>
  <w:num w:numId="25">
    <w:abstractNumId w:val="12"/>
  </w:num>
  <w:num w:numId="26">
    <w:abstractNumId w:val="33"/>
  </w:num>
  <w:num w:numId="27">
    <w:abstractNumId w:val="25"/>
  </w:num>
  <w:num w:numId="28">
    <w:abstractNumId w:val="6"/>
  </w:num>
  <w:num w:numId="29">
    <w:abstractNumId w:val="22"/>
  </w:num>
  <w:num w:numId="30">
    <w:abstractNumId w:val="34"/>
  </w:num>
  <w:num w:numId="31">
    <w:abstractNumId w:val="18"/>
  </w:num>
  <w:num w:numId="32">
    <w:abstractNumId w:val="9"/>
  </w:num>
  <w:num w:numId="33">
    <w:abstractNumId w:val="5"/>
  </w:num>
  <w:num w:numId="34">
    <w:abstractNumId w:val="32"/>
  </w:num>
  <w:num w:numId="35">
    <w:abstractNumId w:val="16"/>
  </w:num>
  <w:num w:numId="36">
    <w:abstractNumId w:val="28"/>
  </w:num>
  <w:num w:numId="37">
    <w:abstractNumId w:val="4"/>
  </w:num>
  <w:num w:numId="38">
    <w:abstractNumId w:val="38"/>
  </w:num>
  <w:num w:numId="39">
    <w:abstractNumId w:val="36"/>
  </w:num>
  <w:num w:numId="40">
    <w:abstractNumId w:val="30"/>
  </w:num>
  <w:num w:numId="41">
    <w:abstractNumId w:val="14"/>
  </w:num>
  <w:num w:numId="42">
    <w:abstractNumId w:val="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oNotHyphenateCaps/>
  <w:drawingGridHorizontalSpacing w:val="26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53B8"/>
    <w:rsid w:val="008853B8"/>
    <w:rsid w:val="00D2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sz w:val="44"/>
      <w:szCs w:val="24"/>
    </w:rPr>
  </w:style>
  <w:style w:type="paragraph" w:styleId="3">
    <w:name w:val="heading 3"/>
    <w:basedOn w:val="a"/>
    <w:next w:val="a"/>
    <w:qFormat/>
    <w:locked/>
    <w:pPr>
      <w:keepNext/>
      <w:spacing w:after="0" w:line="240" w:lineRule="auto"/>
      <w:jc w:val="both"/>
      <w:outlineLvl w:val="2"/>
    </w:pPr>
    <w:rPr>
      <w:rFonts w:ascii="Times New Roman" w:hAnsi="Times New Roman"/>
      <w:color w:val="FF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36"/>
    </w:rPr>
  </w:style>
  <w:style w:type="paragraph" w:styleId="5">
    <w:name w:val="heading 5"/>
    <w:basedOn w:val="a"/>
    <w:next w:val="a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center"/>
      <w:outlineLvl w:val="5"/>
    </w:pPr>
    <w:rPr>
      <w:rFonts w:ascii="Arial" w:hAnsi="Arial"/>
      <w:b/>
      <w:sz w:val="32"/>
      <w:szCs w:val="24"/>
    </w:rPr>
  </w:style>
  <w:style w:type="paragraph" w:styleId="7">
    <w:name w:val="heading 7"/>
    <w:basedOn w:val="a"/>
    <w:next w:val="a"/>
    <w:qFormat/>
    <w:pPr>
      <w:keepNext/>
      <w:tabs>
        <w:tab w:val="left" w:pos="2775"/>
      </w:tabs>
      <w:snapToGrid w:val="0"/>
      <w:spacing w:after="0" w:line="240" w:lineRule="auto"/>
      <w:jc w:val="center"/>
      <w:outlineLvl w:val="6"/>
    </w:pPr>
    <w:rPr>
      <w:rFonts w:ascii="Times New Roman" w:hAnsi="Times New Roman"/>
      <w:b/>
      <w:caps/>
      <w:sz w:val="28"/>
      <w:szCs w:val="28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spacing w:before="120" w:after="0" w:line="240" w:lineRule="auto"/>
      <w:jc w:val="both"/>
      <w:outlineLvl w:val="7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qFormat/>
    <w:locked/>
    <w:pPr>
      <w:keepNext/>
      <w:tabs>
        <w:tab w:val="left" w:pos="623"/>
      </w:tabs>
      <w:spacing w:after="0" w:line="240" w:lineRule="auto"/>
      <w:jc w:val="center"/>
      <w:outlineLvl w:val="8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pPr>
      <w:spacing w:after="0" w:line="297" w:lineRule="exact"/>
      <w:ind w:firstLine="713"/>
      <w:jc w:val="both"/>
    </w:pPr>
    <w:rPr>
      <w:rFonts w:ascii="Times New Roman" w:hAnsi="Times New Roman"/>
      <w:sz w:val="20"/>
      <w:szCs w:val="20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a"/>
    <w:pPr>
      <w:spacing w:after="0" w:line="295" w:lineRule="exact"/>
      <w:ind w:hanging="346"/>
    </w:pPr>
    <w:rPr>
      <w:rFonts w:ascii="Times New Roman" w:hAnsi="Times New Roman"/>
      <w:sz w:val="20"/>
      <w:szCs w:val="20"/>
    </w:rPr>
  </w:style>
  <w:style w:type="paragraph" w:customStyle="1" w:styleId="Style13">
    <w:name w:val="Style13"/>
    <w:basedOn w:val="a"/>
    <w:pPr>
      <w:spacing w:after="0" w:line="295" w:lineRule="exact"/>
      <w:ind w:firstLine="734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a0"/>
    <w:rPr>
      <w:rFonts w:ascii="Tahoma" w:eastAsia="Times New Roman" w:hAnsi="Tahoma" w:cs="Tahoma"/>
      <w:sz w:val="30"/>
      <w:szCs w:val="30"/>
    </w:rPr>
  </w:style>
  <w:style w:type="character" w:customStyle="1" w:styleId="CharStyle1">
    <w:name w:val="CharStyle1"/>
    <w:basedOn w:val="a0"/>
    <w:rPr>
      <w:rFonts w:ascii="Times New Roman" w:hAnsi="Times New Roman" w:cs="Times New Roman"/>
      <w:sz w:val="24"/>
      <w:szCs w:val="24"/>
    </w:rPr>
  </w:style>
  <w:style w:type="character" w:customStyle="1" w:styleId="CharStyle2">
    <w:name w:val="CharStyle2"/>
    <w:basedOn w:val="a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ocked/>
    <w:rPr>
      <w:rFonts w:cs="Times New Roman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ocked/>
    <w:rPr>
      <w:rFonts w:cs="Times New Roman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77" w:lineRule="exact"/>
      <w:ind w:firstLine="2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2"/>
      <w:szCs w:val="22"/>
    </w:rPr>
  </w:style>
  <w:style w:type="paragraph" w:customStyle="1" w:styleId="12">
    <w:name w:val="Таймс 12"/>
    <w:basedOn w:val="a"/>
    <w:pPr>
      <w:spacing w:before="120" w:after="120" w:line="240" w:lineRule="auto"/>
      <w:ind w:firstLine="713"/>
      <w:jc w:val="both"/>
    </w:pPr>
    <w:rPr>
      <w:rFonts w:ascii="Times New Roman" w:hAnsi="Times New Roman"/>
      <w:sz w:val="24"/>
      <w:szCs w:val="28"/>
    </w:rPr>
  </w:style>
  <w:style w:type="character" w:customStyle="1" w:styleId="120">
    <w:name w:val="Таймс 12 Знак"/>
    <w:basedOn w:val="a0"/>
    <w:locked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26" w:lineRule="exact"/>
      <w:ind w:firstLine="55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98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25">
    <w:name w:val="CharStyle25"/>
    <w:basedOn w:val="a0"/>
    <w:rPr>
      <w:rFonts w:ascii="Times New Roman" w:hAnsi="Times New Roman" w:cs="Times New Roman"/>
      <w:sz w:val="26"/>
      <w:szCs w:val="26"/>
    </w:rPr>
  </w:style>
  <w:style w:type="character" w:customStyle="1" w:styleId="CharStyle27">
    <w:name w:val="CharStyle27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Pr>
      <w:rFonts w:ascii="Arial" w:hAnsi="Arial" w:cs="Arial"/>
      <w:sz w:val="32"/>
      <w:szCs w:val="3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after="0" w:line="260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Pr>
      <w:rFonts w:ascii="Arial" w:hAnsi="Arial" w:cs="Arial"/>
      <w:i/>
      <w:iCs/>
      <w:sz w:val="18"/>
      <w:szCs w:val="18"/>
    </w:rPr>
  </w:style>
  <w:style w:type="character" w:customStyle="1" w:styleId="FontStyle24">
    <w:name w:val="Font Style24"/>
    <w:basedOn w:val="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rPr>
      <w:rFonts w:ascii="Arial" w:hAnsi="Arial" w:cs="Arial"/>
      <w:i/>
      <w:iCs/>
      <w:sz w:val="20"/>
      <w:szCs w:val="20"/>
    </w:rPr>
  </w:style>
  <w:style w:type="paragraph" w:styleId="a7">
    <w:name w:val="Balloon Text"/>
    <w:basedOn w:val="a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locked/>
    <w:rPr>
      <w:rFonts w:ascii="Tahoma" w:hAnsi="Tahoma" w:cs="Tahoma"/>
      <w:sz w:val="16"/>
      <w:szCs w:val="16"/>
    </w:rPr>
  </w:style>
  <w:style w:type="paragraph" w:customStyle="1" w:styleId="Style212">
    <w:name w:val="Style212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a"/>
    <w:pPr>
      <w:spacing w:after="0" w:line="235" w:lineRule="exact"/>
    </w:pPr>
    <w:rPr>
      <w:rFonts w:ascii="Times New Roman" w:hAnsi="Times New Roman"/>
      <w:sz w:val="20"/>
      <w:szCs w:val="20"/>
    </w:rPr>
  </w:style>
  <w:style w:type="paragraph" w:customStyle="1" w:styleId="Style153">
    <w:name w:val="Style153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0">
    <w:name w:val="CharStyle10"/>
    <w:basedOn w:val="a0"/>
    <w:rPr>
      <w:rFonts w:ascii="Times New Roman" w:hAnsi="Times New Roman" w:cs="Times New Roman"/>
      <w:sz w:val="18"/>
      <w:szCs w:val="18"/>
    </w:rPr>
  </w:style>
  <w:style w:type="character" w:customStyle="1" w:styleId="CharStyle9">
    <w:name w:val="CharStyle9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CharStyle8">
    <w:name w:val="CharStyle8"/>
    <w:basedOn w:val="a0"/>
    <w:rPr>
      <w:rFonts w:ascii="Times New Roman" w:hAnsi="Times New Roman" w:cs="Times New Roman"/>
      <w:sz w:val="14"/>
      <w:szCs w:val="14"/>
    </w:rPr>
  </w:style>
  <w:style w:type="paragraph" w:styleId="a9">
    <w:name w:val="Body Text Indent"/>
    <w:basedOn w:val="a"/>
    <w:semiHidden/>
    <w:pPr>
      <w:spacing w:before="240" w:after="0" w:line="240" w:lineRule="auto"/>
      <w:ind w:right="23" w:firstLine="425"/>
      <w:jc w:val="both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semiHidden/>
    <w:rPr>
      <w:rFonts w:cs="Times New Roman"/>
      <w:color w:val="0000FF"/>
      <w:u w:val="single"/>
    </w:rPr>
  </w:style>
  <w:style w:type="character" w:customStyle="1" w:styleId="ab">
    <w:name w:val="Цветовое выделение"/>
    <w:rPr>
      <w:b/>
      <w:bCs/>
      <w:color w:val="000080"/>
    </w:rPr>
  </w:style>
  <w:style w:type="character" w:customStyle="1" w:styleId="ac">
    <w:name w:val="Сравнение редакций. Добавленный фрагмент"/>
    <w:rPr>
      <w:color w:val="0000FF"/>
    </w:rPr>
  </w:style>
  <w:style w:type="character" w:customStyle="1" w:styleId="30">
    <w:name w:val="Заголовок 3 Знак"/>
    <w:basedOn w:val="a0"/>
    <w:rPr>
      <w:rFonts w:ascii="Times New Roman" w:hAnsi="Times New Roman"/>
      <w:color w:val="FF0000"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styleId="ad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semiHidden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rPr>
      <w:rFonts w:ascii="Times New Roman" w:hAnsi="Times New Roman"/>
      <w:sz w:val="28"/>
      <w:szCs w:val="22"/>
    </w:rPr>
  </w:style>
  <w:style w:type="paragraph" w:styleId="31">
    <w:name w:val="Body Text 3"/>
    <w:basedOn w:val="a"/>
    <w:semiHidden/>
    <w:pPr>
      <w:spacing w:after="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rPr>
      <w:rFonts w:ascii="Times New Roman" w:hAnsi="Times New Roman"/>
      <w:sz w:val="28"/>
      <w:szCs w:val="22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customStyle="1" w:styleId="21">
    <w:name w:val="Основной текст 2 Знак"/>
    <w:basedOn w:val="a0"/>
    <w:rPr>
      <w:sz w:val="22"/>
      <w:szCs w:val="22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">
    <w:name w:val="S_Обычный"/>
    <w:basedOn w:val="a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Îñíîâíîé òåêñò 2"/>
    <w:basedOn w:val="a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af0">
    <w:name w:val="основной"/>
    <w:basedOn w:val="a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1">
    <w:name w:val="Title"/>
    <w:aliases w:val="Таблица № Знак,Таблица №"/>
    <w:basedOn w:val="a"/>
    <w:qFormat/>
    <w:locked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rPr>
      <w:rFonts w:ascii="Times New Roman" w:hAnsi="Times New Roman"/>
      <w:b/>
      <w:bCs/>
      <w:sz w:val="24"/>
      <w:szCs w:val="24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List Paragraph"/>
    <w:basedOn w:val="a"/>
    <w:qFormat/>
    <w:pPr>
      <w:spacing w:after="60" w:line="240" w:lineRule="auto"/>
      <w:ind w:left="720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rPr>
      <w:rFonts w:ascii="Times New Roman" w:hAnsi="Times New Roman"/>
      <w:b/>
      <w:bCs/>
      <w:sz w:val="22"/>
      <w:szCs w:val="24"/>
    </w:rPr>
  </w:style>
  <w:style w:type="paragraph" w:customStyle="1" w:styleId="-">
    <w:name w:val="Таблица - шапка"/>
    <w:basedOn w:val="a"/>
    <w:qFormat/>
    <w:pPr>
      <w:suppressAutoHyphens/>
      <w:spacing w:before="40" w:after="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11">
    <w:name w:val="Абзац списка1"/>
    <w:basedOn w:val="a"/>
    <w:pPr>
      <w:ind w:left="720"/>
    </w:pPr>
  </w:style>
  <w:style w:type="paragraph" w:styleId="23">
    <w:name w:val="Body Text Indent 2"/>
    <w:basedOn w:val="a"/>
    <w:semiHidden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b/>
      <w:bCs/>
      <w:sz w:val="28"/>
    </w:rPr>
  </w:style>
  <w:style w:type="paragraph" w:styleId="33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color w:val="000000"/>
      <w:sz w:val="28"/>
    </w:rPr>
  </w:style>
  <w:style w:type="character" w:styleId="af4">
    <w:name w:val="page number"/>
    <w:basedOn w:val="a0"/>
    <w:semiHidden/>
  </w:style>
  <w:style w:type="paragraph" w:customStyle="1" w:styleId="S3">
    <w:name w:val="S_Заголовок 3"/>
    <w:basedOn w:val="3"/>
    <w:pPr>
      <w:suppressAutoHyphens/>
      <w:spacing w:before="120" w:after="120"/>
      <w:jc w:val="left"/>
    </w:pPr>
    <w:rPr>
      <w:color w:val="auto"/>
      <w:sz w:val="24"/>
      <w:szCs w:val="24"/>
      <w:u w:val="single"/>
      <w:lang w:eastAsia="ar-SA"/>
    </w:rPr>
  </w:style>
  <w:style w:type="paragraph" w:customStyle="1" w:styleId="af5">
    <w:name w:val="Основной"/>
    <w:basedOn w:val="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16835</Words>
  <Characters>95964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Ленинского сельсовета Пензенского района Пензенской области</vt:lpstr>
    </vt:vector>
  </TitlesOfParts>
  <Company>SPecialiST RePack</Company>
  <LinksUpToDate>false</LinksUpToDate>
  <CharactersWithSpaces>112574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Ленинского сельсовета Пензенского района Пензенской области</dc:title>
  <dc:creator>Sergey</dc:creator>
  <cp:lastModifiedBy>ИКТ</cp:lastModifiedBy>
  <cp:revision>2</cp:revision>
  <cp:lastPrinted>2012-10-13T13:01:00Z</cp:lastPrinted>
  <dcterms:created xsi:type="dcterms:W3CDTF">2016-12-05T06:07:00Z</dcterms:created>
  <dcterms:modified xsi:type="dcterms:W3CDTF">2016-12-05T06:07:00Z</dcterms:modified>
</cp:coreProperties>
</file>