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3F" w:rsidRDefault="000A7D98" w:rsidP="000A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сообщение!</w:t>
      </w:r>
    </w:p>
    <w:p w:rsidR="000A7D98" w:rsidRDefault="000A7D98" w:rsidP="000A7D98">
      <w:pPr>
        <w:jc w:val="center"/>
        <w:rPr>
          <w:sz w:val="28"/>
          <w:szCs w:val="28"/>
        </w:rPr>
      </w:pPr>
    </w:p>
    <w:p w:rsidR="000A7D98" w:rsidRDefault="000A7D98" w:rsidP="000A7D98">
      <w:pPr>
        <w:ind w:firstLine="900"/>
        <w:jc w:val="both"/>
        <w:rPr>
          <w:sz w:val="28"/>
          <w:szCs w:val="28"/>
        </w:rPr>
      </w:pPr>
    </w:p>
    <w:p w:rsidR="000A7D98" w:rsidRDefault="000A7D98" w:rsidP="000A7D9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6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369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DE1FBF">
        <w:rPr>
          <w:sz w:val="28"/>
          <w:szCs w:val="28"/>
        </w:rPr>
        <w:t>9</w:t>
      </w:r>
      <w:r w:rsidR="00116F41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</w:t>
      </w:r>
      <w:r w:rsidR="003E3690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в актовом зале Федерации профсоюзов Орловской области, расположенного по адресу: г. Орел, ул. Октябрьская, д. 35, состоится публичное обсуждение результатов правоприменительной практики </w:t>
      </w:r>
      <w:r w:rsidR="00DE1FBF">
        <w:rPr>
          <w:sz w:val="28"/>
          <w:szCs w:val="28"/>
        </w:rPr>
        <w:t xml:space="preserve">органов надзорной деятельности Главного управления МЧС России по Орловской области </w:t>
      </w:r>
      <w:r>
        <w:rPr>
          <w:sz w:val="28"/>
          <w:szCs w:val="28"/>
        </w:rPr>
        <w:t xml:space="preserve">за </w:t>
      </w:r>
      <w:r w:rsidR="00DE1FBF">
        <w:rPr>
          <w:sz w:val="28"/>
          <w:szCs w:val="28"/>
        </w:rPr>
        <w:t>2018</w:t>
      </w:r>
      <w:r w:rsidR="003E369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A7D98" w:rsidRDefault="000A7D98" w:rsidP="000A7D9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данном ме</w:t>
      </w:r>
      <w:r w:rsidR="009156DD">
        <w:rPr>
          <w:sz w:val="28"/>
          <w:szCs w:val="28"/>
        </w:rPr>
        <w:t>роприятии представителей безнес</w:t>
      </w:r>
      <w:r>
        <w:rPr>
          <w:sz w:val="28"/>
          <w:szCs w:val="28"/>
        </w:rPr>
        <w:t>–сообщества Троснянского района, а также руководителей подконтрольных субъектов.</w:t>
      </w:r>
    </w:p>
    <w:p w:rsidR="000A7D98" w:rsidRDefault="000A7D98" w:rsidP="000A7D98">
      <w:pPr>
        <w:jc w:val="both"/>
        <w:rPr>
          <w:sz w:val="28"/>
          <w:szCs w:val="28"/>
        </w:rPr>
      </w:pPr>
    </w:p>
    <w:p w:rsidR="000A7D98" w:rsidRDefault="000A7D98" w:rsidP="000A7D98">
      <w:pPr>
        <w:jc w:val="right"/>
        <w:rPr>
          <w:sz w:val="28"/>
          <w:szCs w:val="28"/>
        </w:rPr>
      </w:pPr>
    </w:p>
    <w:p w:rsidR="000A7D98" w:rsidRDefault="000A7D98" w:rsidP="000A7D98">
      <w:pPr>
        <w:jc w:val="right"/>
        <w:rPr>
          <w:sz w:val="28"/>
          <w:szCs w:val="28"/>
        </w:rPr>
      </w:pPr>
      <w:r>
        <w:rPr>
          <w:sz w:val="28"/>
          <w:szCs w:val="28"/>
        </w:rPr>
        <w:t>Д. Ишмулов, начальник ОНД и ПР</w:t>
      </w:r>
    </w:p>
    <w:p w:rsidR="000A7D98" w:rsidRPr="000A7D98" w:rsidRDefault="000A7D98" w:rsidP="000A7D98">
      <w:pPr>
        <w:jc w:val="right"/>
        <w:rPr>
          <w:sz w:val="28"/>
          <w:szCs w:val="28"/>
        </w:rPr>
      </w:pPr>
      <w:r>
        <w:rPr>
          <w:sz w:val="28"/>
          <w:szCs w:val="28"/>
        </w:rPr>
        <w:t>по Троснянскому району</w:t>
      </w:r>
    </w:p>
    <w:sectPr w:rsidR="000A7D98" w:rsidRPr="000A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0A7D98"/>
    <w:rsid w:val="000A7D98"/>
    <w:rsid w:val="00116F41"/>
    <w:rsid w:val="003E3690"/>
    <w:rsid w:val="00566401"/>
    <w:rsid w:val="009156DD"/>
    <w:rsid w:val="00981B3F"/>
    <w:rsid w:val="00DE1FBF"/>
    <w:rsid w:val="00E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2019-02-06T07:12:00Z</dcterms:created>
  <dcterms:modified xsi:type="dcterms:W3CDTF">2019-02-06T07:12:00Z</dcterms:modified>
</cp:coreProperties>
</file>