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7F" w:rsidRDefault="00571F7F">
      <w:pPr>
        <w:jc w:val="center"/>
        <w:rPr>
          <w:b/>
          <w:sz w:val="28"/>
          <w:u w:val="single"/>
        </w:rPr>
      </w:pPr>
      <w:r>
        <w:rPr>
          <w:b/>
          <w:sz w:val="28"/>
          <w:u w:val="single"/>
        </w:rPr>
        <w:t>РОССИЙСКАЯ ФЕДЕРАЦИЯ</w:t>
      </w:r>
    </w:p>
    <w:p w:rsidR="00571F7F" w:rsidRDefault="00571F7F">
      <w:pPr>
        <w:jc w:val="center"/>
        <w:rPr>
          <w:b/>
          <w:sz w:val="32"/>
        </w:rPr>
      </w:pPr>
      <w:r>
        <w:rPr>
          <w:b/>
          <w:sz w:val="32"/>
        </w:rPr>
        <w:t>ОРЛОВСКАЯ ОБЛАСТЬ</w:t>
      </w:r>
    </w:p>
    <w:p w:rsidR="00571F7F" w:rsidRDefault="00571F7F">
      <w:pPr>
        <w:jc w:val="center"/>
        <w:rPr>
          <w:rFonts w:ascii="Arial" w:hAnsi="Arial"/>
          <w:sz w:val="32"/>
        </w:rPr>
      </w:pPr>
      <w:r>
        <w:rPr>
          <w:rFonts w:ascii="Arial" w:hAnsi="Arial"/>
          <w:sz w:val="32"/>
        </w:rPr>
        <w:t>ТРОСНЯНСКИЙ РАЙОННЫЙ СОВЕТ НАРОДНЫХ ДЕПУТАТОВ</w:t>
      </w:r>
    </w:p>
    <w:p w:rsidR="00571F7F" w:rsidRDefault="00571F7F">
      <w:pPr>
        <w:jc w:val="center"/>
        <w:rPr>
          <w:i/>
          <w:sz w:val="16"/>
        </w:rPr>
      </w:pPr>
      <w:r>
        <w:rPr>
          <w:noProof/>
          <w:sz w:val="16"/>
        </w:rPr>
        <w:pict>
          <v:line id="_x0000_s1027" style="position:absolute;left:0;text-align:left;z-index:251657728" from="1.2pt,1.75pt" to="505.25pt,1.8pt" o:allowincell="f" strokeweight="2pt">
            <v:stroke startarrowwidth="narrow" startarrowlength="short" endarrowwidth="narrow" endarrowlength="short"/>
          </v:line>
        </w:pict>
      </w:r>
    </w:p>
    <w:p w:rsidR="00571F7F" w:rsidRDefault="00571F7F"/>
    <w:p w:rsidR="00571F7F" w:rsidRDefault="00571F7F">
      <w:pPr>
        <w:pStyle w:val="2"/>
        <w:jc w:val="center"/>
        <w:rPr>
          <w:b/>
          <w:bCs/>
          <w:iCs/>
        </w:rPr>
      </w:pPr>
      <w:r>
        <w:rPr>
          <w:b/>
          <w:bCs/>
        </w:rPr>
        <w:t>ПОСТАНОВЛЕНИЕ</w:t>
      </w:r>
    </w:p>
    <w:p w:rsidR="00571F7F" w:rsidRDefault="00571F7F">
      <w:pPr>
        <w:pStyle w:val="2"/>
        <w:jc w:val="center"/>
        <w:rPr>
          <w:b/>
          <w:iCs/>
        </w:rPr>
      </w:pPr>
    </w:p>
    <w:p w:rsidR="00571F7F" w:rsidRDefault="00571F7F">
      <w:r>
        <w:t xml:space="preserve">от  </w:t>
      </w:r>
      <w:r w:rsidR="00D92094">
        <w:t xml:space="preserve">26 октября  </w:t>
      </w:r>
      <w:r>
        <w:t xml:space="preserve"> 2006 г.   </w:t>
      </w:r>
      <w:r>
        <w:tab/>
      </w:r>
      <w:r>
        <w:tab/>
        <w:t xml:space="preserve">                                               № </w:t>
      </w:r>
      <w:r w:rsidR="00D92094">
        <w:t>46</w:t>
      </w:r>
    </w:p>
    <w:p w:rsidR="00571F7F" w:rsidRDefault="00571F7F"/>
    <w:p w:rsidR="00571F7F" w:rsidRDefault="00571F7F">
      <w:pPr>
        <w:pStyle w:val="ConsTitle"/>
        <w:widowControl/>
        <w:jc w:val="center"/>
      </w:pPr>
    </w:p>
    <w:p w:rsidR="00571F7F" w:rsidRDefault="00571F7F">
      <w:pPr>
        <w:rPr>
          <w:b/>
          <w:bCs/>
        </w:rPr>
      </w:pPr>
      <w:r>
        <w:rPr>
          <w:b/>
          <w:bCs/>
        </w:rPr>
        <w:t>О порядке проведения конкурса</w:t>
      </w:r>
    </w:p>
    <w:p w:rsidR="00571F7F" w:rsidRDefault="00571F7F">
      <w:pPr>
        <w:rPr>
          <w:b/>
          <w:bCs/>
        </w:rPr>
      </w:pPr>
      <w:r>
        <w:rPr>
          <w:b/>
          <w:bCs/>
        </w:rPr>
        <w:t xml:space="preserve">на замещение </w:t>
      </w:r>
      <w:proofErr w:type="gramStart"/>
      <w:r>
        <w:rPr>
          <w:b/>
          <w:bCs/>
        </w:rPr>
        <w:t>вакантной</w:t>
      </w:r>
      <w:proofErr w:type="gramEnd"/>
      <w:r>
        <w:rPr>
          <w:b/>
          <w:bCs/>
        </w:rPr>
        <w:t xml:space="preserve"> муниципальной </w:t>
      </w:r>
    </w:p>
    <w:p w:rsidR="00571F7F" w:rsidRDefault="00571F7F">
      <w:pPr>
        <w:rPr>
          <w:b/>
          <w:bCs/>
        </w:rPr>
      </w:pPr>
      <w:r>
        <w:rPr>
          <w:b/>
          <w:bCs/>
        </w:rPr>
        <w:t>должности в органах местного</w:t>
      </w:r>
    </w:p>
    <w:p w:rsidR="00571F7F" w:rsidRDefault="00571F7F">
      <w:pPr>
        <w:rPr>
          <w:b/>
          <w:bCs/>
        </w:rPr>
      </w:pPr>
      <w:r>
        <w:rPr>
          <w:b/>
          <w:bCs/>
        </w:rPr>
        <w:t xml:space="preserve"> самоуправления Троснянского района</w:t>
      </w:r>
    </w:p>
    <w:p w:rsidR="00571F7F" w:rsidRDefault="00571F7F">
      <w:pPr>
        <w:rPr>
          <w:b/>
          <w:bCs/>
        </w:rPr>
      </w:pPr>
    </w:p>
    <w:p w:rsidR="00571F7F" w:rsidRDefault="00571F7F"/>
    <w:p w:rsidR="00571F7F" w:rsidRDefault="00571F7F"/>
    <w:p w:rsidR="00571F7F" w:rsidRDefault="00571F7F">
      <w:pPr>
        <w:pStyle w:val="20"/>
      </w:pPr>
      <w:r>
        <w:t>В соответствии с Законом Орловской области "О муниципальной службе в Орловской области" районный Совет народных депутатов ПОСТАНОВЛЯЕТ:</w:t>
      </w:r>
    </w:p>
    <w:p w:rsidR="00571F7F" w:rsidRDefault="00571F7F">
      <w:pPr>
        <w:spacing w:line="360" w:lineRule="auto"/>
        <w:rPr>
          <w:sz w:val="28"/>
        </w:rPr>
      </w:pPr>
      <w:r>
        <w:rPr>
          <w:sz w:val="28"/>
        </w:rPr>
        <w:t>1. Утвердить Порядок проведения конкурса на замещение вакантной муниципальной должности в органах местного самоуправления в Троснянском районе (приложение N 1).</w:t>
      </w:r>
    </w:p>
    <w:p w:rsidR="00571F7F" w:rsidRDefault="00571F7F">
      <w:pPr>
        <w:spacing w:line="360" w:lineRule="auto"/>
        <w:jc w:val="both"/>
        <w:rPr>
          <w:sz w:val="28"/>
        </w:rPr>
      </w:pPr>
      <w:r>
        <w:rPr>
          <w:sz w:val="28"/>
        </w:rPr>
        <w:t>2. Направить данный Порядок для подписания и опубликования главе Троснянского района.</w:t>
      </w:r>
    </w:p>
    <w:p w:rsidR="00571F7F" w:rsidRDefault="00571F7F">
      <w:pPr>
        <w:spacing w:line="360" w:lineRule="auto"/>
        <w:jc w:val="both"/>
      </w:pPr>
    </w:p>
    <w:p w:rsidR="00571F7F" w:rsidRDefault="00571F7F">
      <w:pPr>
        <w:spacing w:line="360" w:lineRule="auto"/>
        <w:jc w:val="both"/>
      </w:pPr>
    </w:p>
    <w:p w:rsidR="00571F7F" w:rsidRDefault="00571F7F">
      <w:pPr>
        <w:jc w:val="both"/>
      </w:pPr>
    </w:p>
    <w:p w:rsidR="00571F7F" w:rsidRDefault="00571F7F">
      <w:pPr>
        <w:jc w:val="both"/>
        <w:rPr>
          <w:b/>
          <w:bCs/>
          <w:sz w:val="28"/>
        </w:rPr>
      </w:pPr>
      <w:r>
        <w:rPr>
          <w:b/>
          <w:bCs/>
          <w:sz w:val="28"/>
        </w:rPr>
        <w:t>Председатель районного Совета</w:t>
      </w:r>
    </w:p>
    <w:p w:rsidR="00571F7F" w:rsidRDefault="00571F7F">
      <w:pPr>
        <w:jc w:val="both"/>
      </w:pPr>
      <w:r>
        <w:rPr>
          <w:b/>
          <w:bCs/>
          <w:sz w:val="28"/>
        </w:rPr>
        <w:t>народных депутатов</w:t>
      </w:r>
      <w:r>
        <w:rPr>
          <w:b/>
          <w:bCs/>
          <w:sz w:val="28"/>
        </w:rPr>
        <w:tab/>
      </w:r>
      <w:r>
        <w:rPr>
          <w:b/>
          <w:bCs/>
          <w:sz w:val="28"/>
        </w:rPr>
        <w:tab/>
        <w:t xml:space="preserve">                                           В.Г. Харлашкин</w:t>
      </w:r>
      <w:r>
        <w:rPr>
          <w:b/>
          <w:bCs/>
          <w:sz w:val="28"/>
        </w:rPr>
        <w:tab/>
      </w:r>
      <w:r>
        <w:rPr>
          <w:b/>
          <w:bCs/>
          <w:sz w:val="28"/>
        </w:rPr>
        <w:tab/>
      </w:r>
      <w:r>
        <w:rPr>
          <w:b/>
          <w:bCs/>
          <w:sz w:val="28"/>
        </w:rPr>
        <w:tab/>
      </w:r>
      <w:r>
        <w:tab/>
      </w:r>
    </w:p>
    <w:p w:rsidR="00571F7F" w:rsidRDefault="00571F7F">
      <w:pPr>
        <w:jc w:val="both"/>
      </w:pPr>
    </w:p>
    <w:p w:rsidR="00571F7F" w:rsidRDefault="00571F7F">
      <w:pPr>
        <w:jc w:val="both"/>
      </w:pPr>
    </w:p>
    <w:p w:rsidR="00571F7F" w:rsidRDefault="00571F7F">
      <w:pPr>
        <w:jc w:val="both"/>
      </w:pPr>
    </w:p>
    <w:p w:rsidR="00571F7F" w:rsidRDefault="00571F7F">
      <w:pPr>
        <w:jc w:val="both"/>
      </w:pPr>
    </w:p>
    <w:p w:rsidR="00571F7F" w:rsidRDefault="00571F7F">
      <w:pPr>
        <w:jc w:val="both"/>
      </w:pPr>
    </w:p>
    <w:p w:rsidR="00571F7F" w:rsidRDefault="00571F7F">
      <w:pPr>
        <w:jc w:val="both"/>
      </w:pPr>
    </w:p>
    <w:p w:rsidR="00571F7F" w:rsidRDefault="00571F7F">
      <w:pPr>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r>
        <w:lastRenderedPageBreak/>
        <w:t>Приложение № 1</w:t>
      </w:r>
    </w:p>
    <w:p w:rsidR="00571F7F" w:rsidRDefault="00571F7F">
      <w:pPr>
        <w:ind w:left="4248" w:firstLine="708"/>
        <w:jc w:val="both"/>
      </w:pPr>
      <w:r>
        <w:t>к постановлению Троснянского</w:t>
      </w:r>
    </w:p>
    <w:p w:rsidR="00571F7F" w:rsidRDefault="00571F7F">
      <w:pPr>
        <w:ind w:left="4956"/>
        <w:jc w:val="both"/>
      </w:pPr>
      <w:r>
        <w:t>районного Совета народных депутатов</w:t>
      </w:r>
    </w:p>
    <w:p w:rsidR="00571F7F" w:rsidRDefault="00571F7F">
      <w:pPr>
        <w:ind w:left="4248" w:firstLine="708"/>
        <w:jc w:val="both"/>
      </w:pPr>
      <w:r>
        <w:t xml:space="preserve">от </w:t>
      </w:r>
      <w:r w:rsidR="001648F8">
        <w:t>26.10.2006 г. № 46</w:t>
      </w:r>
    </w:p>
    <w:p w:rsidR="00571F7F" w:rsidRDefault="00571F7F">
      <w:pPr>
        <w:jc w:val="both"/>
      </w:pPr>
    </w:p>
    <w:p w:rsidR="00571F7F" w:rsidRDefault="00571F7F">
      <w:pPr>
        <w:jc w:val="both"/>
      </w:pPr>
    </w:p>
    <w:p w:rsidR="00571F7F" w:rsidRDefault="00571F7F">
      <w:pPr>
        <w:jc w:val="center"/>
        <w:rPr>
          <w:b/>
        </w:rPr>
      </w:pPr>
      <w:r>
        <w:rPr>
          <w:b/>
        </w:rPr>
        <w:t>ПОРЯДОК</w:t>
      </w:r>
    </w:p>
    <w:p w:rsidR="00571F7F" w:rsidRDefault="00571F7F">
      <w:pPr>
        <w:jc w:val="center"/>
        <w:rPr>
          <w:b/>
        </w:rPr>
      </w:pPr>
      <w:r>
        <w:rPr>
          <w:b/>
        </w:rPr>
        <w:t>проведения конкурса на замещение вакантной муниципальной должности</w:t>
      </w:r>
    </w:p>
    <w:p w:rsidR="00571F7F" w:rsidRDefault="00571F7F">
      <w:pPr>
        <w:jc w:val="center"/>
        <w:rPr>
          <w:b/>
        </w:rPr>
      </w:pPr>
      <w:r>
        <w:rPr>
          <w:b/>
        </w:rPr>
        <w:t xml:space="preserve"> в органах местного самоуправления Троснянского района</w:t>
      </w:r>
    </w:p>
    <w:p w:rsidR="00571F7F" w:rsidRDefault="00571F7F"/>
    <w:p w:rsidR="00571F7F" w:rsidRDefault="00571F7F">
      <w:pPr>
        <w:numPr>
          <w:ilvl w:val="0"/>
          <w:numId w:val="1"/>
        </w:numPr>
        <w:rPr>
          <w:b/>
          <w:i/>
        </w:rPr>
      </w:pPr>
      <w:r>
        <w:rPr>
          <w:b/>
          <w:i/>
        </w:rPr>
        <w:t>Общие положения.</w:t>
      </w:r>
    </w:p>
    <w:p w:rsidR="00571F7F" w:rsidRDefault="00571F7F">
      <w:pPr>
        <w:numPr>
          <w:ilvl w:val="1"/>
          <w:numId w:val="1"/>
        </w:numPr>
        <w:jc w:val="both"/>
        <w:rPr>
          <w:i/>
        </w:rPr>
      </w:pPr>
      <w:r>
        <w:rPr>
          <w:i/>
        </w:rPr>
        <w:t>Конкурс на замещение вакантной муниципальной должности муниципальной службы</w:t>
      </w:r>
    </w:p>
    <w:p w:rsidR="00571F7F" w:rsidRDefault="00571F7F">
      <w:pPr>
        <w:jc w:val="both"/>
      </w:pPr>
      <w:r>
        <w:tab/>
      </w:r>
      <w:r>
        <w:tab/>
      </w:r>
      <w:proofErr w:type="gramStart"/>
      <w:r>
        <w:t xml:space="preserve">Конкурс на замещение вакантной муниципальной должности </w:t>
      </w:r>
      <w:r>
        <w:tab/>
        <w:t xml:space="preserve">муниципальной службы (далее-конкурс) в органах местного самоуправления, для </w:t>
      </w:r>
      <w:r>
        <w:tab/>
        <w:t xml:space="preserve">исполнения своих полномочий, </w:t>
      </w:r>
      <w:r>
        <w:tab/>
      </w:r>
      <w:r>
        <w:rPr>
          <w:sz w:val="26"/>
        </w:rPr>
        <w:t xml:space="preserve">обеспечивает право граждан Российской </w:t>
      </w:r>
      <w:r>
        <w:rPr>
          <w:sz w:val="26"/>
        </w:rPr>
        <w:tab/>
        <w:t xml:space="preserve">Федерации на равный доступ к </w:t>
      </w:r>
      <w:r>
        <w:rPr>
          <w:sz w:val="26"/>
        </w:rPr>
        <w:tab/>
        <w:t xml:space="preserve">муниципальной службе в соответствии с их </w:t>
      </w:r>
      <w:r>
        <w:rPr>
          <w:sz w:val="26"/>
        </w:rPr>
        <w:tab/>
        <w:t xml:space="preserve">способностями и </w:t>
      </w:r>
      <w:r>
        <w:rPr>
          <w:sz w:val="26"/>
        </w:rPr>
        <w:tab/>
        <w:t xml:space="preserve">профессиональной подготовкой и </w:t>
      </w:r>
      <w:r>
        <w:t xml:space="preserve">проводится для оценки </w:t>
      </w:r>
      <w:r>
        <w:tab/>
        <w:t xml:space="preserve">профессиональных и личностных качеств, необходимых для занятия </w:t>
      </w:r>
      <w:r>
        <w:tab/>
        <w:t>вакантных муниципальных должностей муниципальной службы.</w:t>
      </w:r>
      <w:proofErr w:type="gramEnd"/>
    </w:p>
    <w:p w:rsidR="00571F7F" w:rsidRDefault="00571F7F">
      <w:pPr>
        <w:ind w:left="708"/>
        <w:jc w:val="both"/>
      </w:pPr>
      <w:r>
        <w:tab/>
        <w:t>Вакантной муниципальной должностью признается незамещенная муниципальным служащим муниципальная должность, предусмотренная штатным расписанием органа местного самоуправления.</w:t>
      </w:r>
    </w:p>
    <w:p w:rsidR="00571F7F" w:rsidRDefault="00571F7F">
      <w:pPr>
        <w:ind w:left="708"/>
        <w:jc w:val="both"/>
      </w:pPr>
      <w:r>
        <w:tab/>
        <w:t>Основные задачи конкурса:</w:t>
      </w:r>
    </w:p>
    <w:p w:rsidR="00571F7F" w:rsidRDefault="00571F7F">
      <w:pPr>
        <w:ind w:left="708"/>
        <w:jc w:val="both"/>
      </w:pPr>
      <w:r>
        <w:t>- совершенствование деятельности органа местного самоуправления по подбору, закреплению, повышению квалификации и воспитанию кадров муниципальных служащих;</w:t>
      </w:r>
    </w:p>
    <w:p w:rsidR="00571F7F" w:rsidRDefault="00571F7F">
      <w:pPr>
        <w:ind w:left="708"/>
        <w:jc w:val="both"/>
      </w:pPr>
      <w:r>
        <w:t>- отбор и формирование на конкурсной основе высокопрофессионального кадрового состава органов местного самоуправления;</w:t>
      </w:r>
    </w:p>
    <w:p w:rsidR="00571F7F" w:rsidRDefault="00571F7F">
      <w:pPr>
        <w:ind w:left="708"/>
        <w:jc w:val="both"/>
      </w:pPr>
      <w:r>
        <w:t>- совершенствование работы по подбору и расстановке кадров  муниципальных органов.</w:t>
      </w:r>
    </w:p>
    <w:p w:rsidR="00571F7F" w:rsidRDefault="00571F7F">
      <w:pPr>
        <w:ind w:left="708"/>
        <w:jc w:val="both"/>
      </w:pPr>
      <w:r>
        <w:tab/>
        <w:t>Право на участие в конкурсе имеют муниципальные служащие и другие граждане Российской Федерации не моложе 18 лет, имеющие профессиональное образование, отвечающие квалификационным требованиям к вакантной муниципальной должности.</w:t>
      </w:r>
    </w:p>
    <w:p w:rsidR="00571F7F" w:rsidRDefault="00571F7F">
      <w:pPr>
        <w:ind w:left="708"/>
        <w:jc w:val="both"/>
      </w:pPr>
      <w:r>
        <w:tab/>
        <w:t>Кандидаты не допускаются к участию в конкурсе в случае:</w:t>
      </w:r>
    </w:p>
    <w:p w:rsidR="00571F7F" w:rsidRDefault="00571F7F">
      <w:pPr>
        <w:ind w:left="708"/>
        <w:jc w:val="both"/>
      </w:pPr>
      <w:r>
        <w:t xml:space="preserve">- признания его недееспособным или ограниченно дееспособным решением суда, </w:t>
      </w:r>
      <w:proofErr w:type="gramStart"/>
      <w:r>
        <w:t>вступившем</w:t>
      </w:r>
      <w:proofErr w:type="gramEnd"/>
      <w:r>
        <w:t xml:space="preserve"> в силу;</w:t>
      </w:r>
    </w:p>
    <w:p w:rsidR="00571F7F" w:rsidRDefault="00571F7F">
      <w:pPr>
        <w:ind w:left="708"/>
        <w:jc w:val="both"/>
      </w:pPr>
      <w:r>
        <w:t>- лишения их права занимать муниципальные должности муниципальной службы в течение определенного срока решением суда, вступившим в силу;</w:t>
      </w:r>
    </w:p>
    <w:p w:rsidR="00571F7F" w:rsidRDefault="00571F7F">
      <w:pPr>
        <w:ind w:left="708"/>
        <w:jc w:val="both"/>
      </w:pPr>
      <w:r>
        <w:t>- наличия подтвержденного заключением медицинского учреждения заболевания, препятствующего исполнению им должностных обязанностей;</w:t>
      </w:r>
    </w:p>
    <w:p w:rsidR="00571F7F" w:rsidRDefault="00571F7F">
      <w:pPr>
        <w:ind w:left="708"/>
        <w:jc w:val="both"/>
      </w:pPr>
      <w:r>
        <w:t>-непредоставления сведений о доходах и об имуществе, принадлежащем кандидату на праве собственности, являющихся объектами налогообложения;</w:t>
      </w:r>
    </w:p>
    <w:p w:rsidR="00571F7F" w:rsidRDefault="00571F7F">
      <w:pPr>
        <w:ind w:left="708"/>
        <w:jc w:val="both"/>
      </w:pPr>
      <w: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571F7F" w:rsidRDefault="00571F7F">
      <w:pPr>
        <w:numPr>
          <w:ilvl w:val="0"/>
          <w:numId w:val="12"/>
        </w:numPr>
        <w:jc w:val="both"/>
      </w:pPr>
      <w:r>
        <w:t>утраты гражданства Российской Федерации, наличия гражданства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571F7F" w:rsidRDefault="00571F7F">
      <w:pPr>
        <w:numPr>
          <w:ilvl w:val="1"/>
          <w:numId w:val="1"/>
        </w:numPr>
        <w:jc w:val="both"/>
        <w:rPr>
          <w:i/>
        </w:rPr>
      </w:pPr>
      <w:r>
        <w:rPr>
          <w:i/>
        </w:rPr>
        <w:t xml:space="preserve"> Законодательство в области проведения конкурса.</w:t>
      </w:r>
    </w:p>
    <w:p w:rsidR="00571F7F" w:rsidRDefault="00571F7F">
      <w:pPr>
        <w:ind w:left="708"/>
        <w:jc w:val="both"/>
      </w:pPr>
      <w:proofErr w:type="gramStart"/>
      <w:r>
        <w:t xml:space="preserve">Законодательство в области проведения конкурса состоит из Федерального закона «Об основах муниципальной службы в Российской Федерации» и принимаемых в соответствии с ним других законов и иных нормативных правовых актов Российской </w:t>
      </w:r>
      <w:r>
        <w:lastRenderedPageBreak/>
        <w:t>Федерации, Федерального Закона «Об общих принципах организации местного самоуправления в Российской Федерации»,  Закона Орловской области «О муниципальной службе в Орловской области», Устава Троснянского района и принимаемых в соответствии с ними</w:t>
      </w:r>
      <w:proofErr w:type="gramEnd"/>
      <w:r>
        <w:t xml:space="preserve"> нормативных правовых актов  органов местного самоуправления.</w:t>
      </w:r>
    </w:p>
    <w:p w:rsidR="00571F7F" w:rsidRDefault="00571F7F">
      <w:pPr>
        <w:jc w:val="both"/>
      </w:pPr>
    </w:p>
    <w:p w:rsidR="00571F7F" w:rsidRDefault="00571F7F">
      <w:pPr>
        <w:numPr>
          <w:ilvl w:val="0"/>
          <w:numId w:val="1"/>
        </w:numPr>
        <w:jc w:val="both"/>
        <w:rPr>
          <w:b/>
          <w:i/>
        </w:rPr>
      </w:pPr>
      <w:r>
        <w:rPr>
          <w:b/>
          <w:i/>
        </w:rPr>
        <w:t>Организация проведения конкурса.</w:t>
      </w:r>
    </w:p>
    <w:p w:rsidR="00571F7F" w:rsidRDefault="00571F7F">
      <w:pPr>
        <w:ind w:left="360"/>
        <w:jc w:val="both"/>
      </w:pPr>
    </w:p>
    <w:p w:rsidR="00571F7F" w:rsidRDefault="00571F7F">
      <w:pPr>
        <w:numPr>
          <w:ilvl w:val="1"/>
          <w:numId w:val="1"/>
        </w:numPr>
        <w:jc w:val="both"/>
        <w:rPr>
          <w:i/>
        </w:rPr>
      </w:pPr>
      <w:r>
        <w:rPr>
          <w:i/>
        </w:rPr>
        <w:t>Требования к проведению конкурса.</w:t>
      </w:r>
    </w:p>
    <w:p w:rsidR="00571F7F" w:rsidRDefault="00571F7F">
      <w:pPr>
        <w:ind w:left="708" w:firstLine="708"/>
        <w:jc w:val="both"/>
      </w:pPr>
      <w:r>
        <w:t>Конкурс в органе местного самоуправления объявляется при наличии вакантных муниципальных должностей. Руководитель органа местного самоуправления принимает распоряжение о проведении конкурса в соответствующем структурном подразделении.</w:t>
      </w:r>
    </w:p>
    <w:p w:rsidR="00571F7F" w:rsidRDefault="00571F7F">
      <w:pPr>
        <w:ind w:left="708" w:firstLine="708"/>
        <w:jc w:val="both"/>
      </w:pPr>
      <w:r>
        <w:t>Конкурс проводится в два этапа.</w:t>
      </w:r>
    </w:p>
    <w:p w:rsidR="00571F7F" w:rsidRDefault="00571F7F">
      <w:pPr>
        <w:ind w:left="708" w:firstLine="708"/>
        <w:jc w:val="both"/>
      </w:pPr>
      <w:r>
        <w:t xml:space="preserve">На первом этапе публикуется сообщение о проведении конкурса в районной газете («Сельские Зори»)  не </w:t>
      </w:r>
      <w:proofErr w:type="gramStart"/>
      <w:r>
        <w:t>позднее</w:t>
      </w:r>
      <w:proofErr w:type="gramEnd"/>
      <w:r>
        <w:t xml:space="preserve"> чем за один месяц до предполагаемой даты проведения конкурса.</w:t>
      </w:r>
    </w:p>
    <w:p w:rsidR="00571F7F" w:rsidRDefault="00571F7F">
      <w:pPr>
        <w:ind w:left="708"/>
        <w:jc w:val="both"/>
      </w:pPr>
      <w:r>
        <w:tab/>
        <w:t xml:space="preserve">В сообщении о конкурсе указываются основные требования, предъявляемые к кандидату на замещение вакантной муниципальной должности; место и время приема документов, подлежащих представлению, срок, до истечения которого принимаются нижеуказанные  документы, а также сведения об источнике подробной информации о конкурсе </w:t>
      </w:r>
      <w:proofErr w:type="gramStart"/>
      <w:r>
        <w:t xml:space="preserve">( </w:t>
      </w:r>
      <w:proofErr w:type="gramEnd"/>
      <w:r>
        <w:t>телефон, факс, электронная почта).</w:t>
      </w:r>
    </w:p>
    <w:p w:rsidR="00571F7F" w:rsidRDefault="00571F7F">
      <w:pPr>
        <w:ind w:left="708" w:firstLine="708"/>
        <w:jc w:val="both"/>
      </w:pPr>
      <w:r>
        <w:t>Граждане Российской Федерации, желающие  участвовать в конкурсе, представляют в кадровую службу органа местного самоуправления:</w:t>
      </w:r>
    </w:p>
    <w:p w:rsidR="00571F7F" w:rsidRDefault="00571F7F">
      <w:pPr>
        <w:ind w:left="708"/>
        <w:jc w:val="both"/>
      </w:pPr>
      <w:r>
        <w:t>- личное заявление на имя руководителя органа местного самоуправления, анкету, установленного образца (приложение №1), фотографию;</w:t>
      </w:r>
    </w:p>
    <w:p w:rsidR="00571F7F" w:rsidRDefault="00571F7F">
      <w:pPr>
        <w:ind w:left="708"/>
        <w:jc w:val="both"/>
      </w:pPr>
      <w:r>
        <w:t>- документ, удостоверяющий личность;</w:t>
      </w:r>
    </w:p>
    <w:p w:rsidR="00571F7F" w:rsidRDefault="00571F7F">
      <w:pPr>
        <w:ind w:left="708"/>
        <w:jc w:val="both"/>
      </w:pPr>
      <w:r>
        <w:t>- документы, подтверждающие профессиональное образование, стаж работы и квалификацию  (выписку из трудовой книжки, копии документов об образовании, о повышении квалификации, о присвоении ученого звания, список печатных научных работ и изобретений);</w:t>
      </w:r>
    </w:p>
    <w:p w:rsidR="00571F7F" w:rsidRDefault="00571F7F">
      <w:pPr>
        <w:ind w:left="708"/>
        <w:jc w:val="both"/>
      </w:pPr>
      <w:r>
        <w:t>-справку из органов государственной налоговой службы о предоставлении сведений об имущественном положении;</w:t>
      </w:r>
    </w:p>
    <w:p w:rsidR="00571F7F" w:rsidRDefault="00571F7F">
      <w:pPr>
        <w:ind w:left="708"/>
        <w:jc w:val="both"/>
      </w:pPr>
      <w:r>
        <w:t>- медицинское заключение о состоянии  здоровья с записью об отсутствии заболеваний, препятствующих исполнять обязанности по соответствующей муниципальной должности. Медицинское заключение о состоянии здоровья выдается гражданину  медицинским учреждением по месту его обслуживания.</w:t>
      </w:r>
    </w:p>
    <w:p w:rsidR="00571F7F" w:rsidRDefault="00571F7F">
      <w:pPr>
        <w:ind w:left="708"/>
        <w:jc w:val="both"/>
      </w:pPr>
      <w:r>
        <w:tab/>
        <w:t>Срок подачи заявлений и документов на конкурс составляет 30 календарных дней со дня опубликования объявления  о его проведении.</w:t>
      </w:r>
    </w:p>
    <w:p w:rsidR="00571F7F" w:rsidRDefault="00571F7F">
      <w:pPr>
        <w:ind w:left="708"/>
        <w:jc w:val="both"/>
      </w:pPr>
      <w:r>
        <w:tab/>
        <w:t xml:space="preserve">При несвоевременном либо неполном представлении по уважительным причинам документов, указанных в пункте 2.1. настоящего Положения, руководитель органа местного самоуправления вправе по представлению кадровой службы этого органа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 Представление ложных сведений является основанием для отказа кандидату в допуске к участию в конкурсе или приеме на работу.   </w:t>
      </w:r>
    </w:p>
    <w:p w:rsidR="00571F7F" w:rsidRDefault="00571F7F">
      <w:pPr>
        <w:ind w:left="708"/>
        <w:jc w:val="both"/>
      </w:pPr>
    </w:p>
    <w:p w:rsidR="00571F7F" w:rsidRDefault="00571F7F">
      <w:pPr>
        <w:ind w:left="708"/>
        <w:jc w:val="both"/>
      </w:pPr>
    </w:p>
    <w:p w:rsidR="00571F7F" w:rsidRDefault="00571F7F">
      <w:pPr>
        <w:numPr>
          <w:ilvl w:val="1"/>
          <w:numId w:val="1"/>
        </w:numPr>
        <w:jc w:val="both"/>
        <w:rPr>
          <w:i/>
        </w:rPr>
      </w:pPr>
      <w:r>
        <w:rPr>
          <w:i/>
        </w:rPr>
        <w:t>Подготовка к проведению конкурса</w:t>
      </w:r>
    </w:p>
    <w:p w:rsidR="00571F7F" w:rsidRDefault="00571F7F">
      <w:pPr>
        <w:ind w:left="708" w:firstLine="705"/>
        <w:jc w:val="both"/>
      </w:pPr>
      <w:r>
        <w:t xml:space="preserve">Решение (распоряжение) о дате, времени и месте проведения второго этапа конкурса принимается руководителем органа местного самоуправления после предоставления списка кандидатов, допущенных к участию в конкурсе. Кадровая служба органа местного самоуправления, по поручению руководителя либо представителя руководителя, осуществляющего полномочия нанимателя, не </w:t>
      </w:r>
      <w:proofErr w:type="gramStart"/>
      <w:r>
        <w:t>позднее</w:t>
      </w:r>
      <w:proofErr w:type="gramEnd"/>
      <w:r>
        <w:t xml:space="preserve"> </w:t>
      </w:r>
      <w:r>
        <w:lastRenderedPageBreak/>
        <w:t xml:space="preserve">чем за 15 дней до начала второго этапа конкурса сообщает о дате, времени и месте его проведения муниципальным служащим и гражданам, допущенным к участию в конкурсе.  </w:t>
      </w:r>
    </w:p>
    <w:p w:rsidR="00571F7F" w:rsidRDefault="00571F7F">
      <w:pPr>
        <w:ind w:left="708" w:firstLine="705"/>
        <w:jc w:val="both"/>
      </w:pPr>
      <w:r>
        <w:t xml:space="preserve">Не </w:t>
      </w:r>
      <w:proofErr w:type="gramStart"/>
      <w:r>
        <w:t>позднее</w:t>
      </w:r>
      <w:proofErr w:type="gramEnd"/>
      <w:r>
        <w:t xml:space="preserve"> чем за две недели до проведения второго этапа конкурса решением (распоряжением) руководителя органа местного самоуправления утверждается состав конкурсной комиссии. Предложения о количественном и персональном составе конкурсной комиссии подготавливаются руководителем кадровой службы соответствующего органа местного самоуправления совместно с руководителями структурных подразделений, в которых имеются вакантные муниципальные должности, а также с участием руководителей других структурных подразделений органа местного самоуправления и вносятся руководителю органа местного самоуправления.</w:t>
      </w:r>
    </w:p>
    <w:p w:rsidR="00571F7F" w:rsidRDefault="00571F7F">
      <w:pPr>
        <w:ind w:left="708" w:firstLine="705"/>
        <w:jc w:val="both"/>
      </w:pPr>
      <w:r>
        <w:t xml:space="preserve">Конкурсная комиссия состоит из председателя, заместителя председателя, секретаря и членов комиссии. </w:t>
      </w:r>
    </w:p>
    <w:p w:rsidR="00571F7F" w:rsidRDefault="00571F7F">
      <w:pPr>
        <w:ind w:left="708" w:firstLine="705"/>
        <w:jc w:val="both"/>
      </w:pPr>
      <w:r>
        <w:t xml:space="preserve">В состав конкурсной комиссии включаются представители кадровой и юридической служб органа местного самоуправления. Руководитель органа местного самоуправления может привлекать к работе в комиссии независимых экспертов. Эксперты привлекаются к участию в конкурсе с правом совещательного голоса.  </w:t>
      </w:r>
    </w:p>
    <w:p w:rsidR="00571F7F" w:rsidRDefault="00571F7F">
      <w:pPr>
        <w:ind w:left="708" w:firstLine="705"/>
        <w:jc w:val="both"/>
      </w:pPr>
      <w:r>
        <w:t>Допускается образование  нескольких конкурсных комиссий для различных категорий и групп должностей органа местного самоуправления.</w:t>
      </w:r>
    </w:p>
    <w:p w:rsidR="00571F7F" w:rsidRDefault="00571F7F">
      <w:pPr>
        <w:ind w:left="360"/>
        <w:jc w:val="both"/>
        <w:rPr>
          <w:b/>
          <w:i/>
        </w:rPr>
      </w:pPr>
    </w:p>
    <w:p w:rsidR="00571F7F" w:rsidRDefault="00571F7F">
      <w:pPr>
        <w:numPr>
          <w:ilvl w:val="0"/>
          <w:numId w:val="1"/>
        </w:numPr>
        <w:jc w:val="both"/>
        <w:rPr>
          <w:b/>
          <w:i/>
        </w:rPr>
      </w:pPr>
      <w:r>
        <w:rPr>
          <w:b/>
          <w:i/>
        </w:rPr>
        <w:t>Проведение конкурса</w:t>
      </w:r>
    </w:p>
    <w:p w:rsidR="00571F7F" w:rsidRDefault="00571F7F">
      <w:pPr>
        <w:ind w:left="360"/>
        <w:jc w:val="both"/>
        <w:rPr>
          <w:b/>
          <w:i/>
        </w:rPr>
      </w:pPr>
    </w:p>
    <w:p w:rsidR="00571F7F" w:rsidRDefault="00571F7F">
      <w:pPr>
        <w:numPr>
          <w:ilvl w:val="1"/>
          <w:numId w:val="1"/>
        </w:numPr>
        <w:jc w:val="both"/>
        <w:rPr>
          <w:i/>
        </w:rPr>
      </w:pPr>
      <w:r>
        <w:rPr>
          <w:i/>
        </w:rPr>
        <w:t>Порядок проведения второго этапа  конкурса</w:t>
      </w:r>
    </w:p>
    <w:p w:rsidR="00571F7F" w:rsidRDefault="00571F7F">
      <w:pPr>
        <w:ind w:left="708" w:firstLine="708"/>
        <w:jc w:val="both"/>
      </w:pPr>
      <w:r>
        <w:t>При проведении конкурса кандидатам гарантируется равенство прав в соответствии с Конституцией РФ и федеральными законами.</w:t>
      </w:r>
    </w:p>
    <w:p w:rsidR="00571F7F" w:rsidRDefault="00571F7F">
      <w:pPr>
        <w:ind w:left="708" w:firstLine="708"/>
        <w:jc w:val="both"/>
      </w:pPr>
      <w:r>
        <w:t>Проведение конкурса включает в себя оценку профессиональных и личностных качеств кандидатов, необходимых для замещения вакантной муниципальной должности, подготовку протокола заседания конкурсной  комиссии с соответствующими предложениями, в том числе установление испытательного срока для кандидатов, впервые назначаемых на муниципальную должность.</w:t>
      </w:r>
    </w:p>
    <w:p w:rsidR="00571F7F" w:rsidRDefault="00571F7F">
      <w:pPr>
        <w:ind w:left="708" w:firstLine="708"/>
        <w:jc w:val="both"/>
      </w:pPr>
      <w:r>
        <w:t>Конкурсная комиссия может использовать современные методы оценки профессиональных и личностных качеств кандидатов, включая профессиональное и психологическое  тестирование, индивидуальное собеседование, анкетирование, проведение групповых дискуссий, написание реферата по вопросам, связанным с будущей работой, и другое.</w:t>
      </w:r>
    </w:p>
    <w:p w:rsidR="00571F7F" w:rsidRDefault="00571F7F">
      <w:pPr>
        <w:numPr>
          <w:ilvl w:val="1"/>
          <w:numId w:val="1"/>
        </w:numPr>
        <w:jc w:val="both"/>
        <w:rPr>
          <w:i/>
        </w:rPr>
      </w:pPr>
      <w:r>
        <w:rPr>
          <w:i/>
        </w:rPr>
        <w:t>Критерии оценки кандидата</w:t>
      </w:r>
    </w:p>
    <w:p w:rsidR="00571F7F" w:rsidRDefault="00571F7F">
      <w:pPr>
        <w:ind w:left="708" w:firstLine="708"/>
        <w:jc w:val="both"/>
      </w:pPr>
      <w:proofErr w:type="gramStart"/>
      <w:r>
        <w:t>При оценке качеств кандидата комиссия исходит из основных требований, предъявляемых к муниципальному служащему: знание Конституции Российской Федерации, федеральных законов, Устава (Основного закона) Орловской области, законов Орловской области, иных федеральных нормативных правовых актов и нормативных правовых актов Орловской области, Устава Троснянского района и иных нормативных правовых актов органов местного самоуправления поселения применительно к исполнению соответствующей муниципальной должности;</w:t>
      </w:r>
      <w:proofErr w:type="gramEnd"/>
      <w:r>
        <w:t xml:space="preserve"> уровень профессиональной подготовки по соответствующей  муниципальной должности; организаторские и управленческие способности, влияющие на эффективность служебной деятельности муниципального служащего. Оценка профессиональных качеств кандидатов осуществляется исходя из должностных обязанностей, полномочий и квалификационных требований по конкретной муниципальной должности.</w:t>
      </w:r>
    </w:p>
    <w:p w:rsidR="00571F7F" w:rsidRDefault="00571F7F">
      <w:pPr>
        <w:ind w:left="708"/>
        <w:jc w:val="both"/>
      </w:pPr>
      <w:r>
        <w:t xml:space="preserve"> </w:t>
      </w:r>
      <w:r>
        <w:tab/>
        <w:t xml:space="preserve">Конкурсная комиссия может затребовать </w:t>
      </w:r>
      <w:proofErr w:type="gramStart"/>
      <w:r>
        <w:t>от кандидата на замещение определенной муниципальной должности письменного изложения своих предложений по организации работы на замещаемой по конкурсу</w:t>
      </w:r>
      <w:proofErr w:type="gramEnd"/>
      <w:r>
        <w:t xml:space="preserve"> вакантной муниципальной должности. </w:t>
      </w:r>
    </w:p>
    <w:p w:rsidR="00571F7F" w:rsidRDefault="00571F7F">
      <w:pPr>
        <w:numPr>
          <w:ilvl w:val="1"/>
          <w:numId w:val="1"/>
        </w:numPr>
        <w:jc w:val="both"/>
        <w:rPr>
          <w:i/>
        </w:rPr>
      </w:pPr>
      <w:r>
        <w:rPr>
          <w:i/>
        </w:rPr>
        <w:t>Результаты конкурса</w:t>
      </w:r>
    </w:p>
    <w:p w:rsidR="00571F7F" w:rsidRDefault="00571F7F">
      <w:pPr>
        <w:ind w:left="708" w:firstLine="708"/>
        <w:jc w:val="both"/>
      </w:pPr>
      <w:r>
        <w:lastRenderedPageBreak/>
        <w:t xml:space="preserve">Заседание конкурсной комиссии проводится при наличии не менее двух кандидатов. </w:t>
      </w:r>
    </w:p>
    <w:p w:rsidR="00571F7F" w:rsidRDefault="00571F7F">
      <w:pPr>
        <w:ind w:left="708" w:firstLine="708"/>
        <w:jc w:val="both"/>
      </w:pPr>
      <w:r>
        <w:t>Заседание конкурсной комиссии считается правомочным, если на нем присутствовало не менее двух третей ее членов. Итоговое решение комиссии по результатам  проведения конкурса принимается  открытым голосованием большинством голосов от числа ее членов, присутствовавших на заседании.</w:t>
      </w:r>
    </w:p>
    <w:p w:rsidR="00571F7F" w:rsidRDefault="00571F7F">
      <w:pPr>
        <w:ind w:left="708"/>
        <w:jc w:val="both"/>
      </w:pPr>
      <w:r>
        <w:tab/>
        <w:t>При равенстве голосов членов конкурсной комиссии решающим является голос председателя.</w:t>
      </w:r>
    </w:p>
    <w:p w:rsidR="00571F7F" w:rsidRDefault="00571F7F">
      <w:pPr>
        <w:ind w:left="708"/>
        <w:jc w:val="both"/>
      </w:pPr>
      <w:r>
        <w:tab/>
        <w:t>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отказа в таком назначении.</w:t>
      </w:r>
    </w:p>
    <w:p w:rsidR="00571F7F" w:rsidRDefault="00571F7F">
      <w:pPr>
        <w:ind w:left="708"/>
        <w:jc w:val="both"/>
      </w:pPr>
      <w:r>
        <w:tab/>
        <w:t>Результаты решения конкурсной комиссии заносятся  в протокол согласно приложению №2, который составляется в трех экземплярах и подписывается председателем, заместителем председателя, секретарем  и членами конкурсной комиссии, принявшими участие в заседании комиссии. Один экземпляр протокола предоставляется руководителю органа местного самоуправления, второ</w:t>
      </w:r>
      <w:proofErr w:type="gramStart"/>
      <w:r>
        <w:t>й-</w:t>
      </w:r>
      <w:proofErr w:type="gramEnd"/>
      <w:r>
        <w:t xml:space="preserve"> руководителю структурного  подразделения, в котором предусматривается работа кандидата, выдержавшего конкурс, для заключения с ним трудового договора, а третий остается в архивных материалах конкурсной комиссии. </w:t>
      </w:r>
    </w:p>
    <w:p w:rsidR="00571F7F" w:rsidRDefault="00571F7F">
      <w:pPr>
        <w:ind w:left="708"/>
        <w:jc w:val="both"/>
      </w:pPr>
      <w:r>
        <w:tab/>
        <w:t>Результаты конкурса сообщаются каждому участнику конкурса в письменной форме в течение месяца со дня его завершения.</w:t>
      </w:r>
    </w:p>
    <w:p w:rsidR="00571F7F" w:rsidRDefault="00571F7F">
      <w:pPr>
        <w:ind w:left="708"/>
        <w:jc w:val="both"/>
      </w:pPr>
      <w:r>
        <w:tab/>
        <w:t>По результатам конкурса в десятидневный срок издается распоряжение руководителя органа местного самоуправления об итогах конкурса. Руководитель органа местного самоуправления (руководитель структурного подразделения органа местного самоуправления) в течение двух недель со дня определения победителя конкурса заключает с победителем конкурса трудовой договор и издает распоряжение (приказ) о его назначении на муниципальную должность, на замещение  которой проводился конкурс.</w:t>
      </w:r>
    </w:p>
    <w:p w:rsidR="00571F7F" w:rsidRDefault="00571F7F">
      <w:pPr>
        <w:ind w:left="708"/>
        <w:jc w:val="both"/>
      </w:pPr>
      <w:r>
        <w:tab/>
        <w:t xml:space="preserve">Документы кандидатов, участвовавших в конкурсе, возвращаются им по письменному требованию либо лично в руки по истечении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w:t>
      </w:r>
    </w:p>
    <w:p w:rsidR="00571F7F" w:rsidRDefault="00571F7F">
      <w:pPr>
        <w:ind w:left="708"/>
        <w:jc w:val="both"/>
      </w:pPr>
      <w:r>
        <w:tab/>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вс</w:t>
      </w:r>
      <w:proofErr w:type="gramEnd"/>
      <w:r>
        <w:t>ех видов связи и другие) осуществляются кандидатами за счет собственных средств.</w:t>
      </w:r>
    </w:p>
    <w:p w:rsidR="00571F7F" w:rsidRDefault="00571F7F">
      <w:pPr>
        <w:ind w:left="708" w:firstLine="702"/>
        <w:jc w:val="both"/>
      </w:pPr>
      <w:r>
        <w:t>Если в результате проведения конкурса не были выявлены кандидаты, отвечающие требованиям, предъявляемым по муниципальной должности, на замещение которой он был объявлен, руководитель органа местного самоуправления может принять решение о проведении повторного конкурса.</w:t>
      </w:r>
    </w:p>
    <w:p w:rsidR="00571F7F" w:rsidRDefault="00571F7F">
      <w:pPr>
        <w:ind w:left="708" w:firstLine="702"/>
        <w:jc w:val="both"/>
      </w:pPr>
    </w:p>
    <w:p w:rsidR="00571F7F" w:rsidRDefault="00571F7F">
      <w:pPr>
        <w:ind w:left="708" w:firstLine="702"/>
        <w:jc w:val="both"/>
      </w:pPr>
    </w:p>
    <w:p w:rsidR="00571F7F" w:rsidRDefault="00571F7F">
      <w:pPr>
        <w:ind w:left="708" w:hanging="528"/>
        <w:jc w:val="both"/>
      </w:pPr>
    </w:p>
    <w:p w:rsidR="00571F7F" w:rsidRDefault="00571F7F">
      <w:pPr>
        <w:ind w:left="708" w:hanging="528"/>
        <w:jc w:val="both"/>
      </w:pPr>
    </w:p>
    <w:p w:rsidR="00571F7F" w:rsidRDefault="00571F7F">
      <w:pPr>
        <w:pStyle w:val="4"/>
        <w:ind w:left="180" w:firstLine="0"/>
      </w:pPr>
      <w:r>
        <w:t xml:space="preserve">      Глава </w:t>
      </w:r>
    </w:p>
    <w:p w:rsidR="00571F7F" w:rsidRDefault="00571F7F">
      <w:pPr>
        <w:pStyle w:val="4"/>
      </w:pPr>
      <w:r>
        <w:t>Троснянского района                                                                      В.И. Быков</w:t>
      </w:r>
    </w:p>
    <w:p w:rsidR="00571F7F" w:rsidRDefault="00571F7F">
      <w:r>
        <w:tab/>
      </w:r>
    </w:p>
    <w:p w:rsidR="00571F7F" w:rsidRDefault="00571F7F">
      <w:r>
        <w:t>____ ______________2006г.</w:t>
      </w:r>
    </w:p>
    <w:p w:rsidR="00571F7F" w:rsidRDefault="00571F7F">
      <w:pPr>
        <w:ind w:left="708" w:hanging="528"/>
        <w:jc w:val="both"/>
        <w:rPr>
          <w:b/>
          <w:bCs/>
          <w:sz w:val="28"/>
        </w:rPr>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r>
        <w:lastRenderedPageBreak/>
        <w:t>Приложение №1</w:t>
      </w:r>
    </w:p>
    <w:p w:rsidR="00571F7F" w:rsidRDefault="00571F7F">
      <w:pPr>
        <w:ind w:left="4956"/>
      </w:pPr>
      <w:r>
        <w:t xml:space="preserve">к порядку проведения конкурса на замещение вакантной  муниципальной должности </w:t>
      </w:r>
    </w:p>
    <w:p w:rsidR="00571F7F" w:rsidRDefault="00571F7F">
      <w:pPr>
        <w:ind w:left="4956"/>
      </w:pPr>
    </w:p>
    <w:p w:rsidR="00571F7F" w:rsidRDefault="00571F7F">
      <w:pPr>
        <w:ind w:left="4956"/>
      </w:pPr>
    </w:p>
    <w:p w:rsidR="00571F7F" w:rsidRDefault="00571F7F">
      <w:pPr>
        <w:jc w:val="center"/>
        <w:rPr>
          <w:b/>
        </w:rPr>
      </w:pPr>
      <w:r>
        <w:rPr>
          <w:b/>
        </w:rPr>
        <w:t>АНКЕТА</w:t>
      </w:r>
    </w:p>
    <w:p w:rsidR="00571F7F" w:rsidRDefault="00571F7F">
      <w:pPr>
        <w:jc w:val="center"/>
        <w:rPr>
          <w:b/>
        </w:rPr>
      </w:pPr>
      <w:r>
        <w:rPr>
          <w:b/>
        </w:rPr>
        <w:t xml:space="preserve">кандидата на замещение </w:t>
      </w:r>
      <w:proofErr w:type="gramStart"/>
      <w:r>
        <w:rPr>
          <w:b/>
        </w:rPr>
        <w:t>вакантной</w:t>
      </w:r>
      <w:proofErr w:type="gramEnd"/>
      <w:r>
        <w:rPr>
          <w:b/>
        </w:rPr>
        <w:t xml:space="preserve"> муниципальной</w:t>
      </w:r>
    </w:p>
    <w:p w:rsidR="00571F7F" w:rsidRDefault="00571F7F">
      <w:pPr>
        <w:jc w:val="center"/>
        <w:rPr>
          <w:b/>
        </w:rPr>
      </w:pPr>
      <w:r>
        <w:rPr>
          <w:b/>
        </w:rPr>
        <w:t xml:space="preserve"> должности муниципальной службы</w:t>
      </w:r>
    </w:p>
    <w:p w:rsidR="00571F7F" w:rsidRDefault="00571F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4500"/>
        <w:gridCol w:w="2340"/>
      </w:tblGrid>
      <w:tr w:rsidR="00571F7F">
        <w:tblPrEx>
          <w:tblCellMar>
            <w:top w:w="0" w:type="dxa"/>
            <w:bottom w:w="0" w:type="dxa"/>
          </w:tblCellMar>
        </w:tblPrEx>
        <w:trPr>
          <w:cantSplit/>
          <w:trHeight w:val="360"/>
        </w:trPr>
        <w:tc>
          <w:tcPr>
            <w:tcW w:w="7020" w:type="dxa"/>
            <w:gridSpan w:val="3"/>
          </w:tcPr>
          <w:p w:rsidR="00571F7F" w:rsidRDefault="00571F7F">
            <w:pPr>
              <w:numPr>
                <w:ilvl w:val="0"/>
                <w:numId w:val="11"/>
              </w:numPr>
            </w:pPr>
            <w:r>
              <w:t>Фамилия</w:t>
            </w:r>
          </w:p>
          <w:p w:rsidR="00571F7F" w:rsidRDefault="00571F7F">
            <w:pPr>
              <w:ind w:left="360"/>
            </w:pPr>
          </w:p>
        </w:tc>
        <w:tc>
          <w:tcPr>
            <w:tcW w:w="2340" w:type="dxa"/>
            <w:vMerge w:val="restart"/>
          </w:tcPr>
          <w:p w:rsidR="00571F7F" w:rsidRDefault="00571F7F"/>
          <w:p w:rsidR="00571F7F" w:rsidRDefault="00571F7F"/>
          <w:p w:rsidR="00571F7F" w:rsidRDefault="00571F7F"/>
          <w:p w:rsidR="00571F7F" w:rsidRDefault="00571F7F"/>
          <w:p w:rsidR="00571F7F" w:rsidRDefault="00571F7F"/>
          <w:p w:rsidR="00571F7F" w:rsidRDefault="00571F7F"/>
        </w:tc>
      </w:tr>
      <w:tr w:rsidR="00571F7F">
        <w:tblPrEx>
          <w:tblCellMar>
            <w:top w:w="0" w:type="dxa"/>
            <w:bottom w:w="0" w:type="dxa"/>
          </w:tblCellMar>
        </w:tblPrEx>
        <w:trPr>
          <w:cantSplit/>
          <w:trHeight w:val="360"/>
        </w:trPr>
        <w:tc>
          <w:tcPr>
            <w:tcW w:w="7020" w:type="dxa"/>
            <w:gridSpan w:val="3"/>
          </w:tcPr>
          <w:p w:rsidR="00571F7F" w:rsidRDefault="00571F7F">
            <w:r>
              <w:t xml:space="preserve">      Имя</w:t>
            </w:r>
          </w:p>
          <w:p w:rsidR="00571F7F" w:rsidRDefault="00571F7F"/>
        </w:tc>
        <w:tc>
          <w:tcPr>
            <w:tcW w:w="2340" w:type="dxa"/>
            <w:vMerge/>
          </w:tcPr>
          <w:p w:rsidR="00571F7F" w:rsidRDefault="00571F7F"/>
        </w:tc>
      </w:tr>
      <w:tr w:rsidR="00571F7F">
        <w:tblPrEx>
          <w:tblCellMar>
            <w:top w:w="0" w:type="dxa"/>
            <w:bottom w:w="0" w:type="dxa"/>
          </w:tblCellMar>
        </w:tblPrEx>
        <w:trPr>
          <w:cantSplit/>
          <w:trHeight w:val="360"/>
        </w:trPr>
        <w:tc>
          <w:tcPr>
            <w:tcW w:w="7020" w:type="dxa"/>
            <w:gridSpan w:val="3"/>
          </w:tcPr>
          <w:p w:rsidR="00571F7F" w:rsidRDefault="00571F7F">
            <w:r>
              <w:t xml:space="preserve">      Отчество</w:t>
            </w:r>
          </w:p>
        </w:tc>
        <w:tc>
          <w:tcPr>
            <w:tcW w:w="2340" w:type="dxa"/>
            <w:vMerge/>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 xml:space="preserve">2. </w:t>
            </w:r>
            <w:proofErr w:type="gramStart"/>
            <w:r>
              <w:t xml:space="preserve">Если изменяли фамилию (имя, отчество), укажите  прежнюю (прежнее), а также когда, где и по какой причине изменяли </w:t>
            </w:r>
            <w:proofErr w:type="gramEnd"/>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 xml:space="preserve">3. </w:t>
            </w:r>
            <w:proofErr w:type="gramStart"/>
            <w:r>
              <w:t xml:space="preserve">Число, месяц, год и место рождения (село, деревня, город, район, область, край, республика, страна) </w:t>
            </w:r>
            <w:proofErr w:type="gramEnd"/>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4. Гражданство (если изменяли, то укажите когда и по какой причине, если имеете гражданство другого государств</w:t>
            </w:r>
            <w:proofErr w:type="gramStart"/>
            <w:r>
              <w:t>а-</w:t>
            </w:r>
            <w:proofErr w:type="gramEnd"/>
            <w:r>
              <w:t xml:space="preserve"> укажите)</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pPr>
              <w:ind w:left="360" w:hanging="360"/>
            </w:pPr>
            <w:r>
              <w:t>5. Образование (когда и какие учебные заведения окончили, номера дипломов)</w:t>
            </w:r>
          </w:p>
          <w:p w:rsidR="00571F7F" w:rsidRDefault="00571F7F">
            <w:r>
              <w:t>Направление подготовки и специальность по диплому</w:t>
            </w:r>
          </w:p>
          <w:p w:rsidR="00571F7F" w:rsidRDefault="00571F7F">
            <w:r>
              <w:t>Квалификация по диплому</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pPr>
              <w:ind w:left="360" w:hanging="360"/>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71F7F" w:rsidRDefault="00571F7F">
            <w:pPr>
              <w:ind w:left="360" w:hanging="360"/>
            </w:pPr>
            <w:r>
              <w:t>Ученая степень, ученое звание (когда присвоены, номера дипломов, аттестатов)</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pPr>
              <w:ind w:left="360" w:hanging="360"/>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pPr>
              <w:ind w:left="360" w:hanging="360"/>
            </w:pPr>
            <w:r>
              <w:t>8. Какие награды, звания, знаки отличия имеете, укажите даты их получения</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pPr>
              <w:ind w:left="360" w:hanging="360"/>
            </w:pPr>
            <w:r>
              <w:t>9. Были ли Вы судимы (когда и за что)</w:t>
            </w:r>
          </w:p>
        </w:tc>
        <w:tc>
          <w:tcPr>
            <w:tcW w:w="2340" w:type="dxa"/>
          </w:tcPr>
          <w:p w:rsidR="00571F7F" w:rsidRDefault="00571F7F"/>
        </w:tc>
      </w:tr>
      <w:tr w:rsidR="00571F7F">
        <w:tblPrEx>
          <w:tblCellMar>
            <w:top w:w="0" w:type="dxa"/>
            <w:bottom w:w="0" w:type="dxa"/>
          </w:tblCellMar>
        </w:tblPrEx>
        <w:trPr>
          <w:trHeight w:val="360"/>
        </w:trPr>
        <w:tc>
          <w:tcPr>
            <w:tcW w:w="9360" w:type="dxa"/>
            <w:gridSpan w:val="4"/>
          </w:tcPr>
          <w:p w:rsidR="00571F7F" w:rsidRDefault="00571F7F">
            <w: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71F7F" w:rsidRDefault="00571F7F">
            <w:pPr>
              <w:rPr>
                <w:i/>
              </w:rPr>
            </w:pPr>
            <w:r>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r w:rsidR="00571F7F">
        <w:tblPrEx>
          <w:tblCellMar>
            <w:top w:w="0" w:type="dxa"/>
            <w:bottom w:w="0" w:type="dxa"/>
          </w:tblCellMar>
        </w:tblPrEx>
        <w:trPr>
          <w:cantSplit/>
          <w:trHeight w:val="360"/>
        </w:trPr>
        <w:tc>
          <w:tcPr>
            <w:tcW w:w="2520" w:type="dxa"/>
            <w:gridSpan w:val="2"/>
          </w:tcPr>
          <w:p w:rsidR="00571F7F" w:rsidRDefault="00571F7F">
            <w:pPr>
              <w:jc w:val="center"/>
            </w:pPr>
            <w:r>
              <w:t>Месяц и год</w:t>
            </w:r>
          </w:p>
        </w:tc>
        <w:tc>
          <w:tcPr>
            <w:tcW w:w="4500" w:type="dxa"/>
            <w:vMerge w:val="restart"/>
          </w:tcPr>
          <w:p w:rsidR="00571F7F" w:rsidRDefault="00571F7F">
            <w:pPr>
              <w:jc w:val="center"/>
            </w:pPr>
            <w:r>
              <w:t>Должность с указанием организации</w:t>
            </w:r>
          </w:p>
        </w:tc>
        <w:tc>
          <w:tcPr>
            <w:tcW w:w="2340" w:type="dxa"/>
            <w:vMerge w:val="restart"/>
          </w:tcPr>
          <w:p w:rsidR="00571F7F" w:rsidRDefault="00571F7F">
            <w:pPr>
              <w:jc w:val="center"/>
            </w:pPr>
            <w:r>
              <w:t>Адрес организации (в т.ч. за границей)</w:t>
            </w:r>
          </w:p>
        </w:tc>
      </w:tr>
      <w:tr w:rsidR="00571F7F">
        <w:tblPrEx>
          <w:tblCellMar>
            <w:top w:w="0" w:type="dxa"/>
            <w:bottom w:w="0" w:type="dxa"/>
          </w:tblCellMar>
        </w:tblPrEx>
        <w:trPr>
          <w:cantSplit/>
          <w:trHeight w:val="360"/>
        </w:trPr>
        <w:tc>
          <w:tcPr>
            <w:tcW w:w="1260" w:type="dxa"/>
          </w:tcPr>
          <w:p w:rsidR="00571F7F" w:rsidRDefault="00571F7F">
            <w:pPr>
              <w:jc w:val="center"/>
            </w:pPr>
            <w:proofErr w:type="gramStart"/>
            <w:r>
              <w:t>поступ-ления</w:t>
            </w:r>
            <w:proofErr w:type="gramEnd"/>
          </w:p>
        </w:tc>
        <w:tc>
          <w:tcPr>
            <w:tcW w:w="1260" w:type="dxa"/>
          </w:tcPr>
          <w:p w:rsidR="00571F7F" w:rsidRDefault="00571F7F">
            <w:pPr>
              <w:jc w:val="center"/>
            </w:pPr>
            <w:r>
              <w:t>ухода</w:t>
            </w:r>
          </w:p>
        </w:tc>
        <w:tc>
          <w:tcPr>
            <w:tcW w:w="4500" w:type="dxa"/>
            <w:vMerge/>
          </w:tcPr>
          <w:p w:rsidR="00571F7F" w:rsidRDefault="00571F7F"/>
        </w:tc>
        <w:tc>
          <w:tcPr>
            <w:tcW w:w="2340" w:type="dxa"/>
            <w:vMerge/>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1260" w:type="dxa"/>
          </w:tcPr>
          <w:p w:rsidR="00571F7F" w:rsidRDefault="00571F7F">
            <w:pPr>
              <w:jc w:val="center"/>
            </w:pPr>
          </w:p>
        </w:tc>
        <w:tc>
          <w:tcPr>
            <w:tcW w:w="1260" w:type="dxa"/>
          </w:tcPr>
          <w:p w:rsidR="00571F7F" w:rsidRDefault="00571F7F">
            <w:pPr>
              <w:jc w:val="center"/>
            </w:pPr>
          </w:p>
        </w:tc>
        <w:tc>
          <w:tcPr>
            <w:tcW w:w="4500" w:type="dxa"/>
          </w:tcPr>
          <w:p w:rsidR="00571F7F" w:rsidRDefault="00571F7F"/>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11. Домашний адрес (адрес регистрации, фактического проживания), номер телефона (либо иной вид связи)</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12.Паспорт или документ, его заменяющий (вид, серия, номер, кем и когда выдан)</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13.Наличие заграничного паспорта (серия, номер, кем и когда выдан)</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14.Номер страхового свидетельства обязательного пенсионного страхования (если имеется)</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15.ИНН (если имеется)</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16. Дополнительные сведения (участие в выборных представительных органах, другую информацию, которую желаете сообщить о себе)</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17.Реализованные проекты (или участие в них) в том направлении, на вакансию в котором Вы претендуете. Укажите сроки проекта, степень Вашего участия и его результативность.</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 xml:space="preserve">18.Какие личные характеристики, опыт, профессиональные знания и навыки будут полезны Вам в работе на данной должности </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19.Изложите, пожалуйста, Ваше видение цели, задач и функциональных обязанностей по той позиции, на которую Вы претендуете</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20.Необходимо ли будет Вам какое-то дополнительное образование (обучение) для успешной работы на данной позиции (если да, то укажите, какое и его возможную продолжительность)</w:t>
            </w:r>
          </w:p>
        </w:tc>
        <w:tc>
          <w:tcPr>
            <w:tcW w:w="2340" w:type="dxa"/>
          </w:tcPr>
          <w:p w:rsidR="00571F7F" w:rsidRDefault="00571F7F"/>
          <w:p w:rsidR="00571F7F" w:rsidRDefault="00571F7F"/>
        </w:tc>
      </w:tr>
      <w:tr w:rsidR="00571F7F">
        <w:tblPrEx>
          <w:tblCellMar>
            <w:top w:w="0" w:type="dxa"/>
            <w:bottom w:w="0" w:type="dxa"/>
          </w:tblCellMar>
        </w:tblPrEx>
        <w:trPr>
          <w:trHeight w:val="360"/>
        </w:trPr>
        <w:tc>
          <w:tcPr>
            <w:tcW w:w="7020" w:type="dxa"/>
            <w:gridSpan w:val="3"/>
          </w:tcPr>
          <w:p w:rsidR="00571F7F" w:rsidRDefault="00571F7F">
            <w:r>
              <w:t>21.Ниже Вы можете указать все, что, по Вашему мнению, необходимо знать для принятия решения конкурсной комиссии</w:t>
            </w:r>
          </w:p>
        </w:tc>
        <w:tc>
          <w:tcPr>
            <w:tcW w:w="2340" w:type="dxa"/>
          </w:tcPr>
          <w:p w:rsidR="00571F7F" w:rsidRDefault="00571F7F"/>
        </w:tc>
      </w:tr>
      <w:tr w:rsidR="00571F7F">
        <w:tblPrEx>
          <w:tblCellMar>
            <w:top w:w="0" w:type="dxa"/>
            <w:bottom w:w="0" w:type="dxa"/>
          </w:tblCellMar>
        </w:tblPrEx>
        <w:trPr>
          <w:trHeight w:val="360"/>
        </w:trPr>
        <w:tc>
          <w:tcPr>
            <w:tcW w:w="7020" w:type="dxa"/>
            <w:gridSpan w:val="3"/>
          </w:tcPr>
          <w:p w:rsidR="00571F7F" w:rsidRDefault="00571F7F">
            <w:r>
              <w:t>22.Мне известно, что заведомо ложные сведения, сообщенные о себе в анкете, и мое несоответствие квалификационным требованиям могут повлечь за собой отказ в участии в конкурсе и приеме на муниципальную должность</w:t>
            </w:r>
          </w:p>
        </w:tc>
        <w:tc>
          <w:tcPr>
            <w:tcW w:w="2340" w:type="dxa"/>
          </w:tcPr>
          <w:p w:rsidR="00571F7F" w:rsidRDefault="00571F7F"/>
        </w:tc>
      </w:tr>
    </w:tbl>
    <w:p w:rsidR="00571F7F" w:rsidRDefault="00571F7F"/>
    <w:p w:rsidR="00571F7F" w:rsidRDefault="00571F7F"/>
    <w:p w:rsidR="00571F7F" w:rsidRDefault="00571F7F"/>
    <w:p w:rsidR="00571F7F" w:rsidRDefault="00571F7F">
      <w:r>
        <w:t>«_____»_______________200__г.</w:t>
      </w:r>
      <w:r>
        <w:tab/>
      </w:r>
      <w:r>
        <w:tab/>
        <w:t>Подпись</w:t>
      </w:r>
      <w:r>
        <w:tab/>
        <w:t>_______________________</w:t>
      </w:r>
    </w:p>
    <w:p w:rsidR="00571F7F" w:rsidRDefault="00571F7F"/>
    <w:p w:rsidR="00571F7F" w:rsidRDefault="00571F7F"/>
    <w:p w:rsidR="00571F7F" w:rsidRDefault="00571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tblGrid>
      <w:tr w:rsidR="00571F7F">
        <w:tblPrEx>
          <w:tblCellMar>
            <w:top w:w="0" w:type="dxa"/>
            <w:bottom w:w="0" w:type="dxa"/>
          </w:tblCellMar>
        </w:tblPrEx>
        <w:trPr>
          <w:trHeight w:val="720"/>
        </w:trPr>
        <w:tc>
          <w:tcPr>
            <w:tcW w:w="7920" w:type="dxa"/>
            <w:tcBorders>
              <w:top w:val="nil"/>
              <w:left w:val="nil"/>
              <w:bottom w:val="nil"/>
              <w:right w:val="nil"/>
            </w:tcBorders>
          </w:tcPr>
          <w:p w:rsidR="00571F7F" w:rsidRDefault="00571F7F">
            <w:pPr>
              <w:framePr w:hSpace="180" w:wrap="around" w:vAnchor="text" w:hAnchor="text" w:x="1369" w:y="41"/>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71F7F" w:rsidRDefault="00571F7F"/>
    <w:p w:rsidR="00571F7F" w:rsidRDefault="00571F7F">
      <w:r>
        <w:t>М.П.</w:t>
      </w:r>
    </w:p>
    <w:p w:rsidR="00571F7F" w:rsidRDefault="00571F7F"/>
    <w:p w:rsidR="00571F7F" w:rsidRDefault="00571F7F">
      <w:r>
        <w:t>«_____»_______________200__г.</w:t>
      </w:r>
      <w:r>
        <w:tab/>
      </w:r>
      <w:r>
        <w:tab/>
        <w:t>__________________________________________</w:t>
      </w:r>
    </w:p>
    <w:p w:rsidR="00571F7F" w:rsidRDefault="00571F7F">
      <w:pPr>
        <w:rPr>
          <w:sz w:val="20"/>
        </w:rPr>
      </w:pPr>
      <w:r>
        <w:tab/>
      </w:r>
      <w:r>
        <w:tab/>
      </w:r>
      <w:r>
        <w:tab/>
      </w:r>
      <w:r>
        <w:tab/>
      </w:r>
      <w:r>
        <w:tab/>
      </w:r>
      <w:r>
        <w:tab/>
      </w:r>
      <w:r>
        <w:tab/>
      </w:r>
      <w:r>
        <w:rPr>
          <w:sz w:val="20"/>
        </w:rPr>
        <w:t>подпись, фамилия работника кадровой службы</w:t>
      </w:r>
    </w:p>
    <w:p w:rsidR="00571F7F" w:rsidRDefault="00571F7F">
      <w:pPr>
        <w:ind w:left="4956" w:firstLine="708"/>
        <w:jc w:val="both"/>
      </w:pPr>
    </w:p>
    <w:p w:rsidR="00571F7F" w:rsidRDefault="00571F7F">
      <w:pPr>
        <w:ind w:left="4956" w:firstLine="708"/>
        <w:jc w:val="both"/>
      </w:pPr>
    </w:p>
    <w:p w:rsidR="00571F7F" w:rsidRDefault="00571F7F">
      <w:pPr>
        <w:ind w:left="4956" w:firstLine="708"/>
        <w:jc w:val="both"/>
      </w:pPr>
      <w:r>
        <w:lastRenderedPageBreak/>
        <w:t>Приложение №2</w:t>
      </w:r>
    </w:p>
    <w:p w:rsidR="00571F7F" w:rsidRDefault="00571F7F">
      <w:pPr>
        <w:ind w:left="4956"/>
      </w:pPr>
      <w:r>
        <w:t xml:space="preserve">к порядку проведения конкурса на замещение вакантной  муниципальной должности </w:t>
      </w:r>
    </w:p>
    <w:p w:rsidR="00571F7F" w:rsidRDefault="00571F7F"/>
    <w:p w:rsidR="00571F7F" w:rsidRDefault="00571F7F"/>
    <w:p w:rsidR="00571F7F" w:rsidRDefault="00571F7F"/>
    <w:p w:rsidR="00571F7F" w:rsidRDefault="00571F7F">
      <w:pPr>
        <w:jc w:val="center"/>
      </w:pPr>
      <w:r>
        <w:t>ПРОТОКОЛ №______</w:t>
      </w:r>
    </w:p>
    <w:p w:rsidR="00571F7F" w:rsidRDefault="00571F7F">
      <w:pPr>
        <w:jc w:val="center"/>
      </w:pPr>
      <w:r>
        <w:t>заседания конкурсной комиссии</w:t>
      </w:r>
    </w:p>
    <w:p w:rsidR="00571F7F" w:rsidRDefault="00571F7F">
      <w:pPr>
        <w:jc w:val="center"/>
      </w:pPr>
      <w:r>
        <w:t>Троснянского района</w:t>
      </w:r>
    </w:p>
    <w:p w:rsidR="00571F7F" w:rsidRDefault="00571F7F"/>
    <w:p w:rsidR="00571F7F" w:rsidRDefault="00571F7F">
      <w:r>
        <w:t>______________________</w:t>
      </w:r>
      <w:r>
        <w:tab/>
      </w:r>
      <w:r>
        <w:tab/>
      </w:r>
      <w:r>
        <w:tab/>
      </w:r>
      <w:r>
        <w:tab/>
      </w:r>
      <w:r>
        <w:tab/>
      </w:r>
      <w:r>
        <w:tab/>
        <w:t>_______________________</w:t>
      </w:r>
    </w:p>
    <w:p w:rsidR="00571F7F" w:rsidRDefault="00571F7F">
      <w:pPr>
        <w:rPr>
          <w:sz w:val="20"/>
        </w:rPr>
      </w:pPr>
      <w:r>
        <w:rPr>
          <w:sz w:val="20"/>
        </w:rPr>
        <w:t xml:space="preserve">    место проведения конкурса</w:t>
      </w:r>
      <w:r>
        <w:rPr>
          <w:sz w:val="20"/>
        </w:rPr>
        <w:tab/>
      </w:r>
      <w:r>
        <w:rPr>
          <w:sz w:val="20"/>
        </w:rPr>
        <w:tab/>
      </w:r>
      <w:r>
        <w:rPr>
          <w:sz w:val="20"/>
        </w:rPr>
        <w:tab/>
      </w:r>
      <w:r>
        <w:rPr>
          <w:sz w:val="20"/>
        </w:rPr>
        <w:tab/>
      </w:r>
      <w:r>
        <w:rPr>
          <w:sz w:val="20"/>
        </w:rPr>
        <w:tab/>
      </w:r>
      <w:r>
        <w:rPr>
          <w:sz w:val="20"/>
        </w:rPr>
        <w:tab/>
      </w:r>
      <w:r>
        <w:rPr>
          <w:sz w:val="20"/>
        </w:rPr>
        <w:tab/>
      </w:r>
      <w:r>
        <w:rPr>
          <w:sz w:val="20"/>
        </w:rPr>
        <w:tab/>
        <w:t>дата</w:t>
      </w:r>
    </w:p>
    <w:p w:rsidR="00571F7F" w:rsidRDefault="00571F7F"/>
    <w:p w:rsidR="00571F7F" w:rsidRDefault="00571F7F"/>
    <w:p w:rsidR="00571F7F" w:rsidRDefault="00571F7F">
      <w:r>
        <w:t>Председатель конкурсной комиссии______________________________________________</w:t>
      </w:r>
    </w:p>
    <w:p w:rsidR="00571F7F" w:rsidRDefault="00571F7F">
      <w:r>
        <w:t>Заместитель председателя конкурсной комиссии___________________________________</w:t>
      </w:r>
    </w:p>
    <w:p w:rsidR="00571F7F" w:rsidRDefault="00571F7F">
      <w:r>
        <w:t>Секретарь конкурсной комиссии_________________________________________________</w:t>
      </w:r>
    </w:p>
    <w:p w:rsidR="00571F7F" w:rsidRDefault="00571F7F"/>
    <w:p w:rsidR="00571F7F" w:rsidRDefault="00571F7F">
      <w:r>
        <w:t>Присутствовали члены комиссии:</w:t>
      </w:r>
    </w:p>
    <w:p w:rsidR="00571F7F" w:rsidRDefault="00571F7F">
      <w:r>
        <w:t>________________________________________</w:t>
      </w:r>
    </w:p>
    <w:p w:rsidR="00571F7F" w:rsidRDefault="00571F7F">
      <w:r>
        <w:t>________________________________________</w:t>
      </w:r>
    </w:p>
    <w:p w:rsidR="00571F7F" w:rsidRDefault="00571F7F">
      <w:r>
        <w:t>________________________________________</w:t>
      </w:r>
    </w:p>
    <w:p w:rsidR="00571F7F" w:rsidRDefault="00571F7F">
      <w:pPr>
        <w:pBdr>
          <w:bottom w:val="single" w:sz="12" w:space="1" w:color="auto"/>
        </w:pBdr>
      </w:pPr>
    </w:p>
    <w:p w:rsidR="00571F7F" w:rsidRDefault="00571F7F"/>
    <w:p w:rsidR="00571F7F" w:rsidRDefault="00571F7F"/>
    <w:p w:rsidR="00571F7F" w:rsidRDefault="00571F7F">
      <w:proofErr w:type="gramStart"/>
      <w:r>
        <w:t>Приглашенные с правом совещательного голоса ___________________________________</w:t>
      </w:r>
      <w:proofErr w:type="gramEnd"/>
    </w:p>
    <w:p w:rsidR="00571F7F" w:rsidRDefault="00571F7F"/>
    <w:p w:rsidR="00571F7F" w:rsidRDefault="00571F7F">
      <w:pPr>
        <w:pBdr>
          <w:bottom w:val="single" w:sz="12" w:space="1" w:color="auto"/>
        </w:pBdr>
      </w:pPr>
    </w:p>
    <w:p w:rsidR="00571F7F" w:rsidRDefault="00571F7F"/>
    <w:p w:rsidR="00571F7F" w:rsidRDefault="00571F7F">
      <w:pPr>
        <w:jc w:val="center"/>
      </w:pPr>
      <w:r>
        <w:t>Повестка дня заседания:</w:t>
      </w:r>
    </w:p>
    <w:p w:rsidR="00571F7F" w:rsidRDefault="00571F7F">
      <w:pPr>
        <w:jc w:val="center"/>
      </w:pPr>
    </w:p>
    <w:p w:rsidR="00571F7F" w:rsidRDefault="00571F7F">
      <w:r>
        <w:t>Проведение конкурса _________________________________________________________</w:t>
      </w:r>
    </w:p>
    <w:p w:rsidR="00571F7F" w:rsidRDefault="00571F7F">
      <w:r>
        <w:t>_____________________________________________________________________________</w:t>
      </w:r>
    </w:p>
    <w:p w:rsidR="00571F7F" w:rsidRDefault="00571F7F"/>
    <w:p w:rsidR="00571F7F" w:rsidRDefault="00571F7F">
      <w:r>
        <w:t>СЛУШАЛИ:</w:t>
      </w:r>
    </w:p>
    <w:p w:rsidR="00571F7F" w:rsidRDefault="00571F7F"/>
    <w:p w:rsidR="00571F7F" w:rsidRDefault="00571F7F">
      <w:r>
        <w:t>ВЫСТУПИЛИ:</w:t>
      </w:r>
    </w:p>
    <w:p w:rsidR="00571F7F" w:rsidRDefault="00571F7F"/>
    <w:p w:rsidR="00571F7F" w:rsidRDefault="00571F7F">
      <w:r>
        <w:t>Решение конкурсной комиссии по итогам открытого голосования:</w:t>
      </w:r>
    </w:p>
    <w:p w:rsidR="00571F7F" w:rsidRDefault="00571F7F">
      <w:r>
        <w:t xml:space="preserve"> Победителем конкурса </w:t>
      </w:r>
      <w:proofErr w:type="gramStart"/>
      <w:r>
        <w:t>выбран</w:t>
      </w:r>
      <w:proofErr w:type="gramEnd"/>
      <w:r>
        <w:t xml:space="preserve"> ______________________________________________________________________</w:t>
      </w:r>
    </w:p>
    <w:p w:rsidR="00571F7F" w:rsidRDefault="00571F7F"/>
    <w:p w:rsidR="00571F7F" w:rsidRDefault="00571F7F"/>
    <w:p w:rsidR="00571F7F" w:rsidRDefault="00571F7F"/>
    <w:p w:rsidR="00571F7F" w:rsidRDefault="00571F7F">
      <w:r>
        <w:t>Председатель конкурсной комиссии:                      ___________________________________</w:t>
      </w:r>
    </w:p>
    <w:p w:rsidR="00571F7F" w:rsidRDefault="00571F7F"/>
    <w:p w:rsidR="00571F7F" w:rsidRDefault="00571F7F">
      <w:r>
        <w:t>Заместитель председателя конкурсной комиссии: ___________________________________</w:t>
      </w:r>
    </w:p>
    <w:p w:rsidR="00571F7F" w:rsidRDefault="00571F7F"/>
    <w:p w:rsidR="00571F7F" w:rsidRDefault="00571F7F">
      <w:r>
        <w:t>Секретарь конкурсной комиссии:                            ___________________________________</w:t>
      </w:r>
    </w:p>
    <w:p w:rsidR="00571F7F" w:rsidRDefault="00571F7F"/>
    <w:p w:rsidR="00571F7F" w:rsidRDefault="00571F7F">
      <w:r>
        <w:t>Члены конкурсной комиссии:                                  ___________________________________</w:t>
      </w:r>
    </w:p>
    <w:p w:rsidR="00571F7F" w:rsidRDefault="00571F7F">
      <w:r>
        <w:tab/>
      </w:r>
      <w:r>
        <w:tab/>
      </w:r>
      <w:r>
        <w:tab/>
      </w:r>
    </w:p>
    <w:p w:rsidR="00571F7F" w:rsidRDefault="00571F7F">
      <w:r>
        <w:tab/>
      </w:r>
      <w:r>
        <w:tab/>
      </w:r>
      <w:r>
        <w:tab/>
      </w:r>
      <w:r>
        <w:tab/>
      </w:r>
      <w:r>
        <w:tab/>
      </w:r>
      <w:r>
        <w:tab/>
      </w:r>
      <w:r>
        <w:tab/>
        <w:t xml:space="preserve">  ___________________________________</w:t>
      </w:r>
    </w:p>
    <w:p w:rsidR="00571F7F" w:rsidRDefault="00571F7F"/>
    <w:sectPr w:rsidR="00571F7F">
      <w:pgSz w:w="11906" w:h="16838"/>
      <w:pgMar w:top="851" w:right="38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6D2"/>
    <w:multiLevelType w:val="singleLevel"/>
    <w:tmpl w:val="04190013"/>
    <w:lvl w:ilvl="0">
      <w:start w:val="1"/>
      <w:numFmt w:val="upperRoman"/>
      <w:lvlText w:val="%1."/>
      <w:lvlJc w:val="left"/>
      <w:pPr>
        <w:tabs>
          <w:tab w:val="num" w:pos="720"/>
        </w:tabs>
        <w:ind w:left="720" w:hanging="720"/>
      </w:pPr>
      <w:rPr>
        <w:rFonts w:hint="default"/>
      </w:rPr>
    </w:lvl>
  </w:abstractNum>
  <w:abstractNum w:abstractNumId="1">
    <w:nsid w:val="07642911"/>
    <w:multiLevelType w:val="hybridMultilevel"/>
    <w:tmpl w:val="543A90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66438F"/>
    <w:multiLevelType w:val="singleLevel"/>
    <w:tmpl w:val="288871AC"/>
    <w:lvl w:ilvl="0">
      <w:start w:val="1"/>
      <w:numFmt w:val="bullet"/>
      <w:lvlText w:val="-"/>
      <w:lvlJc w:val="left"/>
      <w:pPr>
        <w:tabs>
          <w:tab w:val="num" w:pos="360"/>
        </w:tabs>
        <w:ind w:left="360" w:hanging="360"/>
      </w:pPr>
      <w:rPr>
        <w:rFonts w:hint="default"/>
      </w:rPr>
    </w:lvl>
  </w:abstractNum>
  <w:abstractNum w:abstractNumId="3">
    <w:nsid w:val="0CB65D8C"/>
    <w:multiLevelType w:val="hybridMultilevel"/>
    <w:tmpl w:val="2B3CEE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D3331D"/>
    <w:multiLevelType w:val="hybridMultilevel"/>
    <w:tmpl w:val="217288F2"/>
    <w:lvl w:ilvl="0" w:tplc="F620D85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61F5DD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B135462"/>
    <w:multiLevelType w:val="multilevel"/>
    <w:tmpl w:val="2B0A62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8045B69"/>
    <w:multiLevelType w:val="hybridMultilevel"/>
    <w:tmpl w:val="AA2001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9F34A2"/>
    <w:multiLevelType w:val="hybridMultilevel"/>
    <w:tmpl w:val="C7627C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02D1255"/>
    <w:multiLevelType w:val="hybridMultilevel"/>
    <w:tmpl w:val="D47AFB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77820E5"/>
    <w:multiLevelType w:val="hybridMultilevel"/>
    <w:tmpl w:val="36B880B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77E2BCA"/>
    <w:multiLevelType w:val="hybridMultilevel"/>
    <w:tmpl w:val="70283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5"/>
  </w:num>
  <w:num w:numId="5">
    <w:abstractNumId w:val="2"/>
  </w:num>
  <w:num w:numId="6">
    <w:abstractNumId w:val="10"/>
  </w:num>
  <w:num w:numId="7">
    <w:abstractNumId w:val="7"/>
  </w:num>
  <w:num w:numId="8">
    <w:abstractNumId w:val="8"/>
  </w:num>
  <w:num w:numId="9">
    <w:abstractNumId w:val="1"/>
  </w:num>
  <w:num w:numId="10">
    <w:abstractNumId w:val="9"/>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noPunctuationKerning/>
  <w:characterSpacingControl w:val="doNotCompress"/>
  <w:compat/>
  <w:rsids>
    <w:rsidRoot w:val="006D75C7"/>
    <w:rsid w:val="001648F8"/>
    <w:rsid w:val="00571F7F"/>
    <w:rsid w:val="006D75C7"/>
    <w:rsid w:val="00D92094"/>
    <w:rsid w:val="00F50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b/>
      <w:bCs/>
      <w:i/>
      <w:iCs/>
      <w:sz w:val="44"/>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b/>
      <w:iCs/>
      <w:sz w:val="32"/>
    </w:rPr>
  </w:style>
  <w:style w:type="paragraph" w:styleId="4">
    <w:name w:val="heading 4"/>
    <w:basedOn w:val="a"/>
    <w:next w:val="a"/>
    <w:qFormat/>
    <w:pPr>
      <w:keepNext/>
      <w:ind w:left="708" w:hanging="528"/>
      <w:jc w:val="both"/>
      <w:outlineLvl w:val="3"/>
    </w:pPr>
    <w:rPr>
      <w:b/>
      <w:bCs/>
      <w:sz w:val="28"/>
    </w:rPr>
  </w:style>
  <w:style w:type="paragraph" w:styleId="5">
    <w:name w:val="heading 5"/>
    <w:basedOn w:val="a"/>
    <w:next w:val="a"/>
    <w:qFormat/>
    <w:pPr>
      <w:keepNext/>
      <w:jc w:val="both"/>
      <w:outlineLvl w:val="4"/>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rPr>
  </w:style>
  <w:style w:type="paragraph" w:styleId="a3">
    <w:name w:val="Title"/>
    <w:basedOn w:val="a"/>
    <w:qFormat/>
    <w:pPr>
      <w:jc w:val="center"/>
    </w:pPr>
    <w:rPr>
      <w:b/>
      <w:szCs w:val="20"/>
    </w:rPr>
  </w:style>
  <w:style w:type="paragraph" w:styleId="a4">
    <w:name w:val="Body Text Indent"/>
    <w:basedOn w:val="a"/>
    <w:semiHidden/>
    <w:pPr>
      <w:ind w:firstLine="720"/>
      <w:jc w:val="both"/>
    </w:pPr>
    <w:rPr>
      <w:szCs w:val="20"/>
    </w:rPr>
  </w:style>
  <w:style w:type="paragraph" w:styleId="20">
    <w:name w:val="Body Text Indent 2"/>
    <w:basedOn w:val="a"/>
    <w:semiHidden/>
    <w:pPr>
      <w:spacing w:line="360" w:lineRule="auto"/>
      <w:ind w:firstLine="708"/>
      <w:jc w:val="both"/>
    </w:pPr>
    <w:rPr>
      <w:sz w:val="28"/>
    </w:rPr>
  </w:style>
  <w:style w:type="paragraph" w:styleId="a5">
    <w:name w:val="Body Text"/>
    <w:basedOn w:val="a"/>
    <w:semiHidden/>
    <w:pPr>
      <w:jc w:val="both"/>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2</cp:revision>
  <cp:lastPrinted>2023-09-05T12:10:00Z</cp:lastPrinted>
  <dcterms:created xsi:type="dcterms:W3CDTF">2023-09-07T13:35:00Z</dcterms:created>
  <dcterms:modified xsi:type="dcterms:W3CDTF">2023-09-07T13:35:00Z</dcterms:modified>
</cp:coreProperties>
</file>