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8BD" w:rsidRDefault="007168BD" w:rsidP="007168BD">
      <w:pPr>
        <w:spacing w:after="0"/>
        <w:jc w:val="center"/>
        <w:rPr>
          <w:rFonts w:ascii="Times New Roman" w:hAnsi="Times New Roman" w:cs="Times New Roman"/>
          <w:b/>
          <w:color w:val="0070C0"/>
          <w:sz w:val="8"/>
          <w:szCs w:val="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88480" cy="886460"/>
            <wp:effectExtent l="0" t="0" r="762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8480" cy="88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0070C0"/>
          <w:sz w:val="8"/>
          <w:szCs w:val="8"/>
        </w:rPr>
        <w:t xml:space="preserve"> </w:t>
      </w:r>
    </w:p>
    <w:p w:rsidR="007168BD" w:rsidRDefault="007168BD" w:rsidP="007168B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12"/>
          <w:szCs w:val="12"/>
        </w:rPr>
      </w:pPr>
    </w:p>
    <w:p w:rsidR="007168BD" w:rsidRDefault="007168BD" w:rsidP="007168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68BD" w:rsidRDefault="007168BD" w:rsidP="007168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Орловской области информирует, что с начала года почти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орловцев оформили запреты на действия с недвижимостью без личного участия правообладателя. </w:t>
      </w:r>
    </w:p>
    <w:p w:rsidR="007168BD" w:rsidRDefault="007168BD" w:rsidP="007168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году получено более 400 таких заявлений. </w:t>
      </w:r>
    </w:p>
    <w:p w:rsidR="007168BD" w:rsidRDefault="007168BD" w:rsidP="007168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Напомним, что такое заявление может подать каждый правообладатель недвижимости. В Единый государственный реестр недвижимости (ЕГРН) вносится запись, которая служит основанием для возврата без рассмотрения документов,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иными лицами </w:t>
      </w:r>
      <w:r>
        <w:rPr>
          <w:rFonts w:ascii="Times New Roman" w:hAnsi="Times New Roman" w:cs="Times New Roman"/>
          <w:b/>
          <w:sz w:val="28"/>
          <w:szCs w:val="28"/>
        </w:rPr>
        <w:t>даже при наличии у последних доверенности</w:t>
      </w:r>
      <w:r>
        <w:rPr>
          <w:rFonts w:ascii="Times New Roman" w:hAnsi="Times New Roman" w:cs="Times New Roman"/>
          <w:sz w:val="28"/>
          <w:szCs w:val="28"/>
        </w:rPr>
        <w:t xml:space="preserve">. Всего в настоящее время в ЕГРН содержится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более тысячи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актуальных записей о запрете государственной регистрации прав в отношении земельных участков, зданий, помещений, сооружений и др.</w:t>
      </w:r>
    </w:p>
    <w:p w:rsidR="007168BD" w:rsidRDefault="007168BD" w:rsidP="007168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запретить сделки с имуществом без личного участия его правообладателя, необходимо обратиться в любой из офисов МФЦ или направить заявление через «Личный кабинет правообладателя» на сайте Росреестра. При этом срок внесения записи составляет не более 5-ти рабочих дней.</w:t>
      </w:r>
    </w:p>
    <w:p w:rsidR="007168BD" w:rsidRDefault="007168BD" w:rsidP="007168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68BD" w:rsidRDefault="007168BD" w:rsidP="007168BD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7168BD" w:rsidRDefault="007168BD" w:rsidP="007168BD">
      <w:pPr>
        <w:spacing w:after="0"/>
        <w:ind w:firstLine="709"/>
        <w:rPr>
          <w:rFonts w:ascii="Arial" w:hAnsi="Arial" w:cs="Arial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160655</wp:posOffset>
            </wp:positionV>
            <wp:extent cx="6706235" cy="7924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23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</w:rPr>
        <w:t xml:space="preserve">Пресс-служба </w:t>
      </w:r>
      <w:proofErr w:type="spellStart"/>
      <w:r>
        <w:rPr>
          <w:rFonts w:ascii="Arial" w:hAnsi="Arial" w:cs="Arial"/>
          <w:sz w:val="20"/>
          <w:szCs w:val="20"/>
        </w:rPr>
        <w:t>Росрестра</w:t>
      </w:r>
      <w:proofErr w:type="spellEnd"/>
    </w:p>
    <w:p w:rsidR="007168BD" w:rsidRDefault="007168BD" w:rsidP="007168BD">
      <w:pPr>
        <w:spacing w:after="0"/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Орловской области</w:t>
      </w:r>
    </w:p>
    <w:p w:rsidR="00A84856" w:rsidRDefault="00A84856">
      <w:bookmarkStart w:id="0" w:name="_GoBack"/>
      <w:bookmarkEnd w:id="0"/>
    </w:p>
    <w:sectPr w:rsidR="00A84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EF7"/>
    <w:rsid w:val="004A4EF7"/>
    <w:rsid w:val="007168BD"/>
    <w:rsid w:val="00A8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2019-04-15T05:36:00Z</dcterms:created>
  <dcterms:modified xsi:type="dcterms:W3CDTF">2019-04-15T05:36:00Z</dcterms:modified>
</cp:coreProperties>
</file>