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1" w:rsidRPr="002B384B" w:rsidRDefault="002B384B" w:rsidP="003D0C21">
      <w:pPr>
        <w:tabs>
          <w:tab w:val="left" w:pos="3014"/>
        </w:tabs>
        <w:jc w:val="both"/>
        <w:rPr>
          <w:rFonts w:ascii="Times New Roman" w:hAnsi="Times New Roman"/>
          <w:b/>
          <w:sz w:val="28"/>
          <w:szCs w:val="28"/>
        </w:rPr>
      </w:pPr>
      <w:r w:rsidRPr="002B384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3D0C21" w:rsidRPr="002B384B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3D0C21" w:rsidRPr="002B384B" w:rsidRDefault="003D0C21" w:rsidP="003D0C21">
      <w:pPr>
        <w:widowControl w:val="0"/>
        <w:tabs>
          <w:tab w:val="left" w:pos="3114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B384B">
        <w:rPr>
          <w:b/>
          <w:sz w:val="28"/>
          <w:szCs w:val="28"/>
        </w:rPr>
        <w:tab/>
        <w:t>ОРЛОВСКАЯ  ОБЛАСТЬ</w:t>
      </w:r>
      <w:r w:rsidRPr="002B384B">
        <w:rPr>
          <w:b/>
          <w:sz w:val="28"/>
          <w:szCs w:val="28"/>
        </w:rPr>
        <w:tab/>
        <w:t xml:space="preserve">                          </w:t>
      </w:r>
    </w:p>
    <w:p w:rsidR="003D0C21" w:rsidRPr="002B384B" w:rsidRDefault="002B384B" w:rsidP="002B38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B384B">
        <w:rPr>
          <w:b/>
          <w:sz w:val="28"/>
          <w:szCs w:val="28"/>
        </w:rPr>
        <w:t xml:space="preserve">                                                </w:t>
      </w:r>
      <w:r w:rsidR="003D0C21" w:rsidRPr="002B384B">
        <w:rPr>
          <w:b/>
          <w:sz w:val="28"/>
          <w:szCs w:val="28"/>
        </w:rPr>
        <w:t xml:space="preserve"> ТРОСНЯНСКИЙ  РАЙОН                     </w:t>
      </w:r>
    </w:p>
    <w:p w:rsidR="003D0C21" w:rsidRPr="003D0C21" w:rsidRDefault="003D0C21" w:rsidP="003D0C21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2B384B">
        <w:rPr>
          <w:b/>
          <w:sz w:val="28"/>
          <w:szCs w:val="28"/>
        </w:rPr>
        <w:t>МАЛАХОВО - СЛОБОДСКОЕ СЕЛЬСКОЕ ПОСЕЛЕНИЕ</w:t>
      </w:r>
    </w:p>
    <w:p w:rsidR="003D0C21" w:rsidRPr="00FC3577" w:rsidRDefault="003D0C21" w:rsidP="002B384B">
      <w:pPr>
        <w:tabs>
          <w:tab w:val="center" w:pos="4677"/>
          <w:tab w:val="left" w:pos="6580"/>
          <w:tab w:val="left" w:pos="744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ПОСТАНОВЛЕНИЕ   </w:t>
      </w:r>
      <w:r>
        <w:rPr>
          <w:b/>
          <w:sz w:val="28"/>
          <w:szCs w:val="28"/>
        </w:rPr>
        <w:tab/>
      </w:r>
      <w:r w:rsidR="002B384B">
        <w:rPr>
          <w:b/>
          <w:sz w:val="28"/>
          <w:szCs w:val="28"/>
        </w:rPr>
        <w:t>№ 29</w:t>
      </w:r>
      <w:r w:rsidR="002B384B">
        <w:rPr>
          <w:b/>
          <w:sz w:val="28"/>
          <w:szCs w:val="28"/>
        </w:rPr>
        <w:tab/>
      </w:r>
    </w:p>
    <w:p w:rsidR="003D0C21" w:rsidRDefault="003D0C21" w:rsidP="003D0C21">
      <w:pPr>
        <w:rPr>
          <w:rFonts w:ascii="Times New Roman" w:hAnsi="Times New Roman"/>
          <w:sz w:val="28"/>
          <w:szCs w:val="28"/>
        </w:rPr>
      </w:pPr>
      <w:r w:rsidRPr="00FC3577">
        <w:rPr>
          <w:rFonts w:ascii="Times New Roman" w:hAnsi="Times New Roman"/>
          <w:sz w:val="28"/>
          <w:szCs w:val="28"/>
        </w:rPr>
        <w:t xml:space="preserve">от </w:t>
      </w:r>
      <w:r w:rsidR="00FC06D2">
        <w:rPr>
          <w:rFonts w:ascii="Times New Roman" w:hAnsi="Times New Roman"/>
          <w:sz w:val="28"/>
          <w:szCs w:val="28"/>
        </w:rPr>
        <w:t>«</w:t>
      </w:r>
      <w:r w:rsidR="002B384B">
        <w:rPr>
          <w:rFonts w:ascii="Times New Roman" w:hAnsi="Times New Roman"/>
          <w:sz w:val="28"/>
          <w:szCs w:val="28"/>
        </w:rPr>
        <w:t>09 августа</w:t>
      </w:r>
      <w:r w:rsidR="00FC06D2">
        <w:rPr>
          <w:rFonts w:ascii="Times New Roman" w:hAnsi="Times New Roman"/>
          <w:sz w:val="28"/>
          <w:szCs w:val="28"/>
        </w:rPr>
        <w:t>»</w:t>
      </w:r>
      <w:r w:rsidRPr="00FC3577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2022 г</w:t>
      </w:r>
    </w:p>
    <w:p w:rsidR="003D0C21" w:rsidRPr="00FC3577" w:rsidRDefault="003D0C21" w:rsidP="003D0C21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3D0C21" w:rsidRPr="00FC3577" w:rsidRDefault="003D0C21" w:rsidP="003D0C2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Положения о налоговых льготах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по местным налогам юридическим лицам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 предпринимателям, осуществляющим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инвестиционную деятельность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Малахово-Слободского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0C21" w:rsidRDefault="003D0C21" w:rsidP="003D0C2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Федеральным Законом РФ от 06.10.2003 г. № 131-Ф3 с изменениями, внесенными Федеральным законом от 27.05.2014 г., Налоговым Кодексом РФ</w:t>
      </w:r>
      <w:r>
        <w:rPr>
          <w:color w:val="000000"/>
          <w:sz w:val="28"/>
          <w:szCs w:val="28"/>
        </w:rPr>
        <w:t>,   п. 1 ч. 1 ст. 19 Федерального закона  от 25.02.1999  г № 39 – ФЗ  «Об инвестиционной  деятельности в Российской Федерации, осуществляемой в форме капитальных вложений»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Уставом </w:t>
      </w:r>
      <w:r>
        <w:rPr>
          <w:color w:val="000000"/>
          <w:sz w:val="28"/>
          <w:szCs w:val="28"/>
        </w:rPr>
        <w:t xml:space="preserve">Малахово-Слободского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 в целях повышения инвестиционной привлекательности </w:t>
      </w:r>
      <w:r>
        <w:rPr>
          <w:color w:val="000000"/>
          <w:sz w:val="28"/>
          <w:szCs w:val="28"/>
        </w:rPr>
        <w:t xml:space="preserve">Малахово-Слободского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постановляю:</w:t>
      </w:r>
    </w:p>
    <w:p w:rsidR="003D0C21" w:rsidRPr="00FC3577" w:rsidRDefault="003D0C21" w:rsidP="003D0C2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прилагаемое Положение о налоговых льготах по местным налогам юридическим лицам и предпринимателям, осуществляющим инвестиционную деятельность на территории </w:t>
      </w:r>
      <w:r>
        <w:rPr>
          <w:color w:val="000000"/>
          <w:sz w:val="28"/>
          <w:szCs w:val="28"/>
        </w:rPr>
        <w:t>Малахово-Слободского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3D0C21" w:rsidRDefault="003D0C21" w:rsidP="003D0C21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3D0C21" w:rsidRDefault="003D0C21" w:rsidP="003D0C21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обнародованию в установленном порядке.</w:t>
      </w:r>
    </w:p>
    <w:p w:rsidR="003D0C21" w:rsidRDefault="003D0C21" w:rsidP="003D0C2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D0C21" w:rsidRDefault="003D0C21" w:rsidP="003D0C2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C21" w:rsidRPr="008E2216" w:rsidRDefault="003D0C21" w:rsidP="008E221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Глава сельского поселения:                                           </w:t>
      </w:r>
      <w:proofErr w:type="spellStart"/>
      <w:r>
        <w:rPr>
          <w:sz w:val="28"/>
          <w:szCs w:val="28"/>
        </w:rPr>
        <w:t>В.К.Прошкин</w:t>
      </w:r>
      <w:r w:rsidR="008E2216">
        <w:rPr>
          <w:sz w:val="28"/>
          <w:szCs w:val="28"/>
        </w:rPr>
        <w:t>а</w:t>
      </w:r>
      <w:proofErr w:type="spellEnd"/>
    </w:p>
    <w:p w:rsidR="003D0C21" w:rsidRDefault="003D0C21" w:rsidP="003D0C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34E" w:rsidRPr="002B384B" w:rsidRDefault="008E2216" w:rsidP="009C102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38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</w:t>
      </w:r>
      <w:r w:rsidR="005F334E" w:rsidRPr="002B384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Утверждено </w:t>
      </w:r>
      <w:r w:rsidRPr="002B384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постановлением  </w:t>
      </w:r>
    </w:p>
    <w:p w:rsidR="005F334E" w:rsidRPr="002B384B" w:rsidRDefault="002B384B" w:rsidP="008E2216">
      <w:pPr>
        <w:tabs>
          <w:tab w:val="left" w:pos="6413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администрации Малахово-Слободского</w:t>
      </w:r>
    </w:p>
    <w:p w:rsidR="005F334E" w:rsidRDefault="002B384B" w:rsidP="008E2216">
      <w:pPr>
        <w:tabs>
          <w:tab w:val="center" w:pos="4677"/>
          <w:tab w:val="left" w:pos="6413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</w:t>
      </w:r>
      <w:r w:rsidR="008E22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  №29 от 09.08.2022 г.</w:t>
      </w:r>
    </w:p>
    <w:p w:rsidR="008E2216" w:rsidRDefault="002B384B" w:rsidP="008E2216">
      <w:pPr>
        <w:tabs>
          <w:tab w:val="left" w:pos="6413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2216" w:rsidRPr="00FC3577" w:rsidRDefault="008E2216" w:rsidP="008E2216">
      <w:pPr>
        <w:tabs>
          <w:tab w:val="center" w:pos="4677"/>
          <w:tab w:val="left" w:pos="6463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34E" w:rsidRPr="00FC3577" w:rsidRDefault="002B384B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Положение </w:t>
      </w:r>
      <w:r w:rsidR="005F334E" w:rsidRPr="002B3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налоговых льготах по местным налогам юридическим  лицам и</w:t>
      </w:r>
      <w:r w:rsidR="005F334E"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предпринимателям,</w:t>
      </w:r>
      <w:r w:rsidR="005F33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334E"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осуществляющим инвестиционную деятельность на территории </w:t>
      </w:r>
      <w:r w:rsidR="008E22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Малахово-Слободского </w:t>
      </w:r>
      <w:r w:rsidR="005F334E"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представляет собой нормативный правовой акт, определяющий порядок предоставления налоговых льгот инвесторам  на территории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Малахово-Слободского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5F334E" w:rsidRPr="00FC3577" w:rsidRDefault="005F334E" w:rsidP="00FC3577">
      <w:pPr>
        <w:numPr>
          <w:ilvl w:val="0"/>
          <w:numId w:val="2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  Под налоговой льготой понимается освобождение от уплаты налогов на территории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Малахово-Слободского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Троснянского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 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Малахово-Слободского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Троснянского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1.3.  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1.4. Под инвестициями понимаются денежные средства  (денежные инвестиции), машины, оборудование и недвижимое имущество, вкладываемые в объекты производственных инвестиций.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  Налоговые льготы, предусмотренные настоящим Положением, предоставляются инвесторам на территории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Малахово-Слободского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Троснянского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 если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инвестиции осуществлены после 20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и максимальный срок выхода на проектную мощность с момента начала инвестиций составляет не более 3 лет.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2.2.   Налоговые льготы предоставляются при обязательном исполнении следующих условий: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юридическое лицо (его филиал, представительство) или индивидуальный предприниматель обязательно должен быть зарегистрирован  в МИ ФНС России по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E2216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б)    сумма инвестиций должна быть эквивалентна не менее 3 млн. рублей, а количество вновь создаваемых рабочих мест не менее 3 человек;  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в)   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инвестор, претендующий на льготу, заключает с администрацией 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>Малахово-Слободского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налоговое соглашение.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Предоставляемые льготы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Инвесторам в соответствии с настоящим Положением предоставляются следующие льготы: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   Льгота по земельному налогу и арендной плате за землю: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3.1.1. Инвестор полностью освобождается от уплаты налога на землю или арендной платы за землю в части средств, зачисляемых в местный бюджет, в соответствии с налоговым соглашением, с момента начала строительства до ввода объекта в эксплуатацию, предусмотренного в инвестиционном проекте, но не более 2-х лет. В течение следующих трех лет инвестор уплачивает 1/2 налога на землю или арендной платы за землю в части средств, зачисляемых в местный бюджет.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3.1.2. Льгота по оплате за землю предоставляется путем исключения  из налогооблагаемой базы земельного участка, находящегося под объектом инвестиций.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3.2.   Для инвесторов, создающих новое производство с объемом инвестиций 3 млн. рублей и выше и количество вновь создаваемых рабочих мест не менее 3 человек, предоставляются следующие налоговые льготы: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3.2.1.  По земельному налогу и арендной плате за землю инвестор освобождается от уплаты налога на 3 года с момента заключения соответствующего налогового соглашения.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предоставления налоговых льгот</w:t>
      </w:r>
    </w:p>
    <w:p w:rsidR="005F334E" w:rsidRPr="00FC3577" w:rsidRDefault="005F334E" w:rsidP="00A24BA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>Малахово-Слободского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налогового соглашения, вступающего в юридическую силу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 подписания его инвестором и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Малахово-Слободского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5F334E" w:rsidRPr="00FC3577" w:rsidRDefault="005F334E" w:rsidP="00DA71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4.2. Налоговое соглашение заключае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 на основе предоставляемого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лаве администрации 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Малахово-Слободского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инвестиционного проекта. Инвестиционный проект должен содержать: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 план-график и объемы намечаемых инвестиций;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документы по оценке эквивалента стоимости вносимого имущества  (в случае имущественных инвестиций);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описания формы обеспечения налогового соглашения в случае невыполнения инвестиционного проекта.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Инвестиционный проект является неотъемлемой частью налогового соглашения.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4.3. В налоговом соглашении обязательно указывается: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объект инвестиционной деятельности, объем и сроки инвестиций;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перечень предоставляемых налоговых льгот, условия их предоставления;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      </w:t>
      </w:r>
      <w:proofErr w:type="gramStart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форма контроля, перечень и порядок применения санкций в отношении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  а также в случае возникновения недоимки в бюджет и внебюджетные фонды;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организация, несущая финансовую ответственность в случае экономической несостоятельности инвестиционного проекта.</w:t>
      </w:r>
      <w:proofErr w:type="gramEnd"/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4.4. Порядок заключения налогов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соглашения устанавливается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>Малахово-Слободского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Инвестор ежеквартально одновременно со сдачей квартального баланса в МИ ФНС России по 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>Орловской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FC06D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в администрацию информацию и отчетность, необходимые для контроля за выполнением условий налогового соглашения</w:t>
      </w:r>
      <w:proofErr w:type="gramStart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в случае если инвестор не воспользовался правом пользования налоговой льготой и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(или) не представил документы, подтверждающие это право, налоги (сборы) за данный отчетный период начисляются в полном размере, неиспользованные льготы в последующем периоде не восстанавливаются.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4.6.2. Невыполнения инвестором объемов инвестиций, установленных проектом и налоговым соглашением.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4.6.6. Изменения налогового и бюджетного законодательства Российской Федерации.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4.7.    Досрочное расторжение налогового соглашения также может 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>
      <w:pPr>
        <w:rPr>
          <w:rFonts w:ascii="Times New Roman" w:hAnsi="Times New Roman"/>
          <w:sz w:val="28"/>
          <w:szCs w:val="28"/>
        </w:rPr>
      </w:pPr>
    </w:p>
    <w:sectPr w:rsidR="005F334E" w:rsidRPr="00FC3577" w:rsidSect="0085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360"/>
    <w:multiLevelType w:val="multilevel"/>
    <w:tmpl w:val="75C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D674C"/>
    <w:multiLevelType w:val="multilevel"/>
    <w:tmpl w:val="19D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A174CA"/>
    <w:multiLevelType w:val="multilevel"/>
    <w:tmpl w:val="8F7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557A76"/>
    <w:multiLevelType w:val="multilevel"/>
    <w:tmpl w:val="C922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CD3D3A"/>
    <w:multiLevelType w:val="multilevel"/>
    <w:tmpl w:val="448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577"/>
    <w:rsid w:val="001039AB"/>
    <w:rsid w:val="00105E7A"/>
    <w:rsid w:val="0011633C"/>
    <w:rsid w:val="00155368"/>
    <w:rsid w:val="00166EE1"/>
    <w:rsid w:val="001E44FC"/>
    <w:rsid w:val="00264FDC"/>
    <w:rsid w:val="002B384B"/>
    <w:rsid w:val="00310FC1"/>
    <w:rsid w:val="00376969"/>
    <w:rsid w:val="003D0C21"/>
    <w:rsid w:val="003F1673"/>
    <w:rsid w:val="004D6087"/>
    <w:rsid w:val="0050616D"/>
    <w:rsid w:val="005208C1"/>
    <w:rsid w:val="005F334E"/>
    <w:rsid w:val="006D2D24"/>
    <w:rsid w:val="007E7259"/>
    <w:rsid w:val="008534E1"/>
    <w:rsid w:val="00894FAD"/>
    <w:rsid w:val="008E2216"/>
    <w:rsid w:val="009C1023"/>
    <w:rsid w:val="009D0E79"/>
    <w:rsid w:val="00A24BAB"/>
    <w:rsid w:val="00B01C95"/>
    <w:rsid w:val="00B63C8B"/>
    <w:rsid w:val="00B67B59"/>
    <w:rsid w:val="00BD5690"/>
    <w:rsid w:val="00DA71E6"/>
    <w:rsid w:val="00E74785"/>
    <w:rsid w:val="00E91678"/>
    <w:rsid w:val="00EA38C6"/>
    <w:rsid w:val="00EB369D"/>
    <w:rsid w:val="00ED5BFA"/>
    <w:rsid w:val="00FC06D2"/>
    <w:rsid w:val="00FC3577"/>
    <w:rsid w:val="00FD5F42"/>
    <w:rsid w:val="00F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357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4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C21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0C21"/>
    <w:rPr>
      <w:lang w:eastAsia="en-US"/>
    </w:rPr>
  </w:style>
  <w:style w:type="paragraph" w:customStyle="1" w:styleId="1">
    <w:name w:val="Без интервала1"/>
    <w:uiPriority w:val="1"/>
    <w:qFormat/>
    <w:rsid w:val="003D0C2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185">
          <w:marLeft w:val="167"/>
          <w:marRight w:val="167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BUH1</cp:lastModifiedBy>
  <cp:revision>6</cp:revision>
  <cp:lastPrinted>2022-08-10T10:33:00Z</cp:lastPrinted>
  <dcterms:created xsi:type="dcterms:W3CDTF">2022-08-02T12:29:00Z</dcterms:created>
  <dcterms:modified xsi:type="dcterms:W3CDTF">2022-08-10T10:35:00Z</dcterms:modified>
</cp:coreProperties>
</file>