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B2" w:rsidRDefault="008269B2" w:rsidP="008269B2">
      <w:pPr>
        <w:overflowPunct w:val="0"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>
        <w:rPr>
          <w:noProof/>
          <w:lang w:eastAsia="ru-RU"/>
        </w:rPr>
        <w:drawing>
          <wp:inline distT="0" distB="0" distL="0" distR="0">
            <wp:extent cx="6432550" cy="1073785"/>
            <wp:effectExtent l="0" t="0" r="0" b="0"/>
            <wp:docPr id="2" name="Рисунок 2" descr="шапка Град ПР-бланк вектор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Град ПР-бланк вектор 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B2" w:rsidRDefault="008269B2" w:rsidP="008269B2">
      <w:pPr>
        <w:ind w:left="142" w:right="72"/>
        <w:jc w:val="right"/>
      </w:pPr>
    </w:p>
    <w:p w:rsidR="008269B2" w:rsidRDefault="008269B2" w:rsidP="008269B2">
      <w:pPr>
        <w:ind w:left="142" w:right="72"/>
        <w:jc w:val="center"/>
      </w:pPr>
    </w:p>
    <w:p w:rsidR="008269B2" w:rsidRDefault="008269B2" w:rsidP="008269B2">
      <w:pPr>
        <w:ind w:left="142" w:right="72"/>
        <w:jc w:val="center"/>
        <w:rPr>
          <w:b/>
        </w:rPr>
      </w:pPr>
    </w:p>
    <w:p w:rsidR="008269B2" w:rsidRDefault="008269B2" w:rsidP="008269B2">
      <w:pPr>
        <w:ind w:right="592"/>
        <w:jc w:val="center"/>
        <w:rPr>
          <w:b/>
          <w:bCs/>
          <w:sz w:val="36"/>
          <w:szCs w:val="36"/>
        </w:rPr>
      </w:pPr>
    </w:p>
    <w:p w:rsidR="008269B2" w:rsidRDefault="008269B2" w:rsidP="008269B2">
      <w:pPr>
        <w:overflowPunct w:val="0"/>
        <w:autoSpaceDE w:val="0"/>
        <w:autoSpaceDN w:val="0"/>
        <w:adjustRightInd w:val="0"/>
        <w:spacing w:line="360" w:lineRule="auto"/>
        <w:rPr>
          <w:b/>
          <w:caps/>
        </w:rPr>
      </w:pPr>
    </w:p>
    <w:p w:rsidR="008269B2" w:rsidRPr="00897F4A" w:rsidRDefault="008269B2" w:rsidP="008269B2">
      <w:pPr>
        <w:pStyle w:val="ConsPlusNormal"/>
        <w:widowControl/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ГЕНЕРАЛЬНЫЙ ПЛАН</w:t>
      </w:r>
    </w:p>
    <w:p w:rsidR="008269B2" w:rsidRPr="00897F4A" w:rsidRDefault="008269B2" w:rsidP="008269B2">
      <w:pPr>
        <w:pStyle w:val="ConsPlusNormal"/>
        <w:widowControl/>
        <w:spacing w:line="360" w:lineRule="auto"/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ТРОСНЯНСКОГО</w:t>
      </w:r>
      <w:r w:rsidRPr="00897F4A">
        <w:rPr>
          <w:b/>
          <w:sz w:val="32"/>
          <w:szCs w:val="32"/>
        </w:rPr>
        <w:t xml:space="preserve"> СЕЛЬСКОГО ПОСЕЛЕНИЯ</w:t>
      </w:r>
    </w:p>
    <w:p w:rsidR="008269B2" w:rsidRPr="00897F4A" w:rsidRDefault="008269B2" w:rsidP="008269B2">
      <w:pPr>
        <w:pStyle w:val="ConsPlusNormal"/>
        <w:widowControl/>
        <w:spacing w:line="360" w:lineRule="auto"/>
        <w:ind w:firstLine="567"/>
        <w:jc w:val="center"/>
        <w:rPr>
          <w:sz w:val="32"/>
          <w:szCs w:val="32"/>
        </w:rPr>
      </w:pPr>
      <w:r>
        <w:rPr>
          <w:b/>
          <w:sz w:val="32"/>
          <w:szCs w:val="32"/>
        </w:rPr>
        <w:t>ТРОСНЯНСКОГО</w:t>
      </w:r>
      <w:r w:rsidRPr="00897F4A">
        <w:rPr>
          <w:b/>
          <w:sz w:val="32"/>
          <w:szCs w:val="32"/>
        </w:rPr>
        <w:t xml:space="preserve"> РАЙОНА ОРЛОВСКОЙ ОБЛАСТИ</w:t>
      </w:r>
    </w:p>
    <w:p w:rsidR="008269B2" w:rsidRPr="007D39F5" w:rsidRDefault="008269B2" w:rsidP="008269B2">
      <w:pPr>
        <w:pStyle w:val="ConsPlusNormal"/>
        <w:widowControl/>
        <w:ind w:firstLine="567"/>
        <w:jc w:val="center"/>
      </w:pPr>
    </w:p>
    <w:p w:rsidR="008269B2" w:rsidRDefault="008269B2" w:rsidP="008269B2">
      <w:pPr>
        <w:pStyle w:val="ConsPlusNormal"/>
        <w:widowControl/>
        <w:ind w:firstLine="567"/>
        <w:jc w:val="center"/>
      </w:pPr>
    </w:p>
    <w:p w:rsidR="008269B2" w:rsidRDefault="008269B2" w:rsidP="008269B2">
      <w:pPr>
        <w:pStyle w:val="ConsPlusNormal"/>
        <w:widowControl/>
        <w:ind w:firstLine="567"/>
        <w:jc w:val="center"/>
      </w:pPr>
    </w:p>
    <w:p w:rsidR="008269B2" w:rsidRDefault="008269B2" w:rsidP="008269B2">
      <w:pPr>
        <w:pStyle w:val="a5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(изменения 2016 года)</w:t>
      </w:r>
    </w:p>
    <w:p w:rsidR="008269B2" w:rsidRDefault="008269B2" w:rsidP="008269B2">
      <w:pPr>
        <w:jc w:val="center"/>
        <w:rPr>
          <w:bCs/>
          <w:sz w:val="32"/>
        </w:rPr>
      </w:pPr>
    </w:p>
    <w:p w:rsidR="008269B2" w:rsidRDefault="008269B2" w:rsidP="008269B2">
      <w:pPr>
        <w:jc w:val="both"/>
        <w:rPr>
          <w:sz w:val="32"/>
          <w:szCs w:val="32"/>
        </w:rPr>
      </w:pPr>
    </w:p>
    <w:p w:rsidR="008269B2" w:rsidRDefault="008269B2" w:rsidP="008269B2">
      <w:pPr>
        <w:pStyle w:val="a5"/>
        <w:jc w:val="center"/>
        <w:rPr>
          <w:b/>
          <w:i/>
          <w:sz w:val="32"/>
          <w:szCs w:val="32"/>
        </w:rPr>
      </w:pPr>
    </w:p>
    <w:p w:rsidR="008269B2" w:rsidRDefault="008269B2" w:rsidP="008269B2">
      <w:pPr>
        <w:pStyle w:val="a5"/>
        <w:jc w:val="center"/>
        <w:rPr>
          <w:b/>
          <w:i/>
          <w:sz w:val="32"/>
          <w:szCs w:val="32"/>
        </w:rPr>
      </w:pPr>
    </w:p>
    <w:p w:rsidR="008269B2" w:rsidRPr="000B1AB1" w:rsidRDefault="008269B2" w:rsidP="008269B2">
      <w:pPr>
        <w:pStyle w:val="a5"/>
        <w:rPr>
          <w:sz w:val="28"/>
          <w:szCs w:val="28"/>
        </w:rPr>
      </w:pPr>
    </w:p>
    <w:p w:rsidR="008269B2" w:rsidRPr="000B1AB1" w:rsidRDefault="008269B2" w:rsidP="008269B2">
      <w:pPr>
        <w:pStyle w:val="a5"/>
        <w:ind w:left="1134" w:hanging="1134"/>
        <w:jc w:val="both"/>
        <w:rPr>
          <w:sz w:val="28"/>
          <w:szCs w:val="28"/>
        </w:rPr>
      </w:pPr>
      <w:r w:rsidRPr="000B1AB1">
        <w:rPr>
          <w:sz w:val="28"/>
          <w:szCs w:val="28"/>
        </w:rPr>
        <w:t xml:space="preserve"> Заказчик:   </w:t>
      </w:r>
      <w:r w:rsidR="000B1AB1">
        <w:rPr>
          <w:sz w:val="28"/>
          <w:szCs w:val="28"/>
        </w:rPr>
        <w:t xml:space="preserve">                                                                               </w:t>
      </w:r>
      <w:r w:rsidRPr="000B1AB1">
        <w:rPr>
          <w:sz w:val="28"/>
          <w:szCs w:val="28"/>
        </w:rPr>
        <w:t xml:space="preserve">  ООО «РАВ Агро</w:t>
      </w:r>
      <w:proofErr w:type="gramStart"/>
      <w:r w:rsidRPr="000B1AB1">
        <w:rPr>
          <w:sz w:val="28"/>
          <w:szCs w:val="28"/>
        </w:rPr>
        <w:t xml:space="preserve"> П</w:t>
      </w:r>
      <w:proofErr w:type="gramEnd"/>
      <w:r w:rsidRPr="000B1AB1">
        <w:rPr>
          <w:sz w:val="28"/>
          <w:szCs w:val="28"/>
        </w:rPr>
        <w:t>ро»</w:t>
      </w:r>
    </w:p>
    <w:p w:rsidR="008269B2" w:rsidRPr="000B1AB1" w:rsidRDefault="008269B2" w:rsidP="008269B2">
      <w:pPr>
        <w:pStyle w:val="a5"/>
        <w:jc w:val="center"/>
        <w:rPr>
          <w:sz w:val="28"/>
          <w:szCs w:val="28"/>
        </w:rPr>
      </w:pPr>
    </w:p>
    <w:tbl>
      <w:tblPr>
        <w:tblW w:w="10808" w:type="dxa"/>
        <w:tblInd w:w="108" w:type="dxa"/>
        <w:tblLook w:val="04A0" w:firstRow="1" w:lastRow="0" w:firstColumn="1" w:lastColumn="0" w:noHBand="0" w:noVBand="1"/>
      </w:tblPr>
      <w:tblGrid>
        <w:gridCol w:w="10808"/>
      </w:tblGrid>
      <w:tr w:rsidR="000B1AB1" w:rsidRPr="000B1AB1" w:rsidTr="000B1AB1">
        <w:trPr>
          <w:trHeight w:val="2757"/>
        </w:trPr>
        <w:tc>
          <w:tcPr>
            <w:tcW w:w="10808" w:type="dxa"/>
          </w:tcPr>
          <w:p w:rsidR="000B1AB1" w:rsidRPr="000B1AB1" w:rsidRDefault="000B1AB1" w:rsidP="001916D6">
            <w:pPr>
              <w:pStyle w:val="a5"/>
              <w:rPr>
                <w:bCs/>
                <w:sz w:val="28"/>
                <w:szCs w:val="28"/>
              </w:rPr>
            </w:pPr>
          </w:p>
          <w:p w:rsidR="000B1AB1" w:rsidRPr="000B1AB1" w:rsidRDefault="000B1AB1" w:rsidP="001916D6">
            <w:pPr>
              <w:pStyle w:val="a5"/>
              <w:rPr>
                <w:rFonts w:eastAsia="Lucida Sans Unicode"/>
                <w:bCs/>
                <w:kern w:val="2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Исполнитель:                                                                             </w:t>
            </w:r>
            <w:r w:rsidRPr="000B1AB1">
              <w:rPr>
                <w:bCs/>
                <w:sz w:val="28"/>
                <w:szCs w:val="28"/>
              </w:rPr>
              <w:t>ООО «</w:t>
            </w:r>
            <w:proofErr w:type="spellStart"/>
            <w:r w:rsidRPr="000B1AB1">
              <w:rPr>
                <w:bCs/>
                <w:sz w:val="28"/>
                <w:szCs w:val="28"/>
              </w:rPr>
              <w:t>ГрадПроект</w:t>
            </w:r>
            <w:proofErr w:type="spellEnd"/>
            <w:r w:rsidRPr="000B1AB1">
              <w:rPr>
                <w:bCs/>
                <w:sz w:val="28"/>
                <w:szCs w:val="28"/>
              </w:rPr>
              <w:t>»</w:t>
            </w:r>
          </w:p>
          <w:p w:rsidR="000B1AB1" w:rsidRPr="000B1AB1" w:rsidRDefault="000B1AB1" w:rsidP="001916D6">
            <w:pPr>
              <w:pStyle w:val="a5"/>
              <w:rPr>
                <w:bCs/>
                <w:sz w:val="28"/>
                <w:szCs w:val="28"/>
              </w:rPr>
            </w:pPr>
          </w:p>
          <w:p w:rsidR="000B1AB1" w:rsidRPr="000B1AB1" w:rsidRDefault="000B1AB1" w:rsidP="001916D6">
            <w:pPr>
              <w:pStyle w:val="a5"/>
              <w:rPr>
                <w:bCs/>
                <w:kern w:val="2"/>
                <w:sz w:val="28"/>
                <w:szCs w:val="28"/>
              </w:rPr>
            </w:pPr>
          </w:p>
          <w:p w:rsidR="000B1AB1" w:rsidRPr="000B1AB1" w:rsidRDefault="000B1AB1" w:rsidP="001916D6">
            <w:pPr>
              <w:pStyle w:val="a5"/>
              <w:rPr>
                <w:bCs/>
                <w:kern w:val="2"/>
                <w:sz w:val="28"/>
                <w:szCs w:val="28"/>
              </w:rPr>
            </w:pPr>
          </w:p>
          <w:p w:rsidR="000B1AB1" w:rsidRPr="000B1AB1" w:rsidRDefault="000B1AB1" w:rsidP="001916D6">
            <w:pPr>
              <w:pStyle w:val="a5"/>
              <w:rPr>
                <w:bCs/>
                <w:kern w:val="2"/>
                <w:sz w:val="28"/>
                <w:szCs w:val="28"/>
              </w:rPr>
            </w:pPr>
          </w:p>
          <w:p w:rsidR="000B1AB1" w:rsidRPr="000B1AB1" w:rsidRDefault="000B1AB1" w:rsidP="001916D6">
            <w:pPr>
              <w:pStyle w:val="a5"/>
              <w:rPr>
                <w:bCs/>
                <w:kern w:val="2"/>
                <w:sz w:val="28"/>
                <w:szCs w:val="28"/>
              </w:rPr>
            </w:pPr>
          </w:p>
          <w:p w:rsidR="000B1AB1" w:rsidRPr="000B1AB1" w:rsidRDefault="000B1AB1" w:rsidP="001916D6">
            <w:pPr>
              <w:pStyle w:val="a5"/>
              <w:rPr>
                <w:bCs/>
                <w:kern w:val="2"/>
                <w:sz w:val="28"/>
                <w:szCs w:val="28"/>
              </w:rPr>
            </w:pPr>
          </w:p>
          <w:p w:rsidR="000B1AB1" w:rsidRPr="000B1AB1" w:rsidRDefault="000B1AB1" w:rsidP="001916D6">
            <w:pPr>
              <w:pStyle w:val="a5"/>
              <w:rPr>
                <w:bCs/>
                <w:kern w:val="2"/>
                <w:sz w:val="28"/>
                <w:szCs w:val="28"/>
              </w:rPr>
            </w:pPr>
          </w:p>
        </w:tc>
      </w:tr>
    </w:tbl>
    <w:p w:rsidR="008269B2" w:rsidRPr="000B1AB1" w:rsidRDefault="008269B2" w:rsidP="008269B2">
      <w:pPr>
        <w:pStyle w:val="a5"/>
        <w:spacing w:line="240" w:lineRule="exact"/>
        <w:jc w:val="center"/>
        <w:rPr>
          <w:bCs/>
          <w:sz w:val="28"/>
          <w:szCs w:val="28"/>
        </w:rPr>
      </w:pPr>
      <w:r w:rsidRPr="000B1AB1">
        <w:rPr>
          <w:bCs/>
          <w:sz w:val="28"/>
          <w:szCs w:val="28"/>
        </w:rPr>
        <w:t xml:space="preserve">Орел  2016 г. </w:t>
      </w:r>
    </w:p>
    <w:p w:rsidR="008269B2" w:rsidRPr="000B1AB1" w:rsidRDefault="008269B2" w:rsidP="00BD2F2D">
      <w:pPr>
        <w:pStyle w:val="ConsPlusNormal"/>
        <w:widowControl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175F58" w:rsidRPr="00BB5BFF" w:rsidRDefault="00C71E85" w:rsidP="000B1AB1"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B5B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Прое</w:t>
      </w:r>
      <w:r w:rsidR="00175F58" w:rsidRPr="00BB5B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кт внесения изменений</w:t>
      </w:r>
    </w:p>
    <w:p w:rsidR="00300241" w:rsidRPr="00BB5BFF" w:rsidRDefault="000B1AB1" w:rsidP="000B1AB1"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BB5B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в Г</w:t>
      </w:r>
      <w:r w:rsidR="00175F58" w:rsidRPr="00BB5B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енеральный план </w:t>
      </w:r>
      <w:proofErr w:type="spellStart"/>
      <w:r w:rsidR="008269B2" w:rsidRPr="00BB5B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Троснянского</w:t>
      </w:r>
      <w:proofErr w:type="spellEnd"/>
      <w:r w:rsidR="00300241" w:rsidRPr="00BB5B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сельского поселения</w:t>
      </w:r>
    </w:p>
    <w:p w:rsidR="00175F58" w:rsidRPr="00BB5BFF" w:rsidRDefault="008269B2" w:rsidP="000B1AB1">
      <w:pPr>
        <w:pStyle w:val="ConsPlusNormal"/>
        <w:widowControl/>
        <w:spacing w:line="360" w:lineRule="auto"/>
        <w:ind w:firstLine="0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proofErr w:type="spellStart"/>
      <w:r w:rsidRPr="00BB5B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Троснянского</w:t>
      </w:r>
      <w:proofErr w:type="spellEnd"/>
      <w:r w:rsidR="00300241" w:rsidRPr="00BB5BFF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района Орловской области</w:t>
      </w:r>
    </w:p>
    <w:p w:rsidR="00175F58" w:rsidRPr="00BB5BFF" w:rsidRDefault="00DB42C4" w:rsidP="000B1AB1">
      <w:pPr>
        <w:pStyle w:val="ConsPlusNormal"/>
        <w:widowControl/>
        <w:spacing w:line="360" w:lineRule="auto"/>
        <w:ind w:firstLine="0"/>
        <w:jc w:val="both"/>
        <w:rPr>
          <w:rFonts w:ascii="Times New Roman" w:eastAsia="Lucida Sans Unicode" w:hAnsi="Times New Roman" w:cs="Times New Roman"/>
          <w:sz w:val="24"/>
          <w:szCs w:val="24"/>
          <w:lang w:eastAsia="en-US"/>
        </w:rPr>
      </w:pPr>
      <w:r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Разработка проекта </w:t>
      </w:r>
      <w:r w:rsidR="00E2201D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внесения </w:t>
      </w:r>
      <w:r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изменений </w:t>
      </w:r>
      <w:r w:rsidR="00E2201D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в </w:t>
      </w:r>
      <w:r w:rsidR="00175F58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Генеральный план </w:t>
      </w:r>
      <w:proofErr w:type="spellStart"/>
      <w:r w:rsidR="008269B2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>Троснянского</w:t>
      </w:r>
      <w:proofErr w:type="spellEnd"/>
      <w:r w:rsidR="00300241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сельского поселения </w:t>
      </w:r>
      <w:proofErr w:type="spellStart"/>
      <w:r w:rsidR="008269B2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>Троснянского</w:t>
      </w:r>
      <w:proofErr w:type="spellEnd"/>
      <w:r w:rsidR="00300241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района Орловской области </w:t>
      </w:r>
      <w:r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>вып</w:t>
      </w:r>
      <w:r w:rsidR="00963B00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>олняет</w:t>
      </w:r>
      <w:r w:rsidR="00175F58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>ся по заказу</w:t>
      </w:r>
      <w:r w:rsidR="00300241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ООО </w:t>
      </w:r>
      <w:r w:rsidR="00C20648" w:rsidRPr="00BB5BF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269B2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>РАВ Агро</w:t>
      </w:r>
      <w:proofErr w:type="gramStart"/>
      <w:r w:rsidR="008269B2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П</w:t>
      </w:r>
      <w:proofErr w:type="gramEnd"/>
      <w:r w:rsidR="008269B2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>ро</w:t>
      </w:r>
      <w:r w:rsidR="00C20648" w:rsidRPr="00BB5BFF">
        <w:rPr>
          <w:rFonts w:ascii="Times New Roman" w:hAnsi="Times New Roman" w:cs="Times New Roman"/>
          <w:sz w:val="24"/>
          <w:szCs w:val="24"/>
        </w:rPr>
        <w:t>»</w:t>
      </w:r>
      <w:r w:rsidR="00D666A3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и осуществляется в связи с необходи</w:t>
      </w:r>
      <w:r w:rsidR="00175F58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>мостью учета в утвержденном Генеральном плане</w:t>
      </w:r>
      <w:r w:rsidR="008269B2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</w:t>
      </w:r>
      <w:r w:rsidR="00D666A3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>изменившихся условий территориального и социально-экономического развития</w:t>
      </w:r>
      <w:r w:rsidR="008269B2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8269B2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>Троснянского</w:t>
      </w:r>
      <w:proofErr w:type="spellEnd"/>
      <w:r w:rsidR="00175F58" w:rsidRPr="00BB5BFF">
        <w:rPr>
          <w:rFonts w:ascii="Times New Roman" w:eastAsia="Lucida Sans Unicode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DB42C4" w:rsidRPr="00BB5BFF" w:rsidRDefault="00DB42C4" w:rsidP="000B1AB1">
      <w:pPr>
        <w:spacing w:line="360" w:lineRule="auto"/>
        <w:jc w:val="both"/>
        <w:rPr>
          <w:rFonts w:eastAsia="Times New Roman"/>
          <w:lang w:eastAsia="ar-SA"/>
        </w:rPr>
      </w:pPr>
      <w:proofErr w:type="gramStart"/>
      <w:r w:rsidRPr="00BB5BFF">
        <w:t>В настоящей работе представлены материалы комплексной град</w:t>
      </w:r>
      <w:r w:rsidR="0044623F" w:rsidRPr="00BB5BFF">
        <w:t>остроительной оценки территории</w:t>
      </w:r>
      <w:r w:rsidR="008269B2" w:rsidRPr="00BB5BFF">
        <w:t xml:space="preserve"> </w:t>
      </w:r>
      <w:proofErr w:type="spellStart"/>
      <w:r w:rsidR="008269B2" w:rsidRPr="00BB5BFF">
        <w:t>Троснянского</w:t>
      </w:r>
      <w:proofErr w:type="spellEnd"/>
      <w:r w:rsidR="00175F58" w:rsidRPr="00BB5BFF">
        <w:t xml:space="preserve"> сельского поселения</w:t>
      </w:r>
      <w:r w:rsidRPr="00BB5BFF">
        <w:t>, являющейся</w:t>
      </w:r>
      <w:r w:rsidRPr="00BB5BFF">
        <w:rPr>
          <w:rFonts w:eastAsia="Times New Roman"/>
          <w:lang w:eastAsia="ar-SA"/>
        </w:rPr>
        <w:t xml:space="preserve">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что позволило выявить основные планировочные ограничения и целесообразные н</w:t>
      </w:r>
      <w:r w:rsidR="00FD665D" w:rsidRPr="00BB5BFF">
        <w:rPr>
          <w:rFonts w:eastAsia="Times New Roman"/>
          <w:lang w:eastAsia="ar-SA"/>
        </w:rPr>
        <w:t>аправления градостроительной о</w:t>
      </w:r>
      <w:r w:rsidRPr="00BB5BFF">
        <w:rPr>
          <w:rFonts w:eastAsia="Times New Roman"/>
          <w:lang w:eastAsia="ar-SA"/>
        </w:rPr>
        <w:t>рган</w:t>
      </w:r>
      <w:r w:rsidR="00963B00" w:rsidRPr="00BB5BFF">
        <w:rPr>
          <w:rFonts w:eastAsia="Times New Roman"/>
          <w:lang w:eastAsia="ar-SA"/>
        </w:rPr>
        <w:t>изации и</w:t>
      </w:r>
      <w:r w:rsidR="0044623F" w:rsidRPr="00BB5BFF">
        <w:rPr>
          <w:rFonts w:eastAsia="Times New Roman"/>
          <w:lang w:eastAsia="ar-SA"/>
        </w:rPr>
        <w:t xml:space="preserve"> развития </w:t>
      </w:r>
      <w:proofErr w:type="spellStart"/>
      <w:r w:rsidR="008269B2" w:rsidRPr="00BB5BFF">
        <w:t>Троснянского</w:t>
      </w:r>
      <w:proofErr w:type="spellEnd"/>
      <w:r w:rsidR="00300241" w:rsidRPr="00BB5BFF">
        <w:rPr>
          <w:rFonts w:eastAsia="Times New Roman"/>
          <w:lang w:eastAsia="ar-SA"/>
        </w:rPr>
        <w:t xml:space="preserve"> </w:t>
      </w:r>
      <w:r w:rsidR="00175F58" w:rsidRPr="00BB5BFF">
        <w:rPr>
          <w:rFonts w:eastAsia="Times New Roman"/>
          <w:lang w:eastAsia="ar-SA"/>
        </w:rPr>
        <w:t>сельского поселения</w:t>
      </w:r>
      <w:r w:rsidRPr="00BB5BFF">
        <w:rPr>
          <w:rFonts w:eastAsia="Times New Roman"/>
          <w:lang w:eastAsia="ar-SA"/>
        </w:rPr>
        <w:t>.</w:t>
      </w:r>
      <w:proofErr w:type="gramEnd"/>
    </w:p>
    <w:p w:rsidR="00DB42C4" w:rsidRPr="000B1AB1" w:rsidRDefault="00DB42C4" w:rsidP="000B1AB1">
      <w:pPr>
        <w:spacing w:line="360" w:lineRule="auto"/>
        <w:jc w:val="both"/>
        <w:rPr>
          <w:rFonts w:eastAsia="Times New Roman"/>
          <w:sz w:val="28"/>
          <w:szCs w:val="28"/>
          <w:lang w:eastAsia="ar-SA"/>
        </w:rPr>
      </w:pPr>
    </w:p>
    <w:p w:rsidR="008269B2" w:rsidRPr="00BB5BFF" w:rsidRDefault="008269B2" w:rsidP="000B1AB1">
      <w:pPr>
        <w:spacing w:line="360" w:lineRule="auto"/>
        <w:ind w:firstLine="709"/>
        <w:jc w:val="both"/>
        <w:rPr>
          <w:rFonts w:eastAsia="Times New Roman"/>
          <w:lang w:eastAsia="ar-SA"/>
        </w:rPr>
      </w:pPr>
      <w:r w:rsidRPr="00BB5BFF">
        <w:rPr>
          <w:rFonts w:eastAsia="Times New Roman"/>
          <w:lang w:eastAsia="ar-SA"/>
        </w:rPr>
        <w:t>Авторский коллектив</w:t>
      </w:r>
    </w:p>
    <w:p w:rsidR="008269B2" w:rsidRPr="00BB5BFF" w:rsidRDefault="008269B2" w:rsidP="000B1AB1">
      <w:pPr>
        <w:pStyle w:val="a8"/>
        <w:numPr>
          <w:ilvl w:val="0"/>
          <w:numId w:val="12"/>
        </w:numPr>
        <w:spacing w:line="360" w:lineRule="auto"/>
        <w:jc w:val="both"/>
        <w:rPr>
          <w:rFonts w:eastAsia="Times New Roman"/>
          <w:lang w:eastAsia="ar-SA"/>
        </w:rPr>
      </w:pPr>
      <w:r w:rsidRPr="00BB5BFF">
        <w:rPr>
          <w:rFonts w:eastAsia="Times New Roman"/>
          <w:lang w:eastAsia="ar-SA"/>
        </w:rPr>
        <w:t xml:space="preserve">Главный инженер проекта                                              И.В. </w:t>
      </w:r>
      <w:proofErr w:type="spellStart"/>
      <w:r w:rsidRPr="00BB5BFF">
        <w:rPr>
          <w:rFonts w:eastAsia="Times New Roman"/>
          <w:lang w:eastAsia="ar-SA"/>
        </w:rPr>
        <w:t>Тюнеев</w:t>
      </w:r>
      <w:proofErr w:type="spellEnd"/>
    </w:p>
    <w:p w:rsidR="008269B2" w:rsidRPr="00BB5BFF" w:rsidRDefault="008269B2" w:rsidP="000B1AB1">
      <w:pPr>
        <w:numPr>
          <w:ilvl w:val="0"/>
          <w:numId w:val="12"/>
        </w:numPr>
        <w:spacing w:line="360" w:lineRule="auto"/>
        <w:jc w:val="both"/>
      </w:pPr>
      <w:r w:rsidRPr="00BB5BFF">
        <w:rPr>
          <w:rFonts w:eastAsia="Times New Roman"/>
          <w:lang w:eastAsia="ar-SA"/>
        </w:rPr>
        <w:t xml:space="preserve">Архитектор                                                                       </w:t>
      </w:r>
      <w:proofErr w:type="spellStart"/>
      <w:r w:rsidRPr="00BB5BFF">
        <w:rPr>
          <w:rFonts w:eastAsia="Times New Roman"/>
          <w:lang w:eastAsia="ar-SA"/>
        </w:rPr>
        <w:t>И.А.Кобзева</w:t>
      </w:r>
      <w:proofErr w:type="spellEnd"/>
    </w:p>
    <w:p w:rsidR="008269B2" w:rsidRPr="00BB5BFF" w:rsidRDefault="008269B2" w:rsidP="000B1AB1">
      <w:pPr>
        <w:numPr>
          <w:ilvl w:val="0"/>
          <w:numId w:val="12"/>
        </w:numPr>
        <w:spacing w:line="360" w:lineRule="auto"/>
        <w:jc w:val="both"/>
      </w:pPr>
      <w:r w:rsidRPr="00BB5BFF">
        <w:rPr>
          <w:rFonts w:eastAsia="Times New Roman"/>
          <w:lang w:eastAsia="ar-SA"/>
        </w:rPr>
        <w:t xml:space="preserve">Архитектор                                                                       </w:t>
      </w:r>
      <w:proofErr w:type="spellStart"/>
      <w:r w:rsidRPr="00BB5BFF">
        <w:rPr>
          <w:rFonts w:eastAsia="Times New Roman"/>
          <w:lang w:eastAsia="ar-SA"/>
        </w:rPr>
        <w:t>Д.А.Короткова</w:t>
      </w:r>
      <w:proofErr w:type="spellEnd"/>
    </w:p>
    <w:p w:rsidR="00C20648" w:rsidRPr="00BB5BFF" w:rsidRDefault="008269B2" w:rsidP="000B1AB1">
      <w:pPr>
        <w:numPr>
          <w:ilvl w:val="0"/>
          <w:numId w:val="12"/>
        </w:numPr>
        <w:spacing w:line="360" w:lineRule="auto"/>
        <w:jc w:val="both"/>
      </w:pPr>
      <w:r w:rsidRPr="00BB5BFF">
        <w:rPr>
          <w:rFonts w:eastAsia="Times New Roman"/>
          <w:lang w:eastAsia="ar-SA"/>
        </w:rPr>
        <w:t xml:space="preserve">Архитектор                                                                       </w:t>
      </w:r>
      <w:proofErr w:type="spellStart"/>
      <w:r w:rsidRPr="00BB5BFF">
        <w:rPr>
          <w:rFonts w:eastAsia="Times New Roman"/>
          <w:lang w:eastAsia="ar-SA"/>
        </w:rPr>
        <w:t>Е.И.Рыбакова</w:t>
      </w:r>
      <w:proofErr w:type="spellEnd"/>
    </w:p>
    <w:p w:rsidR="00DD2BEC" w:rsidRPr="00DD2BEC" w:rsidRDefault="00DD2BEC" w:rsidP="00C52B16">
      <w:pPr>
        <w:spacing w:line="360" w:lineRule="auto"/>
        <w:ind w:left="1069"/>
        <w:jc w:val="both"/>
        <w:rPr>
          <w:sz w:val="28"/>
          <w:szCs w:val="28"/>
        </w:rPr>
      </w:pPr>
    </w:p>
    <w:p w:rsidR="00DB42C4" w:rsidRPr="00BB5BFF" w:rsidRDefault="00DB42C4" w:rsidP="000B1AB1">
      <w:pPr>
        <w:spacing w:line="360" w:lineRule="auto"/>
        <w:jc w:val="both"/>
        <w:rPr>
          <w:lang w:eastAsia="ar-SA"/>
        </w:rPr>
      </w:pPr>
      <w:r w:rsidRPr="000B1AB1">
        <w:rPr>
          <w:sz w:val="28"/>
          <w:szCs w:val="28"/>
        </w:rPr>
        <w:tab/>
      </w:r>
      <w:r w:rsidRPr="00BB5BFF">
        <w:rPr>
          <w:lang w:eastAsia="ar-SA"/>
        </w:rPr>
        <w:t>В результате системного анализа требований действующего законодательства и нормативных документов установлено, что разработ</w:t>
      </w:r>
      <w:r w:rsidR="007B23BD" w:rsidRPr="00BB5BFF">
        <w:rPr>
          <w:lang w:eastAsia="ar-SA"/>
        </w:rPr>
        <w:t>ка изменений генерального плана</w:t>
      </w:r>
      <w:r w:rsidR="008269B2" w:rsidRPr="00BB5BFF">
        <w:rPr>
          <w:lang w:eastAsia="ar-SA"/>
        </w:rPr>
        <w:t xml:space="preserve"> </w:t>
      </w:r>
      <w:r w:rsidRPr="00BB5BFF">
        <w:rPr>
          <w:lang w:eastAsia="ar-SA"/>
        </w:rPr>
        <w:t>должна осуществляться с соблюдением требований следующих документов:</w:t>
      </w:r>
    </w:p>
    <w:p w:rsidR="00DB42C4" w:rsidRPr="00BB5BFF" w:rsidRDefault="00DB42C4" w:rsidP="000B1AB1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BFF">
        <w:rPr>
          <w:rFonts w:ascii="Times New Roman" w:hAnsi="Times New Roman" w:cs="Times New Roman"/>
          <w:sz w:val="24"/>
          <w:szCs w:val="24"/>
        </w:rPr>
        <w:t>-  Градостроительны</w:t>
      </w:r>
      <w:r w:rsidR="00C20648" w:rsidRPr="00BB5BFF">
        <w:rPr>
          <w:rFonts w:ascii="Times New Roman" w:hAnsi="Times New Roman" w:cs="Times New Roman"/>
          <w:sz w:val="24"/>
          <w:szCs w:val="24"/>
        </w:rPr>
        <w:t>й кодекс Российской Федерации</w:t>
      </w:r>
      <w:r w:rsidRPr="00BB5BFF">
        <w:rPr>
          <w:rFonts w:ascii="Times New Roman" w:eastAsia="Arial CYR" w:hAnsi="Times New Roman" w:cs="Times New Roman"/>
          <w:sz w:val="24"/>
          <w:szCs w:val="24"/>
        </w:rPr>
        <w:t xml:space="preserve">; </w:t>
      </w:r>
    </w:p>
    <w:p w:rsidR="00DB42C4" w:rsidRPr="00BB5BFF" w:rsidRDefault="00DB42C4" w:rsidP="000B1AB1">
      <w:pPr>
        <w:pStyle w:val="12"/>
        <w:suppressAutoHyphens/>
        <w:spacing w:line="360" w:lineRule="auto"/>
        <w:ind w:left="0"/>
      </w:pPr>
      <w:r w:rsidRPr="00BB5BFF">
        <w:rPr>
          <w:rStyle w:val="a3"/>
        </w:rPr>
        <w:t xml:space="preserve">- Земельный кодекс Российской </w:t>
      </w:r>
      <w:r w:rsidR="00C20648" w:rsidRPr="00BB5BFF">
        <w:rPr>
          <w:rStyle w:val="a3"/>
        </w:rPr>
        <w:t>Федерации</w:t>
      </w:r>
      <w:r w:rsidRPr="00BB5BFF">
        <w:rPr>
          <w:rStyle w:val="a3"/>
        </w:rPr>
        <w:t>;</w:t>
      </w:r>
    </w:p>
    <w:p w:rsidR="00DB42C4" w:rsidRPr="00BB5BFF" w:rsidRDefault="00DB42C4" w:rsidP="000B1AB1">
      <w:pPr>
        <w:pStyle w:val="2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5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20648" w:rsidRPr="00BB5BFF">
        <w:rPr>
          <w:rFonts w:ascii="Times New Roman" w:hAnsi="Times New Roman" w:cs="Times New Roman"/>
          <w:sz w:val="24"/>
          <w:szCs w:val="24"/>
          <w:lang w:eastAsia="ar-SA"/>
        </w:rPr>
        <w:t>Лесной кодекс Российской Федерации;</w:t>
      </w:r>
    </w:p>
    <w:p w:rsidR="00DB42C4" w:rsidRPr="00BB5BFF" w:rsidRDefault="00DB42C4" w:rsidP="000B1AB1">
      <w:pPr>
        <w:pStyle w:val="12"/>
        <w:suppressAutoHyphens/>
        <w:spacing w:line="360" w:lineRule="auto"/>
        <w:ind w:left="0"/>
        <w:rPr>
          <w:rStyle w:val="a3"/>
        </w:rPr>
      </w:pPr>
      <w:r w:rsidRPr="00BB5BFF">
        <w:rPr>
          <w:rStyle w:val="a3"/>
        </w:rPr>
        <w:t xml:space="preserve">- </w:t>
      </w:r>
      <w:r w:rsidR="00C20648" w:rsidRPr="00BB5BFF">
        <w:rPr>
          <w:rStyle w:val="a3"/>
        </w:rPr>
        <w:t xml:space="preserve">Водный кодекс </w:t>
      </w:r>
      <w:r w:rsidR="00C20648" w:rsidRPr="00BB5BFF">
        <w:rPr>
          <w:rFonts w:eastAsia="Lucida Sans Unicode"/>
          <w:kern w:val="1"/>
          <w:lang w:eastAsia="ar-SA"/>
        </w:rPr>
        <w:t>Российской Федерации;</w:t>
      </w:r>
    </w:p>
    <w:p w:rsidR="00DB42C4" w:rsidRPr="00BB5BFF" w:rsidRDefault="00DB42C4" w:rsidP="000B1AB1">
      <w:pPr>
        <w:pStyle w:val="12"/>
        <w:suppressAutoHyphens/>
        <w:spacing w:line="360" w:lineRule="auto"/>
        <w:ind w:left="0"/>
        <w:rPr>
          <w:rStyle w:val="a3"/>
        </w:rPr>
      </w:pPr>
      <w:r w:rsidRPr="00BB5BFF">
        <w:rPr>
          <w:rStyle w:val="a3"/>
        </w:rPr>
        <w:t xml:space="preserve">- </w:t>
      </w:r>
      <w:r w:rsidR="00C20648" w:rsidRPr="00BB5BFF">
        <w:rPr>
          <w:rStyle w:val="a3"/>
        </w:rPr>
        <w:t xml:space="preserve">Федеральный закон от 24.06.1998г №89-ФЗ </w:t>
      </w:r>
      <w:r w:rsidR="00C20648" w:rsidRPr="00BB5BFF">
        <w:rPr>
          <w:lang w:eastAsia="ar-SA"/>
        </w:rPr>
        <w:t>«</w:t>
      </w:r>
      <w:r w:rsidR="00C20648" w:rsidRPr="00BB5BFF">
        <w:rPr>
          <w:rStyle w:val="a3"/>
        </w:rPr>
        <w:t>Об отходах производства и потребления</w:t>
      </w:r>
      <w:r w:rsidR="00C20648" w:rsidRPr="00BB5BFF">
        <w:rPr>
          <w:lang w:eastAsia="ar-SA"/>
        </w:rPr>
        <w:t>»</w:t>
      </w:r>
      <w:r w:rsidR="00C20648" w:rsidRPr="00BB5BFF">
        <w:rPr>
          <w:rStyle w:val="a3"/>
        </w:rPr>
        <w:t>;</w:t>
      </w:r>
    </w:p>
    <w:p w:rsidR="00641020" w:rsidRPr="00BB5BFF" w:rsidRDefault="00641020" w:rsidP="000B1AB1">
      <w:pPr>
        <w:pStyle w:val="12"/>
        <w:suppressAutoHyphens/>
        <w:spacing w:line="360" w:lineRule="auto"/>
        <w:ind w:left="0"/>
        <w:rPr>
          <w:rFonts w:eastAsia="Lucida Sans Unicode"/>
          <w:kern w:val="1"/>
          <w:lang w:eastAsia="ar-SA"/>
        </w:rPr>
      </w:pPr>
      <w:r w:rsidRPr="00BB5BFF">
        <w:rPr>
          <w:rStyle w:val="a3"/>
        </w:rPr>
        <w:t xml:space="preserve">- Федеральный закон </w:t>
      </w:r>
      <w:r w:rsidR="00C20648" w:rsidRPr="00BB5BFF">
        <w:rPr>
          <w:rStyle w:val="a3"/>
        </w:rPr>
        <w:t xml:space="preserve">от 06.10.03 № 131-ФЗ </w:t>
      </w:r>
      <w:r w:rsidR="00C20648" w:rsidRPr="00BB5BFF">
        <w:rPr>
          <w:lang w:eastAsia="ar-SA"/>
        </w:rPr>
        <w:t>«</w:t>
      </w:r>
      <w:r w:rsidRPr="00BB5BFF">
        <w:rPr>
          <w:rStyle w:val="a3"/>
        </w:rPr>
        <w:t xml:space="preserve">Об </w:t>
      </w:r>
      <w:r w:rsidR="00C20648" w:rsidRPr="00BB5BFF">
        <w:rPr>
          <w:rStyle w:val="a3"/>
        </w:rPr>
        <w:t xml:space="preserve">общих принципах организации местного самоуправления в </w:t>
      </w:r>
      <w:r w:rsidR="00C20648" w:rsidRPr="00BB5BFF">
        <w:rPr>
          <w:rFonts w:eastAsia="Lucida Sans Unicode"/>
          <w:kern w:val="1"/>
          <w:lang w:eastAsia="ar-SA"/>
        </w:rPr>
        <w:t>Российской Федерации</w:t>
      </w:r>
      <w:r w:rsidR="00C20648" w:rsidRPr="00BB5BFF">
        <w:rPr>
          <w:lang w:eastAsia="ar-SA"/>
        </w:rPr>
        <w:t>»</w:t>
      </w:r>
      <w:r w:rsidR="00C20648" w:rsidRPr="00BB5BFF">
        <w:rPr>
          <w:rFonts w:eastAsia="Lucida Sans Unicode"/>
          <w:kern w:val="1"/>
          <w:lang w:eastAsia="ar-SA"/>
        </w:rPr>
        <w:t>;</w:t>
      </w:r>
    </w:p>
    <w:p w:rsidR="00C20648" w:rsidRPr="00BB5BFF" w:rsidRDefault="00C20648" w:rsidP="000B1AB1">
      <w:pPr>
        <w:pStyle w:val="12"/>
        <w:suppressAutoHyphens/>
        <w:spacing w:line="360" w:lineRule="auto"/>
        <w:ind w:left="0"/>
      </w:pPr>
      <w:r w:rsidRPr="00BB5BFF">
        <w:rPr>
          <w:rStyle w:val="a3"/>
        </w:rPr>
        <w:lastRenderedPageBreak/>
        <w:t>- Федеральный закон от 14.03.</w:t>
      </w:r>
      <w:r w:rsidR="00084F89" w:rsidRPr="00BB5BFF">
        <w:rPr>
          <w:rStyle w:val="a3"/>
        </w:rPr>
        <w:t>1995 № 33</w:t>
      </w:r>
      <w:r w:rsidRPr="00BB5BFF">
        <w:rPr>
          <w:rStyle w:val="a3"/>
        </w:rPr>
        <w:t xml:space="preserve">-ФЗ </w:t>
      </w:r>
      <w:r w:rsidRPr="00BB5BFF">
        <w:rPr>
          <w:lang w:eastAsia="ar-SA"/>
        </w:rPr>
        <w:t>«</w:t>
      </w:r>
      <w:r w:rsidRPr="00BB5BFF">
        <w:rPr>
          <w:rStyle w:val="a3"/>
        </w:rPr>
        <w:t>Об о</w:t>
      </w:r>
      <w:r w:rsidR="00084F89" w:rsidRPr="00BB5BFF">
        <w:rPr>
          <w:rStyle w:val="a3"/>
        </w:rPr>
        <w:t>собо охраняемых природных территориях</w:t>
      </w:r>
      <w:r w:rsidRPr="00BB5BFF">
        <w:rPr>
          <w:lang w:eastAsia="ar-SA"/>
        </w:rPr>
        <w:t>»</w:t>
      </w:r>
      <w:r w:rsidRPr="00BB5BFF">
        <w:rPr>
          <w:rFonts w:eastAsia="Lucida Sans Unicode"/>
          <w:kern w:val="1"/>
          <w:lang w:eastAsia="ar-SA"/>
        </w:rPr>
        <w:t>;</w:t>
      </w:r>
    </w:p>
    <w:p w:rsidR="00C20648" w:rsidRPr="00BB5BFF" w:rsidRDefault="00084F89" w:rsidP="000B1AB1">
      <w:pPr>
        <w:pStyle w:val="12"/>
        <w:suppressAutoHyphens/>
        <w:spacing w:line="360" w:lineRule="auto"/>
        <w:ind w:left="0"/>
        <w:rPr>
          <w:rFonts w:eastAsia="Lucida Sans Unicode"/>
          <w:kern w:val="1"/>
          <w:lang w:eastAsia="ar-SA"/>
        </w:rPr>
      </w:pPr>
      <w:r w:rsidRPr="00BB5BFF">
        <w:rPr>
          <w:rStyle w:val="a3"/>
        </w:rPr>
        <w:t xml:space="preserve">- Федеральный закон от 25.06.2002 № 73-ФЗ </w:t>
      </w:r>
      <w:r w:rsidRPr="00BB5BFF">
        <w:rPr>
          <w:lang w:eastAsia="ar-SA"/>
        </w:rPr>
        <w:t>«</w:t>
      </w:r>
      <w:r w:rsidRPr="00BB5BFF">
        <w:rPr>
          <w:rStyle w:val="a3"/>
        </w:rPr>
        <w:t xml:space="preserve">Об объектах культурного наследия (памятниках истории и культуры) народов </w:t>
      </w:r>
      <w:r w:rsidRPr="00BB5BFF">
        <w:rPr>
          <w:rFonts w:eastAsia="Lucida Sans Unicode"/>
          <w:kern w:val="1"/>
          <w:lang w:eastAsia="ar-SA"/>
        </w:rPr>
        <w:t>Российской Федерации</w:t>
      </w:r>
      <w:r w:rsidRPr="00BB5BFF">
        <w:rPr>
          <w:lang w:eastAsia="ar-SA"/>
        </w:rPr>
        <w:t>»</w:t>
      </w:r>
      <w:r w:rsidRPr="00BB5BFF">
        <w:rPr>
          <w:rFonts w:eastAsia="Lucida Sans Unicode"/>
          <w:kern w:val="1"/>
          <w:lang w:eastAsia="ar-SA"/>
        </w:rPr>
        <w:t>;</w:t>
      </w:r>
    </w:p>
    <w:p w:rsidR="00084F89" w:rsidRPr="00BB5BFF" w:rsidRDefault="00084F89" w:rsidP="000B1AB1">
      <w:pPr>
        <w:pStyle w:val="12"/>
        <w:suppressAutoHyphens/>
        <w:spacing w:line="360" w:lineRule="auto"/>
        <w:ind w:left="0"/>
        <w:rPr>
          <w:rFonts w:eastAsia="Lucida Sans Unicode"/>
          <w:kern w:val="1"/>
          <w:lang w:eastAsia="ar-SA"/>
        </w:rPr>
      </w:pPr>
      <w:r w:rsidRPr="00BB5BFF">
        <w:rPr>
          <w:rStyle w:val="a3"/>
        </w:rPr>
        <w:t xml:space="preserve">- Федеральный закон от 30.03.1999 № 52-ФЗ </w:t>
      </w:r>
      <w:r w:rsidRPr="00BB5BFF">
        <w:rPr>
          <w:lang w:eastAsia="ar-SA"/>
        </w:rPr>
        <w:t>«</w:t>
      </w:r>
      <w:r w:rsidRPr="00BB5BFF">
        <w:rPr>
          <w:rStyle w:val="a3"/>
        </w:rPr>
        <w:t>О</w:t>
      </w:r>
      <w:r w:rsidR="00BB5BFF">
        <w:rPr>
          <w:rStyle w:val="a3"/>
        </w:rPr>
        <w:t xml:space="preserve"> </w:t>
      </w:r>
      <w:r w:rsidRPr="00BB5BFF">
        <w:rPr>
          <w:rStyle w:val="a3"/>
        </w:rPr>
        <w:t>санитарно-эпидемиологическом благополучии населения</w:t>
      </w:r>
      <w:r w:rsidRPr="00BB5BFF">
        <w:rPr>
          <w:lang w:eastAsia="ar-SA"/>
        </w:rPr>
        <w:t>»</w:t>
      </w:r>
      <w:r w:rsidRPr="00BB5BFF">
        <w:rPr>
          <w:rFonts w:eastAsia="Lucida Sans Unicode"/>
          <w:kern w:val="1"/>
          <w:lang w:eastAsia="ar-SA"/>
        </w:rPr>
        <w:t>;</w:t>
      </w:r>
    </w:p>
    <w:p w:rsidR="00084F89" w:rsidRPr="00BB5BFF" w:rsidRDefault="00084F89" w:rsidP="000B1AB1">
      <w:pPr>
        <w:pStyle w:val="12"/>
        <w:suppressAutoHyphens/>
        <w:spacing w:line="360" w:lineRule="auto"/>
        <w:ind w:left="0"/>
        <w:rPr>
          <w:rFonts w:eastAsia="Lucida Sans Unicode"/>
          <w:kern w:val="1"/>
          <w:lang w:eastAsia="ar-SA"/>
        </w:rPr>
      </w:pPr>
      <w:r w:rsidRPr="00BB5BFF">
        <w:rPr>
          <w:rStyle w:val="a3"/>
        </w:rPr>
        <w:t xml:space="preserve">- Федеральный закон от 10.01.2002 № 7-ФЗ </w:t>
      </w:r>
      <w:r w:rsidRPr="00BB5BFF">
        <w:rPr>
          <w:lang w:eastAsia="ar-SA"/>
        </w:rPr>
        <w:t>«</w:t>
      </w:r>
      <w:r w:rsidRPr="00BB5BFF">
        <w:rPr>
          <w:rStyle w:val="a3"/>
        </w:rPr>
        <w:t>Об</w:t>
      </w:r>
      <w:r w:rsidR="00BB5BFF">
        <w:rPr>
          <w:rStyle w:val="a3"/>
        </w:rPr>
        <w:t xml:space="preserve"> </w:t>
      </w:r>
      <w:r w:rsidRPr="00BB5BFF">
        <w:rPr>
          <w:rStyle w:val="a3"/>
        </w:rPr>
        <w:t>охране окружающей среды</w:t>
      </w:r>
      <w:r w:rsidRPr="00BB5BFF">
        <w:rPr>
          <w:lang w:eastAsia="ar-SA"/>
        </w:rPr>
        <w:t>»</w:t>
      </w:r>
      <w:r w:rsidRPr="00BB5BFF">
        <w:rPr>
          <w:rFonts w:eastAsia="Lucida Sans Unicode"/>
          <w:kern w:val="1"/>
          <w:lang w:eastAsia="ar-SA"/>
        </w:rPr>
        <w:t>;</w:t>
      </w:r>
    </w:p>
    <w:p w:rsidR="00084F89" w:rsidRPr="00BB5BFF" w:rsidRDefault="00084F89" w:rsidP="000B1AB1">
      <w:pPr>
        <w:pStyle w:val="12"/>
        <w:suppressAutoHyphens/>
        <w:spacing w:line="360" w:lineRule="auto"/>
        <w:ind w:left="0"/>
        <w:rPr>
          <w:rFonts w:eastAsia="Lucida Sans Unicode"/>
          <w:kern w:val="1"/>
          <w:lang w:eastAsia="ar-SA"/>
        </w:rPr>
      </w:pPr>
      <w:r w:rsidRPr="00BB5BFF">
        <w:rPr>
          <w:rStyle w:val="a3"/>
        </w:rPr>
        <w:t xml:space="preserve">- Федеральный закон от 24.07.2007 № 221-ФЗ </w:t>
      </w:r>
      <w:r w:rsidRPr="00BB5BFF">
        <w:rPr>
          <w:lang w:eastAsia="ar-SA"/>
        </w:rPr>
        <w:t>«</w:t>
      </w:r>
      <w:r w:rsidRPr="00BB5BFF">
        <w:rPr>
          <w:rStyle w:val="a3"/>
        </w:rPr>
        <w:t>О</w:t>
      </w:r>
      <w:r w:rsidR="00BB5BFF">
        <w:rPr>
          <w:rStyle w:val="a3"/>
        </w:rPr>
        <w:t xml:space="preserve"> </w:t>
      </w:r>
      <w:r w:rsidRPr="00BB5BFF">
        <w:rPr>
          <w:rStyle w:val="a3"/>
        </w:rPr>
        <w:t>государственном кадастре недвижимости</w:t>
      </w:r>
      <w:r w:rsidRPr="00BB5BFF">
        <w:rPr>
          <w:lang w:eastAsia="ar-SA"/>
        </w:rPr>
        <w:t>»</w:t>
      </w:r>
      <w:r w:rsidRPr="00BB5BFF">
        <w:rPr>
          <w:rFonts w:eastAsia="Lucida Sans Unicode"/>
          <w:kern w:val="1"/>
          <w:lang w:eastAsia="ar-SA"/>
        </w:rPr>
        <w:t>;</w:t>
      </w:r>
    </w:p>
    <w:p w:rsidR="00084F89" w:rsidRPr="00BB5BFF" w:rsidRDefault="00084F89" w:rsidP="000B1AB1">
      <w:pPr>
        <w:pStyle w:val="12"/>
        <w:suppressAutoHyphens/>
        <w:spacing w:line="360" w:lineRule="auto"/>
        <w:ind w:left="0"/>
        <w:rPr>
          <w:lang w:eastAsia="ar-SA"/>
        </w:rPr>
      </w:pPr>
      <w:r w:rsidRPr="00BB5BFF">
        <w:rPr>
          <w:rFonts w:eastAsia="Lucida Sans Unicode"/>
          <w:kern w:val="1"/>
          <w:lang w:eastAsia="ar-SA"/>
        </w:rPr>
        <w:t xml:space="preserve">- Приказ Минэкономразвития РФ от 20.10.2010 № 503 </w:t>
      </w:r>
      <w:r w:rsidRPr="00BB5BFF">
        <w:rPr>
          <w:lang w:eastAsia="ar-SA"/>
        </w:rPr>
        <w:t>«Об установлении требований к формату документов, представляемых в электронном виде в процессе информационного взаимодействия  при ведении государственного кадастра</w:t>
      </w:r>
      <w:r w:rsidR="00D65023" w:rsidRPr="00BB5BFF">
        <w:rPr>
          <w:lang w:eastAsia="ar-SA"/>
        </w:rPr>
        <w:t>; недвижимости»;</w:t>
      </w:r>
    </w:p>
    <w:p w:rsidR="00D65023" w:rsidRPr="00BB5BFF" w:rsidRDefault="00D65023" w:rsidP="000B1AB1">
      <w:pPr>
        <w:pStyle w:val="12"/>
        <w:suppressAutoHyphens/>
        <w:spacing w:line="360" w:lineRule="auto"/>
        <w:ind w:left="0"/>
        <w:rPr>
          <w:lang w:eastAsia="ar-SA"/>
        </w:rPr>
      </w:pPr>
      <w:r w:rsidRPr="00BB5BFF">
        <w:rPr>
          <w:lang w:eastAsia="ar-SA"/>
        </w:rPr>
        <w:t xml:space="preserve">- Приказ Федеральной службы государственной регистрации, кадастра и картографии от 08.02.2012 № </w:t>
      </w:r>
      <w:proofErr w:type="gramStart"/>
      <w:r w:rsidRPr="00BB5BFF">
        <w:rPr>
          <w:lang w:eastAsia="ar-SA"/>
        </w:rPr>
        <w:t>П</w:t>
      </w:r>
      <w:proofErr w:type="gramEnd"/>
      <w:r w:rsidRPr="00BB5BFF">
        <w:rPr>
          <w:lang w:eastAsia="ar-SA"/>
        </w:rPr>
        <w:t>/54  «О внесении изменений в приказ Федеральной службы государственной регистрации, кадастра и картографии от 24.03.2011 №П/53 «О реализации информационного взаимодействия при ведении государственного кадастра недвижимости в электронном виде»;</w:t>
      </w:r>
    </w:p>
    <w:p w:rsidR="00D65023" w:rsidRPr="00BB5BFF" w:rsidRDefault="00D65023" w:rsidP="000B1AB1">
      <w:pPr>
        <w:pStyle w:val="12"/>
        <w:suppressAutoHyphens/>
        <w:spacing w:line="360" w:lineRule="auto"/>
        <w:ind w:left="0"/>
        <w:rPr>
          <w:lang w:eastAsia="ar-SA"/>
        </w:rPr>
      </w:pPr>
      <w:r w:rsidRPr="00BB5BFF">
        <w:rPr>
          <w:lang w:eastAsia="ar-SA"/>
        </w:rPr>
        <w:t>- Градостроительный кодекс Орловской области,</w:t>
      </w:r>
      <w:r w:rsidR="008269B2" w:rsidRPr="00BB5BFF">
        <w:rPr>
          <w:lang w:eastAsia="ar-SA"/>
        </w:rPr>
        <w:t xml:space="preserve"> </w:t>
      </w:r>
      <w:r w:rsidRPr="00BB5BFF">
        <w:rPr>
          <w:lang w:eastAsia="ar-SA"/>
        </w:rPr>
        <w:t>утвержденный решением областного Совета народных депутатов от 17 марта 2004 года № 389-ОЗ (с изменениями и дополнениями);</w:t>
      </w:r>
    </w:p>
    <w:p w:rsidR="00D65023" w:rsidRPr="00BB5BFF" w:rsidRDefault="00D65023" w:rsidP="000B1AB1">
      <w:pPr>
        <w:pStyle w:val="12"/>
        <w:suppressAutoHyphens/>
        <w:spacing w:line="360" w:lineRule="auto"/>
        <w:ind w:left="0"/>
        <w:rPr>
          <w:lang w:eastAsia="ar-SA"/>
        </w:rPr>
      </w:pPr>
      <w:r w:rsidRPr="00BB5BFF">
        <w:rPr>
          <w:lang w:eastAsia="ar-SA"/>
        </w:rPr>
        <w:t>- Постановление Правительства Орловской области от 01 августа 2011 № 250 (ред. от 03.09.2012) «О</w:t>
      </w:r>
      <w:r w:rsidR="008269B2" w:rsidRPr="00BB5BFF">
        <w:rPr>
          <w:lang w:eastAsia="ar-SA"/>
        </w:rPr>
        <w:t>б утверждении региональных норма</w:t>
      </w:r>
      <w:r w:rsidRPr="00BB5BFF">
        <w:rPr>
          <w:lang w:eastAsia="ar-SA"/>
        </w:rPr>
        <w:t>тивов градостроительного проектирования Орловской области»;</w:t>
      </w:r>
    </w:p>
    <w:p w:rsidR="00D65023" w:rsidRPr="00BB5BFF" w:rsidRDefault="00D65023" w:rsidP="000B1AB1">
      <w:pPr>
        <w:pStyle w:val="12"/>
        <w:suppressAutoHyphens/>
        <w:spacing w:line="360" w:lineRule="auto"/>
        <w:ind w:left="0"/>
      </w:pPr>
      <w:r w:rsidRPr="00BB5BFF">
        <w:rPr>
          <w:lang w:eastAsia="ar-SA"/>
        </w:rPr>
        <w:t>- закон Орловской области от 10.11.2014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D66524" w:rsidRPr="00BB5BFF">
        <w:rPr>
          <w:lang w:eastAsia="ar-SA"/>
        </w:rPr>
        <w:t>»;</w:t>
      </w:r>
    </w:p>
    <w:p w:rsidR="00DB42C4" w:rsidRPr="00BB5BFF" w:rsidRDefault="00DB42C4" w:rsidP="000B1AB1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5BF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СНиП 2.07.01-89* «Градостроительство. Планировка и застройка городских и сельских поселений»; </w:t>
      </w:r>
    </w:p>
    <w:p w:rsidR="00DB42C4" w:rsidRPr="00BB5BFF" w:rsidRDefault="00DB42C4" w:rsidP="000B1AB1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5BF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СНиП 11-04-2003 «Инструкция о порядке разработки, согласования, экспертизы и утверждения градостроительной документации»;</w:t>
      </w:r>
    </w:p>
    <w:p w:rsidR="00DB42C4" w:rsidRPr="00BB5BFF" w:rsidRDefault="00DB42C4" w:rsidP="000B1AB1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5BFF">
        <w:rPr>
          <w:rStyle w:val="a3"/>
          <w:rFonts w:ascii="Times New Roman" w:hAnsi="Times New Roman" w:cs="Times New Roman"/>
          <w:sz w:val="24"/>
          <w:szCs w:val="24"/>
        </w:rPr>
        <w:t>- СП 42.13330.2011 «Градостроительство. Планировка и застройка городских и сельских поселений» Актуализированная редакция СНиП 2.07.01–89*</w:t>
      </w:r>
    </w:p>
    <w:p w:rsidR="00DB42C4" w:rsidRPr="00BB5BFF" w:rsidRDefault="00DB42C4" w:rsidP="000B1AB1">
      <w:pPr>
        <w:pStyle w:val="11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5BFF">
        <w:rPr>
          <w:rFonts w:ascii="Times New Roman" w:eastAsia="Times New Roman" w:hAnsi="Times New Roman" w:cs="Times New Roman"/>
          <w:sz w:val="24"/>
          <w:szCs w:val="24"/>
          <w:lang w:eastAsia="ar-SA"/>
        </w:rPr>
        <w:t>- СанПиН 2.2.1/2.1.1.1200-03 «Санитарно-защитные зоны и санитарная классификация предприятий, сооружений и иных объектов»;</w:t>
      </w:r>
    </w:p>
    <w:p w:rsidR="00E540B9" w:rsidRPr="00BB5BFF" w:rsidRDefault="00DB42C4" w:rsidP="000B1AB1">
      <w:pPr>
        <w:spacing w:line="360" w:lineRule="auto"/>
        <w:jc w:val="both"/>
        <w:rPr>
          <w:rFonts w:eastAsia="Times New Roman"/>
          <w:lang w:eastAsia="ar-SA"/>
        </w:rPr>
      </w:pPr>
      <w:r w:rsidRPr="00BB5BFF">
        <w:rPr>
          <w:rFonts w:eastAsia="Times New Roman"/>
        </w:rPr>
        <w:t xml:space="preserve">а также с соблюдением технических условий и требований  государственных стандартов </w:t>
      </w:r>
      <w:r w:rsidRPr="00BB5BFF">
        <w:rPr>
          <w:rFonts w:eastAsia="Times New Roman"/>
        </w:rPr>
        <w:lastRenderedPageBreak/>
        <w:t>соответствующих норм и прав</w:t>
      </w:r>
      <w:r w:rsidR="00F36B01" w:rsidRPr="00BB5BFF">
        <w:rPr>
          <w:rFonts w:eastAsia="Times New Roman"/>
        </w:rPr>
        <w:t>ил в области градостроительства</w:t>
      </w:r>
      <w:r w:rsidR="008269B2" w:rsidRPr="00BB5BFF">
        <w:rPr>
          <w:rFonts w:eastAsia="Times New Roman"/>
        </w:rPr>
        <w:t xml:space="preserve"> </w:t>
      </w:r>
      <w:r w:rsidRPr="00BB5BFF">
        <w:rPr>
          <w:rFonts w:eastAsia="Times New Roman"/>
          <w:lang w:eastAsia="ar-SA"/>
        </w:rPr>
        <w:t>и др.</w:t>
      </w:r>
    </w:p>
    <w:p w:rsidR="00C842B7" w:rsidRPr="00BB5BFF" w:rsidRDefault="00C842B7" w:rsidP="000B1AB1">
      <w:pPr>
        <w:spacing w:line="360" w:lineRule="auto"/>
        <w:jc w:val="both"/>
        <w:rPr>
          <w:rFonts w:eastAsia="Times New Roman"/>
          <w:lang w:eastAsia="ar-SA"/>
        </w:rPr>
      </w:pPr>
    </w:p>
    <w:p w:rsidR="001C73D3" w:rsidRPr="00BB5BFF" w:rsidRDefault="00523B4A" w:rsidP="000B1AB1">
      <w:pPr>
        <w:spacing w:line="360" w:lineRule="auto"/>
        <w:ind w:firstLine="708"/>
        <w:jc w:val="both"/>
      </w:pPr>
      <w:r w:rsidRPr="00BB5BFF">
        <w:t xml:space="preserve">При разработке </w:t>
      </w:r>
      <w:r w:rsidR="00DB42C4" w:rsidRPr="00BB5BFF">
        <w:t>проекта</w:t>
      </w:r>
      <w:r w:rsidR="008269B2" w:rsidRPr="00BB5BFF">
        <w:t xml:space="preserve"> </w:t>
      </w:r>
      <w:r w:rsidR="00DB42C4" w:rsidRPr="00BB5BFF">
        <w:t xml:space="preserve">изменений </w:t>
      </w:r>
      <w:r w:rsidR="00C4467F" w:rsidRPr="00BB5BFF">
        <w:t xml:space="preserve">в </w:t>
      </w:r>
      <w:r w:rsidR="00175F58" w:rsidRPr="00BB5BFF">
        <w:t xml:space="preserve">Генеральный план </w:t>
      </w:r>
      <w:proofErr w:type="spellStart"/>
      <w:r w:rsidR="008269B2" w:rsidRPr="00BB5BFF">
        <w:t>Троснянского</w:t>
      </w:r>
      <w:proofErr w:type="spellEnd"/>
      <w:r w:rsidR="00175F58" w:rsidRPr="00BB5BFF">
        <w:t xml:space="preserve"> сельского поселения </w:t>
      </w:r>
      <w:r w:rsidR="00DB42C4" w:rsidRPr="00BB5BFF">
        <w:t>использовались следующие материалы:</w:t>
      </w:r>
    </w:p>
    <w:p w:rsidR="000A14A3" w:rsidRPr="00BB5BFF" w:rsidRDefault="000A14A3" w:rsidP="000B1AB1">
      <w:pPr>
        <w:spacing w:line="360" w:lineRule="auto"/>
        <w:jc w:val="both"/>
      </w:pPr>
      <w:r w:rsidRPr="00BB5BFF">
        <w:t xml:space="preserve">- </w:t>
      </w:r>
      <w:r w:rsidR="00175F58" w:rsidRPr="00BB5BFF">
        <w:t xml:space="preserve">Генеральный план </w:t>
      </w:r>
      <w:proofErr w:type="spellStart"/>
      <w:r w:rsidR="008269B2" w:rsidRPr="00BB5BFF">
        <w:t>Троснянского</w:t>
      </w:r>
      <w:proofErr w:type="spellEnd"/>
      <w:r w:rsidR="00175F58" w:rsidRPr="00BB5BFF">
        <w:t xml:space="preserve"> сельского поселения</w:t>
      </w:r>
      <w:r w:rsidR="00DB42C4" w:rsidRPr="00BB5BFF">
        <w:t>, раз</w:t>
      </w:r>
      <w:r w:rsidR="00EF3BE0" w:rsidRPr="00BB5BFF">
        <w:t>рабо</w:t>
      </w:r>
      <w:r w:rsidR="00D66524" w:rsidRPr="00BB5BFF">
        <w:t>танный в 2010</w:t>
      </w:r>
      <w:r w:rsidR="008269B2" w:rsidRPr="00BB5BFF">
        <w:t xml:space="preserve">-2011 годах </w:t>
      </w:r>
      <w:r w:rsidR="00D66524" w:rsidRPr="00BB5BFF">
        <w:t xml:space="preserve"> </w:t>
      </w:r>
      <w:r w:rsidR="008B5457" w:rsidRPr="00BB5BFF">
        <w:t>ОО</w:t>
      </w:r>
      <w:r w:rsidR="008269B2" w:rsidRPr="00BB5BFF">
        <w:t>О «АЛЬЯНС»  г. Пенза</w:t>
      </w:r>
      <w:r w:rsidR="00A27686" w:rsidRPr="00BB5BFF">
        <w:t xml:space="preserve"> с изменениями от 2013</w:t>
      </w:r>
      <w:r w:rsidR="00D66524" w:rsidRPr="00BB5BFF">
        <w:t xml:space="preserve"> года, внесенным</w:t>
      </w:r>
      <w:proofErr w:type="gramStart"/>
      <w:r w:rsidR="00D66524" w:rsidRPr="00BB5BFF">
        <w:t>и ООО</w:t>
      </w:r>
      <w:proofErr w:type="gramEnd"/>
      <w:r w:rsidR="00D66524" w:rsidRPr="00BB5BFF">
        <w:t xml:space="preserve"> «</w:t>
      </w:r>
      <w:r w:rsidR="00560A9D" w:rsidRPr="00BB5BFF">
        <w:t>НАДИР</w:t>
      </w:r>
      <w:r w:rsidR="00D66524" w:rsidRPr="00BB5BFF">
        <w:t xml:space="preserve"> +»</w:t>
      </w:r>
      <w:r w:rsidR="00C4467F" w:rsidRPr="00BB5BFF">
        <w:t>;</w:t>
      </w:r>
    </w:p>
    <w:p w:rsidR="000A14A3" w:rsidRPr="00BB5BFF" w:rsidRDefault="002D78F4" w:rsidP="000B1AB1">
      <w:pPr>
        <w:spacing w:line="360" w:lineRule="auto"/>
        <w:jc w:val="both"/>
        <w:rPr>
          <w:color w:val="000000" w:themeColor="text1"/>
        </w:rPr>
      </w:pPr>
      <w:r w:rsidRPr="00BB5BFF">
        <w:rPr>
          <w:color w:val="000000" w:themeColor="text1"/>
        </w:rPr>
        <w:t xml:space="preserve">- </w:t>
      </w:r>
      <w:r w:rsidR="00A27686" w:rsidRPr="00BB5BFF">
        <w:rPr>
          <w:color w:val="000000" w:themeColor="text1"/>
        </w:rPr>
        <w:t>Приказ №01-22/17 от 19.04.2016</w:t>
      </w:r>
      <w:r w:rsidR="000A14A3" w:rsidRPr="00BB5BFF">
        <w:rPr>
          <w:color w:val="000000" w:themeColor="text1"/>
        </w:rPr>
        <w:t xml:space="preserve"> года Управления градостроительства, архитектуры и землеустройства Орловской области;</w:t>
      </w:r>
    </w:p>
    <w:p w:rsidR="00854192" w:rsidRPr="00BB5BFF" w:rsidRDefault="00430DB9" w:rsidP="000B1AB1">
      <w:pPr>
        <w:spacing w:line="360" w:lineRule="auto"/>
        <w:jc w:val="both"/>
      </w:pPr>
      <w:r w:rsidRPr="00BB5BFF">
        <w:t xml:space="preserve">- </w:t>
      </w:r>
      <w:r w:rsidR="00C2653D" w:rsidRPr="00BB5BFF">
        <w:t>Задание на разработку</w:t>
      </w:r>
      <w:r w:rsidR="00AC1AD7" w:rsidRPr="00BB5BFF">
        <w:t xml:space="preserve"> проекта изменений в </w:t>
      </w:r>
      <w:r w:rsidR="00175F58" w:rsidRPr="00BB5BFF">
        <w:t>Генеральный план</w:t>
      </w:r>
      <w:r w:rsidR="00A27686" w:rsidRPr="00BB5BFF">
        <w:t xml:space="preserve"> и Правила землепользования и застройки</w:t>
      </w:r>
      <w:r w:rsidR="00175F58" w:rsidRPr="00BB5BFF">
        <w:t xml:space="preserve"> </w:t>
      </w:r>
      <w:proofErr w:type="spellStart"/>
      <w:r w:rsidR="00A27686" w:rsidRPr="00BB5BFF">
        <w:t>Троснянского</w:t>
      </w:r>
      <w:proofErr w:type="spellEnd"/>
      <w:r w:rsidR="00175F58" w:rsidRPr="00BB5BFF">
        <w:t xml:space="preserve"> сельского поселения</w:t>
      </w:r>
      <w:r w:rsidR="00A27686" w:rsidRPr="00BB5BFF">
        <w:t>;</w:t>
      </w:r>
    </w:p>
    <w:p w:rsidR="00175F58" w:rsidRPr="00BB5BFF" w:rsidRDefault="00854192" w:rsidP="000B1AB1">
      <w:pPr>
        <w:spacing w:line="360" w:lineRule="auto"/>
        <w:jc w:val="both"/>
      </w:pPr>
      <w:r w:rsidRPr="00BB5BFF">
        <w:t>-  Кадастровые планы территории, кадастровые паспорта земельных участков;</w:t>
      </w:r>
    </w:p>
    <w:p w:rsidR="00D66524" w:rsidRPr="00BB5BFF" w:rsidRDefault="00D66524" w:rsidP="000B1AB1">
      <w:pPr>
        <w:spacing w:line="360" w:lineRule="auto"/>
        <w:ind w:firstLine="540"/>
        <w:jc w:val="both"/>
      </w:pPr>
      <w:r w:rsidRPr="00BB5BFF">
        <w:t>Основные цели</w:t>
      </w:r>
      <w:r w:rsidR="001F3614" w:rsidRPr="00BB5BFF">
        <w:t xml:space="preserve"> ра</w:t>
      </w:r>
      <w:r w:rsidR="00C4467F" w:rsidRPr="00BB5BFF">
        <w:t xml:space="preserve">зработки </w:t>
      </w:r>
      <w:r w:rsidR="000A14A3" w:rsidRPr="00BB5BFF">
        <w:t xml:space="preserve"> проекта</w:t>
      </w:r>
      <w:r w:rsidRPr="00BB5BFF">
        <w:t>:</w:t>
      </w:r>
    </w:p>
    <w:p w:rsidR="00377600" w:rsidRPr="00BB5BFF" w:rsidRDefault="00A27686" w:rsidP="000B1AB1">
      <w:pPr>
        <w:pStyle w:val="12"/>
        <w:suppressAutoHyphens/>
        <w:spacing w:before="0" w:after="0" w:line="360" w:lineRule="auto"/>
        <w:ind w:left="0"/>
      </w:pPr>
      <w:r w:rsidRPr="00BB5BFF">
        <w:t>-осуществление на земельном участке с кадастровым номером 57:08:0450101:132 сельскохозяйственного производства в связи со сложившейся градостроительной ситуацией.</w:t>
      </w:r>
    </w:p>
    <w:p w:rsidR="000B1AB1" w:rsidRPr="00BB5BFF" w:rsidRDefault="000B1AB1" w:rsidP="000B1AB1">
      <w:pPr>
        <w:pStyle w:val="12"/>
        <w:suppressAutoHyphens/>
        <w:spacing w:before="0" w:after="0" w:line="360" w:lineRule="auto"/>
        <w:ind w:left="0"/>
      </w:pPr>
    </w:p>
    <w:p w:rsidR="00BD2F2D" w:rsidRPr="00BB5BFF" w:rsidRDefault="00B62D6A" w:rsidP="00DD2BEC">
      <w:pPr>
        <w:pStyle w:val="12"/>
        <w:suppressAutoHyphens/>
        <w:spacing w:before="0" w:after="0" w:line="360" w:lineRule="auto"/>
        <w:ind w:left="0" w:firstLine="709"/>
        <w:rPr>
          <w:b/>
        </w:rPr>
      </w:pPr>
      <w:r w:rsidRPr="00BB5BFF">
        <w:rPr>
          <w:b/>
        </w:rPr>
        <w:t xml:space="preserve">Вносимые </w:t>
      </w:r>
      <w:r w:rsidR="00AB64FC" w:rsidRPr="00BB5BFF">
        <w:rPr>
          <w:b/>
        </w:rPr>
        <w:t>и</w:t>
      </w:r>
      <w:r w:rsidR="00231C43" w:rsidRPr="00BB5BFF">
        <w:rPr>
          <w:b/>
        </w:rPr>
        <w:t>зменения:</w:t>
      </w:r>
    </w:p>
    <w:p w:rsidR="0091646C" w:rsidRPr="00BB5BFF" w:rsidRDefault="003C269C" w:rsidP="00DD2BEC">
      <w:pPr>
        <w:pStyle w:val="af7"/>
        <w:spacing w:line="360" w:lineRule="auto"/>
        <w:rPr>
          <w:rFonts w:eastAsia="SimSun"/>
          <w:b/>
          <w:color w:val="000000" w:themeColor="text1"/>
          <w:szCs w:val="24"/>
        </w:rPr>
      </w:pPr>
      <w:r w:rsidRPr="00BB5BFF">
        <w:rPr>
          <w:rFonts w:eastAsia="SimSun"/>
          <w:b/>
          <w:color w:val="000000" w:themeColor="text1"/>
          <w:szCs w:val="24"/>
        </w:rPr>
        <w:t>1. «</w:t>
      </w:r>
      <w:r w:rsidRPr="00BB5BFF">
        <w:rPr>
          <w:b/>
          <w:bCs/>
          <w:color w:val="000000" w:themeColor="text1"/>
          <w:szCs w:val="24"/>
        </w:rPr>
        <w:t>Градостроительные мероприятия генерального плана поселения</w:t>
      </w:r>
      <w:r w:rsidRPr="00BB5BFF">
        <w:rPr>
          <w:rFonts w:eastAsia="SimSun"/>
          <w:b/>
          <w:color w:val="000000" w:themeColor="text1"/>
          <w:szCs w:val="24"/>
        </w:rPr>
        <w:t>» (часть 2),</w:t>
      </w:r>
      <w:r w:rsidRPr="00BB5BFF">
        <w:rPr>
          <w:rFonts w:eastAsia="SimSun"/>
          <w:color w:val="000000" w:themeColor="text1"/>
          <w:szCs w:val="24"/>
        </w:rPr>
        <w:t xml:space="preserve"> </w:t>
      </w:r>
      <w:r w:rsidRPr="00BB5BFF">
        <w:rPr>
          <w:rFonts w:eastAsia="SimSun"/>
          <w:b/>
          <w:color w:val="000000" w:themeColor="text1"/>
          <w:szCs w:val="24"/>
        </w:rPr>
        <w:t>«</w:t>
      </w:r>
      <w:bookmarkStart w:id="0" w:name="_Toc241406985"/>
      <w:r w:rsidRPr="00BB5BFF">
        <w:rPr>
          <w:b/>
          <w:bCs/>
          <w:color w:val="000000" w:themeColor="text1"/>
          <w:szCs w:val="24"/>
        </w:rPr>
        <w:t>Регламентация хозяйственной деятельности. Зоны с особыми условиями использования территорий</w:t>
      </w:r>
      <w:bookmarkEnd w:id="0"/>
      <w:r w:rsidRPr="00BB5BFF">
        <w:rPr>
          <w:rFonts w:eastAsia="SimSun"/>
          <w:color w:val="000000" w:themeColor="text1"/>
          <w:szCs w:val="24"/>
        </w:rPr>
        <w:t xml:space="preserve">» (подраздел 2.3) , </w:t>
      </w:r>
      <w:r w:rsidRPr="00BB5BFF">
        <w:rPr>
          <w:rFonts w:eastAsia="SimSun"/>
          <w:b/>
          <w:color w:val="000000" w:themeColor="text1"/>
          <w:szCs w:val="24"/>
        </w:rPr>
        <w:t>стр. 12;</w:t>
      </w:r>
    </w:p>
    <w:p w:rsidR="0091646C" w:rsidRPr="00BB5BFF" w:rsidRDefault="003C269C" w:rsidP="00DD2BEC">
      <w:pPr>
        <w:tabs>
          <w:tab w:val="left" w:pos="5040"/>
        </w:tabs>
        <w:spacing w:before="240" w:line="360" w:lineRule="auto"/>
        <w:ind w:right="208" w:firstLine="709"/>
        <w:jc w:val="both"/>
        <w:rPr>
          <w:rFonts w:eastAsia="SimSun"/>
          <w:color w:val="000000" w:themeColor="text1"/>
        </w:rPr>
      </w:pPr>
      <w:r w:rsidRPr="00BB5BFF">
        <w:rPr>
          <w:rFonts w:eastAsia="SimSun"/>
          <w:color w:val="000000" w:themeColor="text1"/>
        </w:rPr>
        <w:t xml:space="preserve">1.1 </w:t>
      </w:r>
      <w:r w:rsidR="00BB5BFF">
        <w:rPr>
          <w:rFonts w:eastAsia="SimSun"/>
          <w:color w:val="000000" w:themeColor="text1"/>
        </w:rPr>
        <w:t>д</w:t>
      </w:r>
      <w:r w:rsidRPr="00BB5BFF">
        <w:rPr>
          <w:rFonts w:eastAsia="SimSun"/>
          <w:color w:val="000000" w:themeColor="text1"/>
        </w:rPr>
        <w:t>обавить те</w:t>
      </w:r>
      <w:proofErr w:type="gramStart"/>
      <w:r w:rsidRPr="00BB5BFF">
        <w:rPr>
          <w:rFonts w:eastAsia="SimSun"/>
          <w:color w:val="000000" w:themeColor="text1"/>
        </w:rPr>
        <w:t>кст  сл</w:t>
      </w:r>
      <w:proofErr w:type="gramEnd"/>
      <w:r w:rsidRPr="00BB5BFF">
        <w:rPr>
          <w:rFonts w:eastAsia="SimSun"/>
          <w:color w:val="000000" w:themeColor="text1"/>
        </w:rPr>
        <w:t>едующего содержания:</w:t>
      </w:r>
    </w:p>
    <w:p w:rsidR="0091646C" w:rsidRPr="00BB5BFF" w:rsidRDefault="003C269C" w:rsidP="00DD2BEC">
      <w:pPr>
        <w:pStyle w:val="af7"/>
        <w:spacing w:line="360" w:lineRule="auto"/>
        <w:ind w:left="284"/>
        <w:rPr>
          <w:color w:val="000000" w:themeColor="text1"/>
          <w:szCs w:val="24"/>
        </w:rPr>
      </w:pPr>
      <w:r w:rsidRPr="00BB5BFF">
        <w:rPr>
          <w:color w:val="000000" w:themeColor="text1"/>
          <w:szCs w:val="24"/>
        </w:rPr>
        <w:t xml:space="preserve">Изменения 2016 г. </w:t>
      </w:r>
    </w:p>
    <w:p w:rsidR="0091646C" w:rsidRPr="00BB5BFF" w:rsidRDefault="003C269C" w:rsidP="00DD2BEC">
      <w:pPr>
        <w:pStyle w:val="af7"/>
        <w:spacing w:line="360" w:lineRule="auto"/>
        <w:ind w:left="284"/>
        <w:rPr>
          <w:color w:val="000000" w:themeColor="text1"/>
          <w:szCs w:val="24"/>
        </w:rPr>
      </w:pPr>
      <w:r w:rsidRPr="00BB5BFF">
        <w:rPr>
          <w:color w:val="000000" w:themeColor="text1"/>
          <w:szCs w:val="24"/>
        </w:rPr>
        <w:t xml:space="preserve">На  территории </w:t>
      </w:r>
      <w:proofErr w:type="spellStart"/>
      <w:r w:rsidRPr="00BB5BFF">
        <w:rPr>
          <w:bCs/>
          <w:color w:val="000000" w:themeColor="text1"/>
          <w:szCs w:val="24"/>
        </w:rPr>
        <w:t>д</w:t>
      </w:r>
      <w:proofErr w:type="gramStart"/>
      <w:r w:rsidRPr="00BB5BFF">
        <w:rPr>
          <w:bCs/>
          <w:color w:val="000000" w:themeColor="text1"/>
          <w:szCs w:val="24"/>
        </w:rPr>
        <w:t>.Л</w:t>
      </w:r>
      <w:proofErr w:type="gramEnd"/>
      <w:r w:rsidRPr="00BB5BFF">
        <w:rPr>
          <w:bCs/>
          <w:color w:val="000000" w:themeColor="text1"/>
          <w:szCs w:val="24"/>
        </w:rPr>
        <w:t>адарево</w:t>
      </w:r>
      <w:proofErr w:type="spellEnd"/>
      <w:r w:rsidRPr="00BB5BFF">
        <w:rPr>
          <w:bCs/>
          <w:color w:val="000000" w:themeColor="text1"/>
          <w:szCs w:val="24"/>
        </w:rPr>
        <w:t xml:space="preserve"> площадью 7,6 га</w:t>
      </w:r>
      <w:r w:rsidRPr="00BB5BFF">
        <w:rPr>
          <w:color w:val="000000" w:themeColor="text1"/>
          <w:szCs w:val="24"/>
        </w:rPr>
        <w:t xml:space="preserve"> планируется размещение «зерносушильного комплекса с зерновым складом предприятия </w:t>
      </w:r>
      <w:r w:rsidR="00C52B16" w:rsidRPr="00BB5BFF">
        <w:rPr>
          <w:color w:val="000000" w:themeColor="text1"/>
          <w:szCs w:val="24"/>
          <w:lang w:val="en-US"/>
        </w:rPr>
        <w:t>IV</w:t>
      </w:r>
      <w:r w:rsidRPr="00BB5BFF">
        <w:rPr>
          <w:color w:val="000000" w:themeColor="text1"/>
          <w:szCs w:val="24"/>
        </w:rPr>
        <w:t xml:space="preserve"> класса опасности (ангары, зерносушильные установки, </w:t>
      </w:r>
      <w:proofErr w:type="spellStart"/>
      <w:r w:rsidRPr="00BB5BFF">
        <w:rPr>
          <w:color w:val="000000" w:themeColor="text1"/>
          <w:szCs w:val="24"/>
        </w:rPr>
        <w:t>пневмосортировальная</w:t>
      </w:r>
      <w:proofErr w:type="spellEnd"/>
      <w:r w:rsidRPr="00BB5BFF">
        <w:rPr>
          <w:color w:val="000000" w:themeColor="text1"/>
          <w:szCs w:val="24"/>
        </w:rPr>
        <w:t xml:space="preserve"> машина, зерновые нории, зерноочистительные агрегаты, элеваторы)». Необходимо на земельный массив площадью  1496 м. Кв.  В д. </w:t>
      </w:r>
      <w:proofErr w:type="spellStart"/>
      <w:r w:rsidRPr="00BB5BFF">
        <w:rPr>
          <w:color w:val="000000" w:themeColor="text1"/>
          <w:szCs w:val="24"/>
        </w:rPr>
        <w:t>Ладарево</w:t>
      </w:r>
      <w:proofErr w:type="spellEnd"/>
      <w:r w:rsidRPr="00BB5BFF">
        <w:rPr>
          <w:color w:val="000000" w:themeColor="text1"/>
          <w:szCs w:val="24"/>
        </w:rPr>
        <w:t xml:space="preserve"> изменить целевое назначение «земли населенных пунктов» на «зону сельскохозяйственного использования» в связи со сложившейся градостроительной ситуацией и привести в соответствие </w:t>
      </w:r>
      <w:r w:rsidR="00C52B16" w:rsidRPr="00BB5BFF">
        <w:rPr>
          <w:color w:val="000000" w:themeColor="text1"/>
          <w:szCs w:val="24"/>
        </w:rPr>
        <w:t>Г</w:t>
      </w:r>
      <w:r w:rsidRPr="00BB5BFF">
        <w:rPr>
          <w:color w:val="000000" w:themeColor="text1"/>
          <w:szCs w:val="24"/>
        </w:rPr>
        <w:t>радостроительному кодексу РФ.</w:t>
      </w:r>
    </w:p>
    <w:p w:rsidR="0091646C" w:rsidRPr="00BB5BFF" w:rsidRDefault="003C269C" w:rsidP="00DD2BEC">
      <w:pPr>
        <w:pStyle w:val="af7"/>
        <w:spacing w:line="360" w:lineRule="auto"/>
        <w:rPr>
          <w:b/>
          <w:color w:val="000000" w:themeColor="text1"/>
          <w:szCs w:val="24"/>
        </w:rPr>
      </w:pPr>
      <w:r w:rsidRPr="00BB5BFF">
        <w:rPr>
          <w:rFonts w:eastAsia="SimSun"/>
          <w:b/>
          <w:color w:val="000000" w:themeColor="text1"/>
          <w:szCs w:val="24"/>
        </w:rPr>
        <w:t xml:space="preserve">2. </w:t>
      </w:r>
      <w:r w:rsidRPr="00BB5BFF">
        <w:rPr>
          <w:b/>
          <w:bCs/>
          <w:color w:val="000000" w:themeColor="text1"/>
          <w:szCs w:val="24"/>
        </w:rPr>
        <w:t>Комплексная оценка территории и потенциал развития сельского поселения (пункт 2), «</w:t>
      </w:r>
      <w:r w:rsidRPr="00BB5BFF">
        <w:rPr>
          <w:b/>
          <w:color w:val="000000" w:themeColor="text1"/>
          <w:szCs w:val="24"/>
        </w:rPr>
        <w:t>Сложившаяся градостроительная ситуация и экономический потенциал</w:t>
      </w:r>
    </w:p>
    <w:p w:rsidR="0091646C" w:rsidRPr="00BB5BFF" w:rsidRDefault="003C269C" w:rsidP="00DD2BEC">
      <w:pPr>
        <w:spacing w:line="360" w:lineRule="auto"/>
        <w:ind w:firstLine="709"/>
        <w:jc w:val="both"/>
        <w:rPr>
          <w:rFonts w:eastAsia="SimSun"/>
          <w:b/>
          <w:color w:val="000000" w:themeColor="text1"/>
        </w:rPr>
      </w:pPr>
      <w:r w:rsidRPr="00BB5BFF">
        <w:rPr>
          <w:b/>
          <w:color w:val="000000" w:themeColor="text1"/>
        </w:rPr>
        <w:t xml:space="preserve">Планировочная структура поселения» (подпункт 2,4), </w:t>
      </w:r>
      <w:r w:rsidRPr="00BB5BFF">
        <w:rPr>
          <w:rFonts w:eastAsia="SimSun"/>
          <w:color w:val="000000" w:themeColor="text1"/>
        </w:rPr>
        <w:t xml:space="preserve">, </w:t>
      </w:r>
      <w:r w:rsidRPr="00BB5BFF">
        <w:rPr>
          <w:rFonts w:eastAsia="SimSun"/>
          <w:b/>
          <w:color w:val="000000" w:themeColor="text1"/>
        </w:rPr>
        <w:t>стр. 28;</w:t>
      </w:r>
    </w:p>
    <w:p w:rsidR="0091646C" w:rsidRPr="00BB5BFF" w:rsidRDefault="00C52B16" w:rsidP="00DD2BEC">
      <w:pPr>
        <w:tabs>
          <w:tab w:val="left" w:pos="5040"/>
        </w:tabs>
        <w:spacing w:before="240" w:line="360" w:lineRule="auto"/>
        <w:ind w:right="208" w:firstLine="709"/>
        <w:jc w:val="both"/>
        <w:rPr>
          <w:rFonts w:eastAsia="SimSun"/>
          <w:color w:val="000000" w:themeColor="text1"/>
        </w:rPr>
      </w:pPr>
      <w:r w:rsidRPr="00BB5BFF">
        <w:rPr>
          <w:rFonts w:eastAsia="SimSun"/>
          <w:color w:val="000000" w:themeColor="text1"/>
        </w:rPr>
        <w:t>2.1  д</w:t>
      </w:r>
      <w:r w:rsidR="003C269C" w:rsidRPr="00BB5BFF">
        <w:rPr>
          <w:rFonts w:eastAsia="SimSun"/>
          <w:color w:val="000000" w:themeColor="text1"/>
        </w:rPr>
        <w:t>обавить те</w:t>
      </w:r>
      <w:proofErr w:type="gramStart"/>
      <w:r w:rsidR="003C269C" w:rsidRPr="00BB5BFF">
        <w:rPr>
          <w:rFonts w:eastAsia="SimSun"/>
          <w:color w:val="000000" w:themeColor="text1"/>
        </w:rPr>
        <w:t>кст  сл</w:t>
      </w:r>
      <w:proofErr w:type="gramEnd"/>
      <w:r w:rsidR="003C269C" w:rsidRPr="00BB5BFF">
        <w:rPr>
          <w:rFonts w:eastAsia="SimSun"/>
          <w:color w:val="000000" w:themeColor="text1"/>
        </w:rPr>
        <w:t>едующего содержания:</w:t>
      </w:r>
    </w:p>
    <w:p w:rsidR="0091646C" w:rsidRPr="00BB5BFF" w:rsidRDefault="003C269C" w:rsidP="00DD2BEC">
      <w:pPr>
        <w:pStyle w:val="af7"/>
        <w:spacing w:line="360" w:lineRule="auto"/>
        <w:rPr>
          <w:color w:val="000000" w:themeColor="text1"/>
          <w:szCs w:val="24"/>
        </w:rPr>
      </w:pPr>
      <w:r w:rsidRPr="00BB5BFF">
        <w:rPr>
          <w:color w:val="000000" w:themeColor="text1"/>
          <w:szCs w:val="24"/>
        </w:rPr>
        <w:lastRenderedPageBreak/>
        <w:t xml:space="preserve">Изменения 2016 г. </w:t>
      </w:r>
    </w:p>
    <w:p w:rsidR="0091646C" w:rsidRPr="00BB5BFF" w:rsidRDefault="003C269C" w:rsidP="00DD2BEC">
      <w:pPr>
        <w:pStyle w:val="af7"/>
        <w:spacing w:line="360" w:lineRule="auto"/>
        <w:rPr>
          <w:color w:val="000000" w:themeColor="text1"/>
          <w:szCs w:val="24"/>
        </w:rPr>
      </w:pPr>
      <w:r w:rsidRPr="00BB5BFF">
        <w:rPr>
          <w:color w:val="000000" w:themeColor="text1"/>
          <w:szCs w:val="24"/>
        </w:rPr>
        <w:t xml:space="preserve">На  территории </w:t>
      </w:r>
      <w:proofErr w:type="spellStart"/>
      <w:r w:rsidRPr="00BB5BFF">
        <w:rPr>
          <w:bCs/>
          <w:color w:val="000000" w:themeColor="text1"/>
          <w:szCs w:val="24"/>
        </w:rPr>
        <w:t>д</w:t>
      </w:r>
      <w:proofErr w:type="gramStart"/>
      <w:r w:rsidRPr="00BB5BFF">
        <w:rPr>
          <w:bCs/>
          <w:color w:val="000000" w:themeColor="text1"/>
          <w:szCs w:val="24"/>
        </w:rPr>
        <w:t>.Л</w:t>
      </w:r>
      <w:proofErr w:type="gramEnd"/>
      <w:r w:rsidRPr="00BB5BFF">
        <w:rPr>
          <w:bCs/>
          <w:color w:val="000000" w:themeColor="text1"/>
          <w:szCs w:val="24"/>
        </w:rPr>
        <w:t>адарево</w:t>
      </w:r>
      <w:proofErr w:type="spellEnd"/>
      <w:r w:rsidRPr="00BB5BFF">
        <w:rPr>
          <w:bCs/>
          <w:color w:val="000000" w:themeColor="text1"/>
          <w:szCs w:val="24"/>
        </w:rPr>
        <w:t xml:space="preserve"> площадью 7,6 га</w:t>
      </w:r>
      <w:r w:rsidRPr="00BB5BFF">
        <w:rPr>
          <w:color w:val="000000" w:themeColor="text1"/>
          <w:szCs w:val="24"/>
        </w:rPr>
        <w:t xml:space="preserve"> планируется размещение «зерносушильного комплекса с зерновым складом предприятия </w:t>
      </w:r>
      <w:r w:rsidR="00C52B16" w:rsidRPr="00BB5BFF">
        <w:rPr>
          <w:color w:val="000000" w:themeColor="text1"/>
          <w:szCs w:val="24"/>
          <w:lang w:val="en-US"/>
        </w:rPr>
        <w:t>IV</w:t>
      </w:r>
      <w:r w:rsidRPr="00BB5BFF">
        <w:rPr>
          <w:color w:val="000000" w:themeColor="text1"/>
          <w:szCs w:val="24"/>
        </w:rPr>
        <w:t xml:space="preserve"> класса опасности (ангары, зерносушильные установки, </w:t>
      </w:r>
      <w:proofErr w:type="spellStart"/>
      <w:r w:rsidRPr="00BB5BFF">
        <w:rPr>
          <w:color w:val="000000" w:themeColor="text1"/>
          <w:szCs w:val="24"/>
        </w:rPr>
        <w:t>пневмосортировальная</w:t>
      </w:r>
      <w:proofErr w:type="spellEnd"/>
      <w:r w:rsidRPr="00BB5BFF">
        <w:rPr>
          <w:color w:val="000000" w:themeColor="text1"/>
          <w:szCs w:val="24"/>
        </w:rPr>
        <w:t xml:space="preserve"> машина, зерновые нории, зерноочистительные агрегаты, элеваторы)». </w:t>
      </w:r>
    </w:p>
    <w:p w:rsidR="0091646C" w:rsidRPr="00BB5BFF" w:rsidRDefault="003C269C" w:rsidP="00DD2BEC">
      <w:pPr>
        <w:pStyle w:val="af7"/>
        <w:spacing w:line="360" w:lineRule="auto"/>
        <w:rPr>
          <w:color w:val="000000" w:themeColor="text1"/>
          <w:szCs w:val="24"/>
        </w:rPr>
      </w:pPr>
      <w:r w:rsidRPr="00BB5BFF">
        <w:rPr>
          <w:color w:val="000000" w:themeColor="text1"/>
          <w:szCs w:val="24"/>
        </w:rPr>
        <w:t xml:space="preserve">Необходимо на земельный массив площадью  1496 м. Кв.  В д. </w:t>
      </w:r>
      <w:proofErr w:type="spellStart"/>
      <w:r w:rsidRPr="00BB5BFF">
        <w:rPr>
          <w:color w:val="000000" w:themeColor="text1"/>
          <w:szCs w:val="24"/>
        </w:rPr>
        <w:t>Ладарево</w:t>
      </w:r>
      <w:proofErr w:type="spellEnd"/>
      <w:r w:rsidRPr="00BB5BFF">
        <w:rPr>
          <w:color w:val="000000" w:themeColor="text1"/>
          <w:szCs w:val="24"/>
        </w:rPr>
        <w:t xml:space="preserve"> изменить целевое назначение «земли населенных пунктов» на «зону сельскохозяйственного использования» в связи со сложившейся градостроительной ситуацией и привести в соответствие </w:t>
      </w:r>
      <w:r w:rsidR="00C52B16" w:rsidRPr="00BB5BFF">
        <w:rPr>
          <w:color w:val="000000" w:themeColor="text1"/>
          <w:szCs w:val="24"/>
        </w:rPr>
        <w:t>Г</w:t>
      </w:r>
      <w:r w:rsidRPr="00BB5BFF">
        <w:rPr>
          <w:color w:val="000000" w:themeColor="text1"/>
          <w:szCs w:val="24"/>
        </w:rPr>
        <w:t>радостроительному кодексу РФ.</w:t>
      </w:r>
    </w:p>
    <w:p w:rsidR="003C269C" w:rsidRPr="00BB5BFF" w:rsidRDefault="003C269C" w:rsidP="00DD2BEC">
      <w:pPr>
        <w:pStyle w:val="af7"/>
        <w:spacing w:line="360" w:lineRule="auto"/>
        <w:ind w:left="1069"/>
        <w:rPr>
          <w:rFonts w:eastAsia="SimSun"/>
          <w:color w:val="000000" w:themeColor="text1"/>
          <w:szCs w:val="24"/>
        </w:rPr>
      </w:pPr>
    </w:p>
    <w:p w:rsidR="003C269C" w:rsidRPr="00BB5BFF" w:rsidRDefault="003C269C" w:rsidP="00DD2BEC">
      <w:pPr>
        <w:pStyle w:val="af7"/>
        <w:spacing w:line="360" w:lineRule="auto"/>
        <w:rPr>
          <w:b/>
          <w:bCs/>
          <w:color w:val="000000" w:themeColor="text1"/>
          <w:szCs w:val="24"/>
        </w:rPr>
      </w:pPr>
      <w:r w:rsidRPr="00BB5BFF">
        <w:rPr>
          <w:rFonts w:eastAsia="SimSun"/>
          <w:b/>
          <w:color w:val="000000" w:themeColor="text1"/>
          <w:szCs w:val="24"/>
        </w:rPr>
        <w:t>3. «</w:t>
      </w:r>
      <w:r w:rsidRPr="00BB5BFF">
        <w:rPr>
          <w:b/>
          <w:bCs/>
          <w:color w:val="000000" w:themeColor="text1"/>
          <w:szCs w:val="24"/>
        </w:rPr>
        <w:t xml:space="preserve">Комплексная оценка территории и потенциал развития сельского поселения», </w:t>
      </w:r>
    </w:p>
    <w:p w:rsidR="003C269C" w:rsidRPr="00BB5BFF" w:rsidRDefault="003C269C" w:rsidP="00DD2BEC">
      <w:pPr>
        <w:pStyle w:val="af7"/>
        <w:spacing w:line="360" w:lineRule="auto"/>
        <w:rPr>
          <w:rFonts w:eastAsia="SimSun"/>
          <w:b/>
          <w:color w:val="000000" w:themeColor="text1"/>
          <w:szCs w:val="24"/>
        </w:rPr>
      </w:pPr>
      <w:r w:rsidRPr="00BB5BFF">
        <w:rPr>
          <w:b/>
          <w:bCs/>
          <w:color w:val="000000" w:themeColor="text1"/>
          <w:szCs w:val="24"/>
        </w:rPr>
        <w:t>( пункт 2), Зона объектов сельскохозяйственного назначения</w:t>
      </w:r>
      <w:r w:rsidRPr="00BB5BFF">
        <w:rPr>
          <w:rFonts w:eastAsia="SimSun"/>
          <w:color w:val="000000" w:themeColor="text1"/>
          <w:szCs w:val="24"/>
        </w:rPr>
        <w:t xml:space="preserve">, </w:t>
      </w:r>
      <w:r w:rsidRPr="00BB5BFF">
        <w:rPr>
          <w:rFonts w:eastAsia="SimSun"/>
          <w:b/>
          <w:color w:val="000000" w:themeColor="text1"/>
          <w:szCs w:val="24"/>
        </w:rPr>
        <w:t>стр. 43;</w:t>
      </w:r>
    </w:p>
    <w:p w:rsidR="0091646C" w:rsidRPr="00BB5BFF" w:rsidRDefault="003C269C" w:rsidP="00DD2BEC">
      <w:pPr>
        <w:pStyle w:val="af7"/>
        <w:spacing w:line="360" w:lineRule="auto"/>
        <w:rPr>
          <w:rFonts w:eastAsia="SimSun"/>
          <w:color w:val="000000" w:themeColor="text1"/>
          <w:szCs w:val="24"/>
        </w:rPr>
      </w:pPr>
      <w:r w:rsidRPr="00BB5BFF">
        <w:rPr>
          <w:rFonts w:eastAsia="SimSun"/>
          <w:color w:val="000000" w:themeColor="text1"/>
          <w:szCs w:val="24"/>
        </w:rPr>
        <w:t xml:space="preserve">3.1 </w:t>
      </w:r>
      <w:r w:rsidR="00C52B16" w:rsidRPr="00BB5BFF">
        <w:rPr>
          <w:rFonts w:eastAsia="SimSun"/>
          <w:color w:val="000000" w:themeColor="text1"/>
          <w:szCs w:val="24"/>
        </w:rPr>
        <w:t>д</w:t>
      </w:r>
      <w:r w:rsidRPr="00BB5BFF">
        <w:rPr>
          <w:rFonts w:eastAsia="SimSun"/>
          <w:color w:val="000000" w:themeColor="text1"/>
          <w:szCs w:val="24"/>
        </w:rPr>
        <w:t>обавить те</w:t>
      </w:r>
      <w:proofErr w:type="gramStart"/>
      <w:r w:rsidRPr="00BB5BFF">
        <w:rPr>
          <w:rFonts w:eastAsia="SimSun"/>
          <w:color w:val="000000" w:themeColor="text1"/>
          <w:szCs w:val="24"/>
        </w:rPr>
        <w:t>кст  сл</w:t>
      </w:r>
      <w:proofErr w:type="gramEnd"/>
      <w:r w:rsidRPr="00BB5BFF">
        <w:rPr>
          <w:rFonts w:eastAsia="SimSun"/>
          <w:color w:val="000000" w:themeColor="text1"/>
          <w:szCs w:val="24"/>
        </w:rPr>
        <w:t>едующего содержания:</w:t>
      </w:r>
    </w:p>
    <w:p w:rsidR="0091646C" w:rsidRPr="00BB5BFF" w:rsidRDefault="003C269C" w:rsidP="00DD2BEC">
      <w:pPr>
        <w:pStyle w:val="af7"/>
        <w:spacing w:line="360" w:lineRule="auto"/>
        <w:rPr>
          <w:color w:val="000000" w:themeColor="text1"/>
          <w:szCs w:val="24"/>
        </w:rPr>
      </w:pPr>
      <w:r w:rsidRPr="00BB5BFF">
        <w:rPr>
          <w:color w:val="000000" w:themeColor="text1"/>
          <w:szCs w:val="24"/>
        </w:rPr>
        <w:t xml:space="preserve">Изменения 2016 г. </w:t>
      </w:r>
    </w:p>
    <w:p w:rsidR="0091646C" w:rsidRPr="00BB5BFF" w:rsidRDefault="003C269C" w:rsidP="00DD2BEC">
      <w:pPr>
        <w:pStyle w:val="af7"/>
        <w:spacing w:line="360" w:lineRule="auto"/>
        <w:rPr>
          <w:color w:val="000000" w:themeColor="text1"/>
          <w:szCs w:val="24"/>
        </w:rPr>
      </w:pPr>
      <w:r w:rsidRPr="00BB5BFF">
        <w:rPr>
          <w:color w:val="000000" w:themeColor="text1"/>
          <w:szCs w:val="24"/>
        </w:rPr>
        <w:t xml:space="preserve">На  территории </w:t>
      </w:r>
      <w:proofErr w:type="spellStart"/>
      <w:r w:rsidR="000B1AB1" w:rsidRPr="00BB5BFF">
        <w:rPr>
          <w:bCs/>
          <w:color w:val="000000" w:themeColor="text1"/>
          <w:szCs w:val="24"/>
        </w:rPr>
        <w:t>д</w:t>
      </w:r>
      <w:proofErr w:type="gramStart"/>
      <w:r w:rsidR="000B1AB1" w:rsidRPr="00BB5BFF">
        <w:rPr>
          <w:bCs/>
          <w:color w:val="000000" w:themeColor="text1"/>
          <w:szCs w:val="24"/>
        </w:rPr>
        <w:t>.Л</w:t>
      </w:r>
      <w:proofErr w:type="gramEnd"/>
      <w:r w:rsidRPr="00BB5BFF">
        <w:rPr>
          <w:bCs/>
          <w:color w:val="000000" w:themeColor="text1"/>
          <w:szCs w:val="24"/>
        </w:rPr>
        <w:t>адарево</w:t>
      </w:r>
      <w:proofErr w:type="spellEnd"/>
      <w:r w:rsidRPr="00BB5BFF">
        <w:rPr>
          <w:bCs/>
          <w:color w:val="000000" w:themeColor="text1"/>
          <w:szCs w:val="24"/>
        </w:rPr>
        <w:t xml:space="preserve"> площадью 7,6 га</w:t>
      </w:r>
      <w:r w:rsidRPr="00BB5BFF">
        <w:rPr>
          <w:color w:val="000000" w:themeColor="text1"/>
          <w:szCs w:val="24"/>
        </w:rPr>
        <w:t xml:space="preserve"> планируется размещение «зерносушильного комплекса с зерновым складом предприятия </w:t>
      </w:r>
      <w:r w:rsidR="00C52B16" w:rsidRPr="00BB5BFF">
        <w:rPr>
          <w:color w:val="000000" w:themeColor="text1"/>
          <w:szCs w:val="24"/>
          <w:lang w:val="en-US"/>
        </w:rPr>
        <w:t>IV</w:t>
      </w:r>
      <w:r w:rsidRPr="00BB5BFF">
        <w:rPr>
          <w:color w:val="000000" w:themeColor="text1"/>
          <w:szCs w:val="24"/>
        </w:rPr>
        <w:t xml:space="preserve"> класса опасности (ангары, зерносушильные установки, </w:t>
      </w:r>
      <w:proofErr w:type="spellStart"/>
      <w:r w:rsidRPr="00BB5BFF">
        <w:rPr>
          <w:color w:val="000000" w:themeColor="text1"/>
          <w:szCs w:val="24"/>
        </w:rPr>
        <w:t>пневмосортировальная</w:t>
      </w:r>
      <w:proofErr w:type="spellEnd"/>
      <w:r w:rsidRPr="00BB5BFF">
        <w:rPr>
          <w:color w:val="000000" w:themeColor="text1"/>
          <w:szCs w:val="24"/>
        </w:rPr>
        <w:t xml:space="preserve"> машина, зерновые нории, зерноочистительные агрегаты, элеваторы)». </w:t>
      </w:r>
    </w:p>
    <w:p w:rsidR="000B1AB1" w:rsidRPr="00BB5BFF" w:rsidRDefault="003C269C" w:rsidP="00DD2BEC">
      <w:pPr>
        <w:pStyle w:val="af7"/>
        <w:spacing w:line="360" w:lineRule="auto"/>
        <w:rPr>
          <w:color w:val="000000" w:themeColor="text1"/>
          <w:szCs w:val="24"/>
        </w:rPr>
      </w:pPr>
      <w:r w:rsidRPr="00BB5BFF">
        <w:rPr>
          <w:color w:val="000000" w:themeColor="text1"/>
          <w:szCs w:val="24"/>
        </w:rPr>
        <w:t xml:space="preserve">Необходимо на земельный массив площадью  1496 м. Кв.  В д. </w:t>
      </w:r>
      <w:proofErr w:type="spellStart"/>
      <w:r w:rsidRPr="00BB5BFF">
        <w:rPr>
          <w:color w:val="000000" w:themeColor="text1"/>
          <w:szCs w:val="24"/>
        </w:rPr>
        <w:t>Ладарево</w:t>
      </w:r>
      <w:proofErr w:type="spellEnd"/>
      <w:r w:rsidRPr="00BB5BFF">
        <w:rPr>
          <w:color w:val="000000" w:themeColor="text1"/>
          <w:szCs w:val="24"/>
        </w:rPr>
        <w:t xml:space="preserve"> изменить целевое назначение «земли населенных пунктов» на «зону сельскохозяйственного использования» в связи со сложившейся градостроительной ситуацией и привести в соответств</w:t>
      </w:r>
      <w:r w:rsidR="000B1AB1" w:rsidRPr="00BB5BFF">
        <w:rPr>
          <w:color w:val="000000" w:themeColor="text1"/>
          <w:szCs w:val="24"/>
        </w:rPr>
        <w:t xml:space="preserve">ие </w:t>
      </w:r>
      <w:r w:rsidR="00C52B16" w:rsidRPr="00BB5BFF">
        <w:rPr>
          <w:color w:val="000000" w:themeColor="text1"/>
          <w:szCs w:val="24"/>
        </w:rPr>
        <w:t>Г</w:t>
      </w:r>
      <w:r w:rsidR="000B1AB1" w:rsidRPr="00BB5BFF">
        <w:rPr>
          <w:color w:val="000000" w:themeColor="text1"/>
          <w:szCs w:val="24"/>
        </w:rPr>
        <w:t>радостроительному кодексу РФ</w:t>
      </w:r>
      <w:r w:rsidRPr="00BB5BFF">
        <w:rPr>
          <w:color w:val="000000" w:themeColor="text1"/>
          <w:szCs w:val="24"/>
        </w:rPr>
        <w:t>.</w:t>
      </w:r>
    </w:p>
    <w:p w:rsidR="003C269C" w:rsidRPr="00BB5BFF" w:rsidRDefault="003C269C" w:rsidP="00DD2BEC">
      <w:pPr>
        <w:pStyle w:val="af7"/>
        <w:spacing w:line="360" w:lineRule="auto"/>
        <w:rPr>
          <w:b/>
          <w:bCs/>
          <w:color w:val="000000" w:themeColor="text1"/>
          <w:szCs w:val="24"/>
        </w:rPr>
      </w:pPr>
      <w:r w:rsidRPr="00BB5BFF">
        <w:rPr>
          <w:rFonts w:eastAsia="SimSun"/>
          <w:b/>
          <w:color w:val="000000" w:themeColor="text1"/>
          <w:szCs w:val="24"/>
        </w:rPr>
        <w:t>4. «</w:t>
      </w:r>
      <w:r w:rsidRPr="00BB5BFF">
        <w:rPr>
          <w:b/>
          <w:bCs/>
          <w:color w:val="000000" w:themeColor="text1"/>
          <w:szCs w:val="24"/>
        </w:rPr>
        <w:t xml:space="preserve">Комплексная оценка территории и потенциал развития сельского поселения», </w:t>
      </w:r>
      <w:proofErr w:type="gramStart"/>
      <w:r w:rsidRPr="00BB5BFF">
        <w:rPr>
          <w:b/>
          <w:bCs/>
          <w:color w:val="000000" w:themeColor="text1"/>
          <w:szCs w:val="24"/>
        </w:rPr>
        <w:t xml:space="preserve">( </w:t>
      </w:r>
      <w:proofErr w:type="gramEnd"/>
      <w:r w:rsidRPr="00BB5BFF">
        <w:rPr>
          <w:b/>
          <w:bCs/>
          <w:color w:val="000000" w:themeColor="text1"/>
          <w:szCs w:val="24"/>
        </w:rPr>
        <w:t>пун</w:t>
      </w:r>
      <w:r w:rsidR="00C52B16" w:rsidRPr="00BB5BFF">
        <w:rPr>
          <w:b/>
          <w:bCs/>
          <w:color w:val="000000" w:themeColor="text1"/>
          <w:szCs w:val="24"/>
        </w:rPr>
        <w:t xml:space="preserve">кт 2), «Охрана окружающей среды», </w:t>
      </w:r>
      <w:r w:rsidRPr="00BB5BFF">
        <w:rPr>
          <w:b/>
          <w:bCs/>
          <w:color w:val="000000" w:themeColor="text1"/>
          <w:szCs w:val="24"/>
        </w:rPr>
        <w:t>« Охрана атмо</w:t>
      </w:r>
      <w:r w:rsidR="00C52B16" w:rsidRPr="00BB5BFF">
        <w:rPr>
          <w:b/>
          <w:bCs/>
          <w:color w:val="000000" w:themeColor="text1"/>
          <w:szCs w:val="24"/>
        </w:rPr>
        <w:t>сферного воздуха от загрязнения</w:t>
      </w:r>
      <w:r w:rsidRPr="00BB5BFF">
        <w:rPr>
          <w:b/>
          <w:bCs/>
          <w:color w:val="000000" w:themeColor="text1"/>
          <w:szCs w:val="24"/>
        </w:rPr>
        <w:t>»</w:t>
      </w:r>
      <w:r w:rsidRPr="00BB5BFF">
        <w:rPr>
          <w:rFonts w:eastAsia="SimSun"/>
          <w:b/>
          <w:color w:val="000000" w:themeColor="text1"/>
          <w:szCs w:val="24"/>
        </w:rPr>
        <w:t xml:space="preserve"> </w:t>
      </w:r>
      <w:r w:rsidR="0020498B" w:rsidRPr="00BB5BFF">
        <w:rPr>
          <w:rFonts w:eastAsia="SimSun"/>
          <w:b/>
          <w:color w:val="000000" w:themeColor="text1"/>
          <w:szCs w:val="24"/>
        </w:rPr>
        <w:t>стр. 75</w:t>
      </w:r>
      <w:r w:rsidRPr="00BB5BFF">
        <w:rPr>
          <w:rFonts w:eastAsia="SimSun"/>
          <w:b/>
          <w:color w:val="000000" w:themeColor="text1"/>
          <w:szCs w:val="24"/>
        </w:rPr>
        <w:t>;</w:t>
      </w:r>
    </w:p>
    <w:p w:rsidR="003C269C" w:rsidRPr="00BB5BFF" w:rsidRDefault="000B1AB1" w:rsidP="00DD2BEC">
      <w:pPr>
        <w:pStyle w:val="af7"/>
        <w:spacing w:line="360" w:lineRule="auto"/>
        <w:rPr>
          <w:i/>
          <w:iCs/>
          <w:color w:val="000000" w:themeColor="text1"/>
          <w:szCs w:val="24"/>
        </w:rPr>
      </w:pPr>
      <w:r w:rsidRPr="00BB5BFF">
        <w:rPr>
          <w:rFonts w:eastAsia="SimSun"/>
          <w:color w:val="000000" w:themeColor="text1"/>
          <w:szCs w:val="24"/>
        </w:rPr>
        <w:t xml:space="preserve">4.1 </w:t>
      </w:r>
      <w:r w:rsidR="00C52B16" w:rsidRPr="00BB5BFF">
        <w:rPr>
          <w:rFonts w:eastAsia="SimSun"/>
          <w:color w:val="000000" w:themeColor="text1"/>
          <w:szCs w:val="24"/>
        </w:rPr>
        <w:t>д</w:t>
      </w:r>
      <w:r w:rsidR="003C269C" w:rsidRPr="00BB5BFF">
        <w:rPr>
          <w:rFonts w:eastAsia="SimSun"/>
          <w:color w:val="000000" w:themeColor="text1"/>
          <w:szCs w:val="24"/>
        </w:rPr>
        <w:t>обавить те</w:t>
      </w:r>
      <w:proofErr w:type="gramStart"/>
      <w:r w:rsidR="003C269C" w:rsidRPr="00BB5BFF">
        <w:rPr>
          <w:rFonts w:eastAsia="SimSun"/>
          <w:color w:val="000000" w:themeColor="text1"/>
          <w:szCs w:val="24"/>
        </w:rPr>
        <w:t>кст  сл</w:t>
      </w:r>
      <w:proofErr w:type="gramEnd"/>
      <w:r w:rsidR="003C269C" w:rsidRPr="00BB5BFF">
        <w:rPr>
          <w:rFonts w:eastAsia="SimSun"/>
          <w:color w:val="000000" w:themeColor="text1"/>
          <w:szCs w:val="24"/>
        </w:rPr>
        <w:t>едующего содержания:</w:t>
      </w:r>
    </w:p>
    <w:p w:rsidR="003C269C" w:rsidRDefault="003C269C" w:rsidP="00DD2BEC">
      <w:pPr>
        <w:pStyle w:val="a5"/>
        <w:suppressAutoHyphens w:val="0"/>
        <w:spacing w:after="0" w:line="360" w:lineRule="auto"/>
        <w:ind w:firstLine="709"/>
        <w:jc w:val="both"/>
        <w:rPr>
          <w:bCs/>
          <w:color w:val="000000" w:themeColor="text1"/>
        </w:rPr>
      </w:pPr>
      <w:r w:rsidRPr="00BB5BFF">
        <w:rPr>
          <w:bCs/>
          <w:color w:val="000000" w:themeColor="text1"/>
        </w:rPr>
        <w:t xml:space="preserve">Санитарно-защитная зона 100 м зерносушильного комплекса с зерновыми складами предприятия </w:t>
      </w:r>
      <w:r w:rsidR="00C52B16" w:rsidRPr="00BB5BFF">
        <w:rPr>
          <w:bCs/>
          <w:color w:val="000000" w:themeColor="text1"/>
          <w:lang w:val="en-US"/>
        </w:rPr>
        <w:t>IV</w:t>
      </w:r>
      <w:r w:rsidRPr="00BB5BFF">
        <w:rPr>
          <w:bCs/>
          <w:color w:val="000000" w:themeColor="text1"/>
        </w:rPr>
        <w:t xml:space="preserve"> класса опасности (ангары, зерносушильные установки, </w:t>
      </w:r>
      <w:proofErr w:type="spellStart"/>
      <w:r w:rsidRPr="00BB5BFF">
        <w:rPr>
          <w:bCs/>
          <w:color w:val="000000" w:themeColor="text1"/>
        </w:rPr>
        <w:t>пневмосортировальная</w:t>
      </w:r>
      <w:proofErr w:type="spellEnd"/>
      <w:r w:rsidRPr="00BB5BFF">
        <w:rPr>
          <w:bCs/>
          <w:color w:val="000000" w:themeColor="text1"/>
        </w:rPr>
        <w:t xml:space="preserve"> машина, зерновые нории, зерноочистительные агрегаты, элеваторы).</w:t>
      </w:r>
    </w:p>
    <w:p w:rsidR="00BB5BFF" w:rsidRDefault="00BB5BFF" w:rsidP="00DD2BEC">
      <w:pPr>
        <w:pStyle w:val="a5"/>
        <w:suppressAutoHyphens w:val="0"/>
        <w:spacing w:after="0" w:line="360" w:lineRule="auto"/>
        <w:ind w:firstLine="709"/>
        <w:jc w:val="both"/>
        <w:rPr>
          <w:bCs/>
          <w:color w:val="000000" w:themeColor="text1"/>
        </w:rPr>
      </w:pPr>
    </w:p>
    <w:p w:rsidR="00BB5BFF" w:rsidRDefault="00BB5BFF" w:rsidP="00DD2BEC">
      <w:pPr>
        <w:pStyle w:val="a5"/>
        <w:suppressAutoHyphens w:val="0"/>
        <w:spacing w:after="0" w:line="360" w:lineRule="auto"/>
        <w:ind w:firstLine="709"/>
        <w:jc w:val="both"/>
        <w:rPr>
          <w:bCs/>
          <w:color w:val="000000" w:themeColor="text1"/>
        </w:rPr>
      </w:pPr>
    </w:p>
    <w:p w:rsidR="00BB5BFF" w:rsidRDefault="00BB5BFF" w:rsidP="00DD2BEC">
      <w:pPr>
        <w:pStyle w:val="a5"/>
        <w:suppressAutoHyphens w:val="0"/>
        <w:spacing w:after="0" w:line="360" w:lineRule="auto"/>
        <w:ind w:firstLine="709"/>
        <w:jc w:val="both"/>
        <w:rPr>
          <w:bCs/>
          <w:color w:val="000000" w:themeColor="text1"/>
        </w:rPr>
      </w:pPr>
    </w:p>
    <w:p w:rsidR="00BB5BFF" w:rsidRPr="00BB5BFF" w:rsidRDefault="00BB5BFF" w:rsidP="00DD2BEC">
      <w:pPr>
        <w:pStyle w:val="a5"/>
        <w:suppressAutoHyphens w:val="0"/>
        <w:spacing w:after="0" w:line="360" w:lineRule="auto"/>
        <w:ind w:firstLine="709"/>
        <w:jc w:val="both"/>
        <w:rPr>
          <w:bCs/>
          <w:color w:val="000000" w:themeColor="text1"/>
        </w:rPr>
      </w:pPr>
    </w:p>
    <w:p w:rsidR="008C11B5" w:rsidRPr="00BB5BFF" w:rsidRDefault="008C11B5" w:rsidP="000B1AB1">
      <w:pPr>
        <w:pStyle w:val="12"/>
        <w:suppressAutoHyphens/>
        <w:spacing w:before="0" w:after="0" w:line="360" w:lineRule="auto"/>
        <w:ind w:left="1069"/>
        <w:rPr>
          <w:b/>
        </w:rPr>
      </w:pPr>
    </w:p>
    <w:p w:rsidR="008C11B5" w:rsidRPr="00BB5BFF" w:rsidRDefault="00CA3146" w:rsidP="00BB5BFF">
      <w:pPr>
        <w:pStyle w:val="12"/>
        <w:suppressAutoHyphens/>
        <w:spacing w:before="0" w:after="0" w:line="360" w:lineRule="auto"/>
        <w:ind w:left="1069"/>
        <w:rPr>
          <w:b/>
        </w:rPr>
      </w:pPr>
      <w:r w:rsidRPr="00BB5BFF">
        <w:rPr>
          <w:b/>
        </w:rPr>
        <w:lastRenderedPageBreak/>
        <w:t>9</w:t>
      </w:r>
      <w:r w:rsidR="00E75536" w:rsidRPr="00BB5BFF">
        <w:rPr>
          <w:b/>
        </w:rPr>
        <w:t xml:space="preserve">.   </w:t>
      </w:r>
      <w:r w:rsidR="00486D32" w:rsidRPr="00BB5BFF">
        <w:rPr>
          <w:b/>
        </w:rPr>
        <w:t>Графическая часть.</w:t>
      </w:r>
    </w:p>
    <w:p w:rsidR="008C11B5" w:rsidRPr="00BB5BFF" w:rsidRDefault="00CA3146" w:rsidP="00BB5BFF">
      <w:pPr>
        <w:pStyle w:val="12"/>
        <w:suppressAutoHyphens/>
        <w:spacing w:before="0" w:after="0" w:line="360" w:lineRule="auto"/>
      </w:pPr>
      <w:r w:rsidRPr="00BB5BFF">
        <w:t>9.1 Внесены изменения в</w:t>
      </w:r>
      <w:r w:rsidR="008C11B5" w:rsidRPr="00BB5BFF">
        <w:t xml:space="preserve"> следующие карты к материалам по обоснованию</w:t>
      </w:r>
      <w:r w:rsidRPr="00BB5BFF">
        <w:t>:</w:t>
      </w:r>
      <w:r w:rsidR="00142AE4">
        <w:t xml:space="preserve"> </w:t>
      </w:r>
      <w:bookmarkStart w:id="1" w:name="_GoBack"/>
      <w:bookmarkEnd w:id="1"/>
    </w:p>
    <w:tbl>
      <w:tblPr>
        <w:tblStyle w:val="af"/>
        <w:tblW w:w="9294" w:type="dxa"/>
        <w:jc w:val="center"/>
        <w:tblInd w:w="1789" w:type="dxa"/>
        <w:tblLook w:val="04A0" w:firstRow="1" w:lastRow="0" w:firstColumn="1" w:lastColumn="0" w:noHBand="0" w:noVBand="1"/>
      </w:tblPr>
      <w:tblGrid>
        <w:gridCol w:w="632"/>
        <w:gridCol w:w="6513"/>
        <w:gridCol w:w="2149"/>
      </w:tblGrid>
      <w:tr w:rsidR="00CA3146" w:rsidRPr="00BB5BFF" w:rsidTr="008C11B5">
        <w:trPr>
          <w:jc w:val="center"/>
        </w:trPr>
        <w:tc>
          <w:tcPr>
            <w:tcW w:w="632" w:type="dxa"/>
            <w:vAlign w:val="center"/>
          </w:tcPr>
          <w:p w:rsidR="00CA3146" w:rsidRPr="00BB5BFF" w:rsidRDefault="00CA3146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 xml:space="preserve">№ </w:t>
            </w:r>
            <w:proofErr w:type="gramStart"/>
            <w:r w:rsidRPr="00BB5BFF">
              <w:t>п</w:t>
            </w:r>
            <w:proofErr w:type="gramEnd"/>
            <w:r w:rsidRPr="00BB5BFF">
              <w:t>/п</w:t>
            </w:r>
          </w:p>
        </w:tc>
        <w:tc>
          <w:tcPr>
            <w:tcW w:w="6513" w:type="dxa"/>
            <w:vAlign w:val="center"/>
          </w:tcPr>
          <w:p w:rsidR="00CA3146" w:rsidRPr="00BB5BFF" w:rsidRDefault="00CA3146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>Наименование</w:t>
            </w:r>
          </w:p>
        </w:tc>
        <w:tc>
          <w:tcPr>
            <w:tcW w:w="2149" w:type="dxa"/>
            <w:vAlign w:val="center"/>
          </w:tcPr>
          <w:p w:rsidR="00CA3146" w:rsidRPr="00BB5BFF" w:rsidRDefault="00CA3146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>Масштаб</w:t>
            </w:r>
          </w:p>
        </w:tc>
      </w:tr>
      <w:tr w:rsidR="008C11B5" w:rsidRPr="00BB5BFF" w:rsidTr="008C11B5">
        <w:trPr>
          <w:jc w:val="center"/>
        </w:trPr>
        <w:tc>
          <w:tcPr>
            <w:tcW w:w="632" w:type="dxa"/>
            <w:vAlign w:val="center"/>
          </w:tcPr>
          <w:p w:rsidR="008C11B5" w:rsidRPr="00BB5BFF" w:rsidRDefault="008C11B5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>1</w:t>
            </w:r>
          </w:p>
        </w:tc>
        <w:tc>
          <w:tcPr>
            <w:tcW w:w="6513" w:type="dxa"/>
            <w:vAlign w:val="center"/>
          </w:tcPr>
          <w:p w:rsidR="008C11B5" w:rsidRPr="00BB5BFF" w:rsidRDefault="008C11B5" w:rsidP="000B1AB1">
            <w:pPr>
              <w:spacing w:line="360" w:lineRule="auto"/>
              <w:ind w:left="176"/>
              <w:jc w:val="both"/>
              <w:rPr>
                <w:sz w:val="24"/>
                <w:szCs w:val="24"/>
              </w:rPr>
            </w:pPr>
            <w:r w:rsidRPr="00BB5BFF">
              <w:rPr>
                <w:sz w:val="24"/>
                <w:szCs w:val="24"/>
              </w:rPr>
              <w:t>Опорный план существующего положения</w:t>
            </w:r>
          </w:p>
        </w:tc>
        <w:tc>
          <w:tcPr>
            <w:tcW w:w="2149" w:type="dxa"/>
            <w:vAlign w:val="center"/>
          </w:tcPr>
          <w:p w:rsidR="008C11B5" w:rsidRPr="00BB5BFF" w:rsidRDefault="008C11B5" w:rsidP="000B1AB1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8C11B5" w:rsidRPr="00BB5BFF" w:rsidTr="008C11B5">
        <w:trPr>
          <w:jc w:val="center"/>
        </w:trPr>
        <w:tc>
          <w:tcPr>
            <w:tcW w:w="632" w:type="dxa"/>
            <w:vAlign w:val="center"/>
          </w:tcPr>
          <w:p w:rsidR="008C11B5" w:rsidRPr="00BB5BFF" w:rsidRDefault="008C11B5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>2</w:t>
            </w:r>
          </w:p>
        </w:tc>
        <w:tc>
          <w:tcPr>
            <w:tcW w:w="6513" w:type="dxa"/>
            <w:vAlign w:val="center"/>
          </w:tcPr>
          <w:p w:rsidR="008C11B5" w:rsidRPr="00BB5BFF" w:rsidRDefault="008C11B5" w:rsidP="000B1AB1">
            <w:pPr>
              <w:spacing w:line="360" w:lineRule="auto"/>
              <w:ind w:left="176"/>
              <w:jc w:val="both"/>
              <w:rPr>
                <w:sz w:val="24"/>
                <w:szCs w:val="24"/>
              </w:rPr>
            </w:pPr>
            <w:r w:rsidRPr="00BB5BFF">
              <w:rPr>
                <w:sz w:val="24"/>
                <w:szCs w:val="24"/>
              </w:rPr>
              <w:t>Проектный план. Основной чертеж</w:t>
            </w:r>
          </w:p>
        </w:tc>
        <w:tc>
          <w:tcPr>
            <w:tcW w:w="2149" w:type="dxa"/>
            <w:vAlign w:val="center"/>
          </w:tcPr>
          <w:p w:rsidR="008C11B5" w:rsidRPr="00BB5BFF" w:rsidRDefault="008C11B5" w:rsidP="000B1AB1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8C11B5" w:rsidRPr="00BB5BFF" w:rsidTr="008C11B5">
        <w:trPr>
          <w:jc w:val="center"/>
        </w:trPr>
        <w:tc>
          <w:tcPr>
            <w:tcW w:w="632" w:type="dxa"/>
            <w:vAlign w:val="center"/>
          </w:tcPr>
          <w:p w:rsidR="008C11B5" w:rsidRPr="00BB5BFF" w:rsidRDefault="008C11B5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>3</w:t>
            </w:r>
          </w:p>
        </w:tc>
        <w:tc>
          <w:tcPr>
            <w:tcW w:w="6513" w:type="dxa"/>
            <w:vAlign w:val="center"/>
          </w:tcPr>
          <w:p w:rsidR="008C11B5" w:rsidRPr="00BB5BFF" w:rsidRDefault="008C11B5" w:rsidP="000B1AB1">
            <w:pPr>
              <w:spacing w:line="360" w:lineRule="auto"/>
              <w:ind w:left="176"/>
              <w:jc w:val="both"/>
              <w:rPr>
                <w:sz w:val="24"/>
                <w:szCs w:val="24"/>
              </w:rPr>
            </w:pPr>
            <w:r w:rsidRPr="00BB5BFF">
              <w:rPr>
                <w:sz w:val="24"/>
                <w:szCs w:val="24"/>
              </w:rPr>
              <w:t>Карта зон с особыми условиями использования территории</w:t>
            </w:r>
            <w:r w:rsidR="008B5457" w:rsidRPr="00BB5BFF">
              <w:rPr>
                <w:sz w:val="24"/>
                <w:szCs w:val="24"/>
              </w:rPr>
              <w:t xml:space="preserve"> </w:t>
            </w:r>
            <w:proofErr w:type="spellStart"/>
            <w:r w:rsidR="008B5457" w:rsidRPr="00BB5BFF">
              <w:rPr>
                <w:sz w:val="24"/>
                <w:szCs w:val="24"/>
              </w:rPr>
              <w:t>д</w:t>
            </w:r>
            <w:proofErr w:type="gramStart"/>
            <w:r w:rsidR="008B5457" w:rsidRPr="00BB5BFF">
              <w:rPr>
                <w:sz w:val="24"/>
                <w:szCs w:val="24"/>
              </w:rPr>
              <w:t>.Л</w:t>
            </w:r>
            <w:proofErr w:type="gramEnd"/>
            <w:r w:rsidR="008B5457" w:rsidRPr="00BB5BFF">
              <w:rPr>
                <w:sz w:val="24"/>
                <w:szCs w:val="24"/>
              </w:rPr>
              <w:t>адарево</w:t>
            </w:r>
            <w:proofErr w:type="spellEnd"/>
          </w:p>
        </w:tc>
        <w:tc>
          <w:tcPr>
            <w:tcW w:w="2149" w:type="dxa"/>
            <w:vAlign w:val="center"/>
          </w:tcPr>
          <w:p w:rsidR="008C11B5" w:rsidRPr="00BB5BFF" w:rsidRDefault="008C11B5" w:rsidP="000B1AB1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C11B5" w:rsidRPr="00BB5BFF" w:rsidRDefault="008C11B5" w:rsidP="000B1AB1">
      <w:pPr>
        <w:pStyle w:val="12"/>
        <w:suppressAutoHyphens/>
        <w:spacing w:before="0" w:after="0" w:line="360" w:lineRule="auto"/>
        <w:ind w:left="1789"/>
      </w:pPr>
    </w:p>
    <w:p w:rsidR="008C11B5" w:rsidRPr="00BB5BFF" w:rsidRDefault="008C11B5" w:rsidP="000B1AB1">
      <w:pPr>
        <w:pStyle w:val="12"/>
        <w:suppressAutoHyphens/>
        <w:spacing w:before="0" w:after="0" w:line="360" w:lineRule="auto"/>
      </w:pPr>
      <w:r w:rsidRPr="00BB5BFF">
        <w:t>9.2 Внесены изменения в следующие карты  к положению о территориальном планировании:</w:t>
      </w:r>
    </w:p>
    <w:p w:rsidR="008C11B5" w:rsidRPr="00BB5BFF" w:rsidRDefault="008C11B5" w:rsidP="000B1AB1">
      <w:pPr>
        <w:pStyle w:val="12"/>
        <w:suppressAutoHyphens/>
        <w:spacing w:before="0" w:after="0" w:line="360" w:lineRule="auto"/>
        <w:ind w:left="1789"/>
      </w:pPr>
    </w:p>
    <w:tbl>
      <w:tblPr>
        <w:tblStyle w:val="af"/>
        <w:tblW w:w="9294" w:type="dxa"/>
        <w:jc w:val="center"/>
        <w:tblInd w:w="1789" w:type="dxa"/>
        <w:tblLook w:val="04A0" w:firstRow="1" w:lastRow="0" w:firstColumn="1" w:lastColumn="0" w:noHBand="0" w:noVBand="1"/>
      </w:tblPr>
      <w:tblGrid>
        <w:gridCol w:w="632"/>
        <w:gridCol w:w="6513"/>
        <w:gridCol w:w="2149"/>
      </w:tblGrid>
      <w:tr w:rsidR="008C11B5" w:rsidRPr="00BB5BFF" w:rsidTr="005077AD">
        <w:trPr>
          <w:jc w:val="center"/>
        </w:trPr>
        <w:tc>
          <w:tcPr>
            <w:tcW w:w="632" w:type="dxa"/>
            <w:vAlign w:val="center"/>
          </w:tcPr>
          <w:p w:rsidR="008C11B5" w:rsidRPr="00BB5BFF" w:rsidRDefault="008C11B5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 xml:space="preserve">№ </w:t>
            </w:r>
            <w:proofErr w:type="gramStart"/>
            <w:r w:rsidRPr="00BB5BFF">
              <w:t>п</w:t>
            </w:r>
            <w:proofErr w:type="gramEnd"/>
            <w:r w:rsidRPr="00BB5BFF">
              <w:t>/п</w:t>
            </w:r>
          </w:p>
        </w:tc>
        <w:tc>
          <w:tcPr>
            <w:tcW w:w="6513" w:type="dxa"/>
            <w:vAlign w:val="center"/>
          </w:tcPr>
          <w:p w:rsidR="008C11B5" w:rsidRPr="00BB5BFF" w:rsidRDefault="008C11B5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>Наименование</w:t>
            </w:r>
          </w:p>
        </w:tc>
        <w:tc>
          <w:tcPr>
            <w:tcW w:w="2149" w:type="dxa"/>
            <w:vAlign w:val="center"/>
          </w:tcPr>
          <w:p w:rsidR="008C11B5" w:rsidRPr="00BB5BFF" w:rsidRDefault="008C11B5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>Масштаб</w:t>
            </w:r>
          </w:p>
        </w:tc>
      </w:tr>
      <w:tr w:rsidR="008C11B5" w:rsidRPr="00BB5BFF" w:rsidTr="005077AD">
        <w:trPr>
          <w:jc w:val="center"/>
        </w:trPr>
        <w:tc>
          <w:tcPr>
            <w:tcW w:w="632" w:type="dxa"/>
            <w:vAlign w:val="center"/>
          </w:tcPr>
          <w:p w:rsidR="008C11B5" w:rsidRPr="00BB5BFF" w:rsidRDefault="008C11B5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>1</w:t>
            </w:r>
          </w:p>
        </w:tc>
        <w:tc>
          <w:tcPr>
            <w:tcW w:w="6513" w:type="dxa"/>
            <w:vAlign w:val="center"/>
          </w:tcPr>
          <w:p w:rsidR="008C11B5" w:rsidRPr="00BB5BFF" w:rsidRDefault="008C11B5" w:rsidP="000B1AB1">
            <w:pPr>
              <w:spacing w:line="360" w:lineRule="auto"/>
              <w:ind w:left="187"/>
              <w:jc w:val="both"/>
              <w:rPr>
                <w:sz w:val="24"/>
                <w:szCs w:val="24"/>
              </w:rPr>
            </w:pPr>
            <w:r w:rsidRPr="00BB5BFF">
              <w:rPr>
                <w:sz w:val="24"/>
                <w:szCs w:val="24"/>
              </w:rPr>
              <w:t>Карта границ населенных пунктов</w:t>
            </w:r>
            <w:r w:rsidR="00C52B16" w:rsidRPr="00BB5BFF">
              <w:rPr>
                <w:sz w:val="24"/>
                <w:szCs w:val="24"/>
              </w:rPr>
              <w:t xml:space="preserve"> </w:t>
            </w:r>
            <w:r w:rsidRPr="00BB5BFF">
              <w:rPr>
                <w:sz w:val="24"/>
                <w:szCs w:val="24"/>
              </w:rPr>
              <w:t>(в том числе границ образуемых населенных пунктов)</w:t>
            </w:r>
          </w:p>
        </w:tc>
        <w:tc>
          <w:tcPr>
            <w:tcW w:w="2149" w:type="dxa"/>
            <w:vAlign w:val="center"/>
          </w:tcPr>
          <w:p w:rsidR="008C11B5" w:rsidRPr="00BB5BFF" w:rsidRDefault="008C11B5" w:rsidP="000B1AB1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8C11B5" w:rsidRPr="00BB5BFF" w:rsidTr="005077AD">
        <w:trPr>
          <w:jc w:val="center"/>
        </w:trPr>
        <w:tc>
          <w:tcPr>
            <w:tcW w:w="632" w:type="dxa"/>
            <w:vAlign w:val="center"/>
          </w:tcPr>
          <w:p w:rsidR="008C11B5" w:rsidRPr="00BB5BFF" w:rsidRDefault="008C11B5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>2</w:t>
            </w:r>
          </w:p>
        </w:tc>
        <w:tc>
          <w:tcPr>
            <w:tcW w:w="6513" w:type="dxa"/>
            <w:vAlign w:val="center"/>
          </w:tcPr>
          <w:p w:rsidR="008C11B5" w:rsidRPr="00BB5BFF" w:rsidRDefault="008C11B5" w:rsidP="000B1AB1">
            <w:pPr>
              <w:spacing w:line="360" w:lineRule="auto"/>
              <w:ind w:left="187"/>
              <w:jc w:val="both"/>
              <w:rPr>
                <w:sz w:val="24"/>
                <w:szCs w:val="24"/>
              </w:rPr>
            </w:pPr>
            <w:r w:rsidRPr="00BB5BFF">
              <w:rPr>
                <w:sz w:val="24"/>
                <w:szCs w:val="24"/>
              </w:rPr>
              <w:t>Карта планируемого размещения объектов местного значения</w:t>
            </w:r>
          </w:p>
        </w:tc>
        <w:tc>
          <w:tcPr>
            <w:tcW w:w="2149" w:type="dxa"/>
            <w:vAlign w:val="center"/>
          </w:tcPr>
          <w:p w:rsidR="008C11B5" w:rsidRPr="00BB5BFF" w:rsidRDefault="008C11B5" w:rsidP="000B1AB1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8C11B5" w:rsidRPr="00BB5BFF" w:rsidTr="005077AD">
        <w:trPr>
          <w:jc w:val="center"/>
        </w:trPr>
        <w:tc>
          <w:tcPr>
            <w:tcW w:w="632" w:type="dxa"/>
            <w:vAlign w:val="center"/>
          </w:tcPr>
          <w:p w:rsidR="008C11B5" w:rsidRPr="00BB5BFF" w:rsidRDefault="008C11B5" w:rsidP="000B1AB1">
            <w:pPr>
              <w:pStyle w:val="12"/>
              <w:suppressAutoHyphens/>
              <w:spacing w:before="0" w:after="0" w:line="360" w:lineRule="auto"/>
              <w:ind w:left="0"/>
            </w:pPr>
            <w:r w:rsidRPr="00BB5BFF">
              <w:t>3</w:t>
            </w:r>
          </w:p>
        </w:tc>
        <w:tc>
          <w:tcPr>
            <w:tcW w:w="6513" w:type="dxa"/>
            <w:vAlign w:val="center"/>
          </w:tcPr>
          <w:p w:rsidR="008C11B5" w:rsidRPr="00BB5BFF" w:rsidRDefault="008C11B5" w:rsidP="000B1AB1">
            <w:pPr>
              <w:spacing w:line="360" w:lineRule="auto"/>
              <w:ind w:left="187"/>
              <w:jc w:val="both"/>
              <w:rPr>
                <w:sz w:val="24"/>
                <w:szCs w:val="24"/>
              </w:rPr>
            </w:pPr>
            <w:r w:rsidRPr="00BB5BFF">
              <w:rPr>
                <w:sz w:val="24"/>
                <w:szCs w:val="24"/>
              </w:rPr>
              <w:t>Карта функциональных зон</w:t>
            </w:r>
          </w:p>
        </w:tc>
        <w:tc>
          <w:tcPr>
            <w:tcW w:w="2149" w:type="dxa"/>
            <w:vAlign w:val="center"/>
          </w:tcPr>
          <w:p w:rsidR="008C11B5" w:rsidRPr="00BB5BFF" w:rsidRDefault="008C11B5" w:rsidP="000B1AB1">
            <w:pPr>
              <w:spacing w:after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C11B5" w:rsidRPr="000B1AB1" w:rsidRDefault="008C11B5" w:rsidP="000B1AB1">
      <w:pPr>
        <w:pStyle w:val="12"/>
        <w:suppressAutoHyphens/>
        <w:spacing w:before="0" w:after="0" w:line="360" w:lineRule="auto"/>
        <w:ind w:left="1789"/>
        <w:rPr>
          <w:sz w:val="28"/>
          <w:szCs w:val="28"/>
        </w:rPr>
      </w:pPr>
    </w:p>
    <w:sectPr w:rsidR="008C11B5" w:rsidRPr="000B1AB1" w:rsidSect="003C269C">
      <w:pgSz w:w="11906" w:h="16838"/>
      <w:pgMar w:top="1440" w:right="1080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CB" w:rsidRDefault="00C92ECB" w:rsidP="00684ACC">
      <w:r>
        <w:separator/>
      </w:r>
    </w:p>
  </w:endnote>
  <w:endnote w:type="continuationSeparator" w:id="0">
    <w:p w:rsidR="00C92ECB" w:rsidRDefault="00C92ECB" w:rsidP="0068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CB" w:rsidRDefault="00C92ECB" w:rsidP="00684ACC">
      <w:r>
        <w:separator/>
      </w:r>
    </w:p>
  </w:footnote>
  <w:footnote w:type="continuationSeparator" w:id="0">
    <w:p w:rsidR="00C92ECB" w:rsidRDefault="00C92ECB" w:rsidP="0068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8764D3"/>
    <w:multiLevelType w:val="multilevel"/>
    <w:tmpl w:val="80FCB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D791B"/>
    <w:multiLevelType w:val="hybridMultilevel"/>
    <w:tmpl w:val="811A6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6F3541"/>
    <w:multiLevelType w:val="multilevel"/>
    <w:tmpl w:val="7742B9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4">
    <w:nsid w:val="2DE8546A"/>
    <w:multiLevelType w:val="multilevel"/>
    <w:tmpl w:val="3D0EB2DC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DDF44CD"/>
    <w:multiLevelType w:val="hybridMultilevel"/>
    <w:tmpl w:val="42202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773E23"/>
    <w:multiLevelType w:val="hybridMultilevel"/>
    <w:tmpl w:val="5D82967A"/>
    <w:lvl w:ilvl="0" w:tplc="124C5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BA627E"/>
    <w:multiLevelType w:val="multilevel"/>
    <w:tmpl w:val="FEA8F6BE"/>
    <w:lvl w:ilvl="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660D5495"/>
    <w:multiLevelType w:val="multilevel"/>
    <w:tmpl w:val="2C9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B729E"/>
    <w:multiLevelType w:val="hybridMultilevel"/>
    <w:tmpl w:val="CFD22D9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70C877A6"/>
    <w:multiLevelType w:val="hybridMultilevel"/>
    <w:tmpl w:val="68A03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0317C"/>
    <w:multiLevelType w:val="hybridMultilevel"/>
    <w:tmpl w:val="3D0EB2D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0"/>
  </w:num>
  <w:num w:numId="12">
    <w:abstractNumId w:val="11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E48"/>
    <w:rsid w:val="00011C26"/>
    <w:rsid w:val="00014875"/>
    <w:rsid w:val="00027F31"/>
    <w:rsid w:val="00042419"/>
    <w:rsid w:val="00064DB6"/>
    <w:rsid w:val="00076823"/>
    <w:rsid w:val="00084F89"/>
    <w:rsid w:val="00094B04"/>
    <w:rsid w:val="00095603"/>
    <w:rsid w:val="000A14A3"/>
    <w:rsid w:val="000B1AB1"/>
    <w:rsid w:val="000B221E"/>
    <w:rsid w:val="000C516C"/>
    <w:rsid w:val="000C7473"/>
    <w:rsid w:val="000D0093"/>
    <w:rsid w:val="000D2747"/>
    <w:rsid w:val="000F751C"/>
    <w:rsid w:val="001049D7"/>
    <w:rsid w:val="001210ED"/>
    <w:rsid w:val="00142AE4"/>
    <w:rsid w:val="001656EF"/>
    <w:rsid w:val="00175EC4"/>
    <w:rsid w:val="00175F58"/>
    <w:rsid w:val="00194B18"/>
    <w:rsid w:val="00194EA1"/>
    <w:rsid w:val="00195F15"/>
    <w:rsid w:val="001A2E48"/>
    <w:rsid w:val="001B0B20"/>
    <w:rsid w:val="001B3E7F"/>
    <w:rsid w:val="001B4CA6"/>
    <w:rsid w:val="001C73D3"/>
    <w:rsid w:val="001D1683"/>
    <w:rsid w:val="001E2B87"/>
    <w:rsid w:val="001E5D3E"/>
    <w:rsid w:val="001F292E"/>
    <w:rsid w:val="001F3614"/>
    <w:rsid w:val="00204550"/>
    <w:rsid w:val="0020498B"/>
    <w:rsid w:val="0022416E"/>
    <w:rsid w:val="00231C43"/>
    <w:rsid w:val="002362BD"/>
    <w:rsid w:val="002411B6"/>
    <w:rsid w:val="0025298E"/>
    <w:rsid w:val="00252F1B"/>
    <w:rsid w:val="00266263"/>
    <w:rsid w:val="002675A5"/>
    <w:rsid w:val="002740E6"/>
    <w:rsid w:val="002920FB"/>
    <w:rsid w:val="002B495A"/>
    <w:rsid w:val="002B6495"/>
    <w:rsid w:val="002D13AA"/>
    <w:rsid w:val="002D3FF9"/>
    <w:rsid w:val="002D78F4"/>
    <w:rsid w:val="002E46E5"/>
    <w:rsid w:val="002F035C"/>
    <w:rsid w:val="00300241"/>
    <w:rsid w:val="003016B4"/>
    <w:rsid w:val="00301A53"/>
    <w:rsid w:val="003041F0"/>
    <w:rsid w:val="00315BE0"/>
    <w:rsid w:val="00331596"/>
    <w:rsid w:val="003343D9"/>
    <w:rsid w:val="00335FA7"/>
    <w:rsid w:val="003461C0"/>
    <w:rsid w:val="00354D55"/>
    <w:rsid w:val="00374702"/>
    <w:rsid w:val="00377600"/>
    <w:rsid w:val="0038755C"/>
    <w:rsid w:val="00390B91"/>
    <w:rsid w:val="003B17A7"/>
    <w:rsid w:val="003C269C"/>
    <w:rsid w:val="003E5CA2"/>
    <w:rsid w:val="0041526D"/>
    <w:rsid w:val="00430DB9"/>
    <w:rsid w:val="00442872"/>
    <w:rsid w:val="0044623F"/>
    <w:rsid w:val="004710AD"/>
    <w:rsid w:val="00475FB7"/>
    <w:rsid w:val="00486D32"/>
    <w:rsid w:val="004923A9"/>
    <w:rsid w:val="004C5E01"/>
    <w:rsid w:val="004D49BA"/>
    <w:rsid w:val="004D57FD"/>
    <w:rsid w:val="004D59FB"/>
    <w:rsid w:val="00523B4A"/>
    <w:rsid w:val="00525060"/>
    <w:rsid w:val="00560A9D"/>
    <w:rsid w:val="00581860"/>
    <w:rsid w:val="005C5C39"/>
    <w:rsid w:val="005F4D97"/>
    <w:rsid w:val="005F7934"/>
    <w:rsid w:val="0060513E"/>
    <w:rsid w:val="006058F6"/>
    <w:rsid w:val="006108F1"/>
    <w:rsid w:val="006122F8"/>
    <w:rsid w:val="0061683B"/>
    <w:rsid w:val="00624204"/>
    <w:rsid w:val="006363B8"/>
    <w:rsid w:val="00641020"/>
    <w:rsid w:val="0066342B"/>
    <w:rsid w:val="00684ACC"/>
    <w:rsid w:val="00692D90"/>
    <w:rsid w:val="006A39A1"/>
    <w:rsid w:val="006B1F44"/>
    <w:rsid w:val="006D08EF"/>
    <w:rsid w:val="006D2AB5"/>
    <w:rsid w:val="006F124E"/>
    <w:rsid w:val="0070549C"/>
    <w:rsid w:val="00733C50"/>
    <w:rsid w:val="00745F00"/>
    <w:rsid w:val="0076354D"/>
    <w:rsid w:val="00770F72"/>
    <w:rsid w:val="00773456"/>
    <w:rsid w:val="00794D44"/>
    <w:rsid w:val="007B18B1"/>
    <w:rsid w:val="007B23BD"/>
    <w:rsid w:val="007B3543"/>
    <w:rsid w:val="007C7542"/>
    <w:rsid w:val="007C7750"/>
    <w:rsid w:val="007D0AA4"/>
    <w:rsid w:val="007D64CC"/>
    <w:rsid w:val="007D6A97"/>
    <w:rsid w:val="008002A1"/>
    <w:rsid w:val="008269B2"/>
    <w:rsid w:val="00854192"/>
    <w:rsid w:val="00876396"/>
    <w:rsid w:val="00897ADD"/>
    <w:rsid w:val="008B4D88"/>
    <w:rsid w:val="008B5457"/>
    <w:rsid w:val="008C11B5"/>
    <w:rsid w:val="008C6C45"/>
    <w:rsid w:val="008E0D71"/>
    <w:rsid w:val="008E1EEB"/>
    <w:rsid w:val="008E604D"/>
    <w:rsid w:val="0091646C"/>
    <w:rsid w:val="00916B72"/>
    <w:rsid w:val="00926736"/>
    <w:rsid w:val="0093669B"/>
    <w:rsid w:val="00963B00"/>
    <w:rsid w:val="009767C6"/>
    <w:rsid w:val="00980FAE"/>
    <w:rsid w:val="009856D9"/>
    <w:rsid w:val="00994BFF"/>
    <w:rsid w:val="0099540F"/>
    <w:rsid w:val="00996ACF"/>
    <w:rsid w:val="009A2C1E"/>
    <w:rsid w:val="009A65FB"/>
    <w:rsid w:val="009A6EE7"/>
    <w:rsid w:val="009C0C55"/>
    <w:rsid w:val="009D2AA3"/>
    <w:rsid w:val="00A04636"/>
    <w:rsid w:val="00A04C39"/>
    <w:rsid w:val="00A17EE9"/>
    <w:rsid w:val="00A27686"/>
    <w:rsid w:val="00A47A60"/>
    <w:rsid w:val="00A5760C"/>
    <w:rsid w:val="00A85D31"/>
    <w:rsid w:val="00AA799B"/>
    <w:rsid w:val="00AB5586"/>
    <w:rsid w:val="00AB64FC"/>
    <w:rsid w:val="00AC1AD7"/>
    <w:rsid w:val="00AE4A0F"/>
    <w:rsid w:val="00AF503F"/>
    <w:rsid w:val="00B11EA1"/>
    <w:rsid w:val="00B16AB9"/>
    <w:rsid w:val="00B33DF1"/>
    <w:rsid w:val="00B42722"/>
    <w:rsid w:val="00B62D6A"/>
    <w:rsid w:val="00B72992"/>
    <w:rsid w:val="00B91AB9"/>
    <w:rsid w:val="00BB5BFF"/>
    <w:rsid w:val="00BD2F2D"/>
    <w:rsid w:val="00C00799"/>
    <w:rsid w:val="00C20648"/>
    <w:rsid w:val="00C2653D"/>
    <w:rsid w:val="00C4467F"/>
    <w:rsid w:val="00C52B16"/>
    <w:rsid w:val="00C67667"/>
    <w:rsid w:val="00C71E85"/>
    <w:rsid w:val="00C75425"/>
    <w:rsid w:val="00C77110"/>
    <w:rsid w:val="00C81AF4"/>
    <w:rsid w:val="00C842B7"/>
    <w:rsid w:val="00C92ECB"/>
    <w:rsid w:val="00CA2822"/>
    <w:rsid w:val="00CA3146"/>
    <w:rsid w:val="00CA46F1"/>
    <w:rsid w:val="00CE057E"/>
    <w:rsid w:val="00CE0E28"/>
    <w:rsid w:val="00CE1443"/>
    <w:rsid w:val="00CE45B5"/>
    <w:rsid w:val="00D00806"/>
    <w:rsid w:val="00D06265"/>
    <w:rsid w:val="00D16FD0"/>
    <w:rsid w:val="00D23618"/>
    <w:rsid w:val="00D33DDA"/>
    <w:rsid w:val="00D524D0"/>
    <w:rsid w:val="00D65023"/>
    <w:rsid w:val="00D66524"/>
    <w:rsid w:val="00D666A3"/>
    <w:rsid w:val="00D671C2"/>
    <w:rsid w:val="00D67F78"/>
    <w:rsid w:val="00D8607A"/>
    <w:rsid w:val="00D95E38"/>
    <w:rsid w:val="00DB42C4"/>
    <w:rsid w:val="00DC4683"/>
    <w:rsid w:val="00DD1147"/>
    <w:rsid w:val="00DD2BEC"/>
    <w:rsid w:val="00DD38AA"/>
    <w:rsid w:val="00DD785B"/>
    <w:rsid w:val="00DF42B9"/>
    <w:rsid w:val="00E13E4E"/>
    <w:rsid w:val="00E143C6"/>
    <w:rsid w:val="00E2201D"/>
    <w:rsid w:val="00E22E5A"/>
    <w:rsid w:val="00E540B9"/>
    <w:rsid w:val="00E55F81"/>
    <w:rsid w:val="00E75536"/>
    <w:rsid w:val="00E940D3"/>
    <w:rsid w:val="00E96556"/>
    <w:rsid w:val="00EA2BC0"/>
    <w:rsid w:val="00EA4EE4"/>
    <w:rsid w:val="00EB0660"/>
    <w:rsid w:val="00EB59CF"/>
    <w:rsid w:val="00EB5C0E"/>
    <w:rsid w:val="00EC37C7"/>
    <w:rsid w:val="00ED06CA"/>
    <w:rsid w:val="00ED0A7E"/>
    <w:rsid w:val="00EE2306"/>
    <w:rsid w:val="00EE6950"/>
    <w:rsid w:val="00EF2BA1"/>
    <w:rsid w:val="00EF3528"/>
    <w:rsid w:val="00EF3BE0"/>
    <w:rsid w:val="00F00291"/>
    <w:rsid w:val="00F05932"/>
    <w:rsid w:val="00F3006C"/>
    <w:rsid w:val="00F36B01"/>
    <w:rsid w:val="00F44F62"/>
    <w:rsid w:val="00F46F00"/>
    <w:rsid w:val="00F63540"/>
    <w:rsid w:val="00F96AAB"/>
    <w:rsid w:val="00FB1E0F"/>
    <w:rsid w:val="00FC4548"/>
    <w:rsid w:val="00FC6542"/>
    <w:rsid w:val="00FD489A"/>
    <w:rsid w:val="00FD665D"/>
    <w:rsid w:val="00FE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C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DB42C4"/>
    <w:pPr>
      <w:keepNext/>
      <w:tabs>
        <w:tab w:val="num" w:pos="0"/>
      </w:tabs>
      <w:spacing w:line="360" w:lineRule="auto"/>
      <w:ind w:left="720"/>
      <w:jc w:val="center"/>
      <w:outlineLvl w:val="0"/>
    </w:pPr>
    <w:rPr>
      <w:bCs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A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2C4"/>
    <w:rPr>
      <w:rFonts w:ascii="Times New Roman" w:eastAsia="Lucida Sans Unicode" w:hAnsi="Times New Roman" w:cs="Times New Roman"/>
      <w:bCs/>
      <w:i/>
      <w:kern w:val="1"/>
      <w:sz w:val="28"/>
      <w:szCs w:val="24"/>
    </w:rPr>
  </w:style>
  <w:style w:type="paragraph" w:customStyle="1" w:styleId="ConsPlusNormal">
    <w:name w:val="ConsPlusNormal"/>
    <w:rsid w:val="00DB42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B42C4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sid w:val="00DB42C4"/>
    <w:rPr>
      <w:rFonts w:ascii="Courier New" w:hAnsi="Courier New" w:cs="Courier New"/>
      <w:sz w:val="20"/>
      <w:szCs w:val="20"/>
    </w:rPr>
  </w:style>
  <w:style w:type="character" w:customStyle="1" w:styleId="a3">
    <w:name w:val="Текст_Обычный"/>
    <w:uiPriority w:val="99"/>
    <w:rsid w:val="00DB42C4"/>
  </w:style>
  <w:style w:type="paragraph" w:customStyle="1" w:styleId="12">
    <w:name w:val="Список_маркерный_1_уровень"/>
    <w:link w:val="13"/>
    <w:uiPriority w:val="99"/>
    <w:rsid w:val="00DB42C4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писок_маркерный_1_уровень Знак"/>
    <w:link w:val="12"/>
    <w:uiPriority w:val="99"/>
    <w:locked/>
    <w:rsid w:val="00DB42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0"/>
    <w:uiPriority w:val="99"/>
    <w:rsid w:val="00DB42C4"/>
    <w:rPr>
      <w:rFonts w:ascii="Arial" w:hAnsi="Arial" w:cs="Arial"/>
      <w:sz w:val="20"/>
      <w:szCs w:val="20"/>
    </w:rPr>
  </w:style>
  <w:style w:type="character" w:styleId="a4">
    <w:name w:val="Hyperlink"/>
    <w:rsid w:val="0070549C"/>
    <w:rPr>
      <w:rFonts w:cs="Times New Roman"/>
      <w:color w:val="0000FF"/>
      <w:u w:val="single"/>
    </w:rPr>
  </w:style>
  <w:style w:type="paragraph" w:styleId="a5">
    <w:name w:val="Body Text"/>
    <w:aliases w:val="Знак1 Знак"/>
    <w:basedOn w:val="a"/>
    <w:link w:val="14"/>
    <w:rsid w:val="0070549C"/>
    <w:pPr>
      <w:widowControl/>
      <w:spacing w:after="120"/>
    </w:pPr>
    <w:rPr>
      <w:rFonts w:eastAsia="Times New Roman"/>
      <w:kern w:val="0"/>
      <w:lang w:eastAsia="ar-SA"/>
    </w:rPr>
  </w:style>
  <w:style w:type="character" w:customStyle="1" w:styleId="a6">
    <w:name w:val="Основной текст Знак"/>
    <w:basedOn w:val="a0"/>
    <w:uiPriority w:val="99"/>
    <w:semiHidden/>
    <w:rsid w:val="0070549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4">
    <w:name w:val="Основной текст Знак1"/>
    <w:aliases w:val="Знак1 Знак Знак"/>
    <w:link w:val="a5"/>
    <w:locked/>
    <w:rsid w:val="007054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33159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8">
    <w:name w:val="List Paragraph"/>
    <w:basedOn w:val="a"/>
    <w:uiPriority w:val="34"/>
    <w:qFormat/>
    <w:rsid w:val="00FD665D"/>
    <w:pPr>
      <w:ind w:left="720"/>
      <w:contextualSpacing/>
    </w:pPr>
  </w:style>
  <w:style w:type="paragraph" w:styleId="20">
    <w:name w:val="Body Text 2"/>
    <w:basedOn w:val="a"/>
    <w:link w:val="21"/>
    <w:rsid w:val="00D666A3"/>
    <w:pPr>
      <w:widowControl/>
      <w:suppressAutoHyphens w:val="0"/>
      <w:spacing w:after="120" w:line="480" w:lineRule="auto"/>
    </w:pPr>
    <w:rPr>
      <w:rFonts w:eastAsia="Times New Roman"/>
      <w:kern w:val="0"/>
    </w:rPr>
  </w:style>
  <w:style w:type="character" w:customStyle="1" w:styleId="21">
    <w:name w:val="Основной текст 2 Знак"/>
    <w:basedOn w:val="a0"/>
    <w:link w:val="20"/>
    <w:rsid w:val="00D666A3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link w:val="23"/>
    <w:rsid w:val="00194EA1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94EA1"/>
    <w:pPr>
      <w:widowControl/>
      <w:shd w:val="clear" w:color="auto" w:fill="FFFFFF"/>
      <w:suppressAutoHyphens w:val="0"/>
      <w:spacing w:line="0" w:lineRule="atLeast"/>
      <w:ind w:hanging="80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a"/>
    <w:semiHidden/>
    <w:rsid w:val="00175EC4"/>
    <w:pPr>
      <w:widowControl/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customStyle="1" w:styleId="a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9"/>
    <w:semiHidden/>
    <w:rsid w:val="00175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84A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4AC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684A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4ACC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D0A7E"/>
    <w:rPr>
      <w:rFonts w:asciiTheme="majorHAnsi" w:eastAsiaTheme="majorEastAsia" w:hAnsiTheme="majorHAnsi" w:cstheme="majorBidi"/>
      <w:b/>
      <w:bCs/>
      <w:color w:val="5B9BD5" w:themeColor="accent1"/>
      <w:kern w:val="1"/>
      <w:sz w:val="24"/>
      <w:szCs w:val="24"/>
    </w:rPr>
  </w:style>
  <w:style w:type="table" w:styleId="af">
    <w:name w:val="Table Grid"/>
    <w:basedOn w:val="a1"/>
    <w:uiPriority w:val="39"/>
    <w:rsid w:val="002D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iPriority w:val="99"/>
    <w:semiHidden/>
    <w:unhideWhenUsed/>
    <w:rsid w:val="009D2AA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D2AA3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486D3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86D3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86D32"/>
    <w:rPr>
      <w:rFonts w:ascii="Times New Roman" w:eastAsia="Lucida Sans Unicode" w:hAnsi="Times New Roman" w:cs="Times New Roman"/>
      <w:kern w:val="1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86D3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86D32"/>
    <w:rPr>
      <w:rFonts w:ascii="Times New Roman" w:eastAsia="Lucida Sans Unicode" w:hAnsi="Times New Roman" w:cs="Times New Roman"/>
      <w:b/>
      <w:bCs/>
      <w:kern w:val="1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486D32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486D3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15">
    <w:name w:val="Обычный1"/>
    <w:rsid w:val="003002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body">
    <w:name w:val="Text body"/>
    <w:basedOn w:val="a"/>
    <w:rsid w:val="002740E6"/>
    <w:pPr>
      <w:autoSpaceDN w:val="0"/>
      <w:spacing w:after="120"/>
      <w:textAlignment w:val="baseline"/>
    </w:pPr>
    <w:rPr>
      <w:rFonts w:eastAsia="Arial Unicode MS"/>
      <w:kern w:val="3"/>
      <w:lang w:eastAsia="ar-SA"/>
    </w:rPr>
  </w:style>
  <w:style w:type="paragraph" w:customStyle="1" w:styleId="TableContents">
    <w:name w:val="Table Contents"/>
    <w:basedOn w:val="a"/>
    <w:rsid w:val="00377600"/>
    <w:pPr>
      <w:suppressLineNumbers/>
      <w:autoSpaceDN w:val="0"/>
      <w:textAlignment w:val="baseline"/>
    </w:pPr>
    <w:rPr>
      <w:rFonts w:eastAsia="Arial Unicode MS" w:cs="Tahoma"/>
      <w:kern w:val="3"/>
      <w:lang w:eastAsia="ru-RU"/>
    </w:rPr>
  </w:style>
  <w:style w:type="paragraph" w:customStyle="1" w:styleId="af7">
    <w:name w:val="Основной"/>
    <w:basedOn w:val="a"/>
    <w:rsid w:val="0091646C"/>
    <w:pPr>
      <w:widowControl/>
      <w:suppressAutoHyphens w:val="0"/>
      <w:overflowPunct w:val="0"/>
      <w:autoSpaceDE w:val="0"/>
      <w:autoSpaceDN w:val="0"/>
      <w:adjustRightInd w:val="0"/>
      <w:ind w:firstLine="709"/>
      <w:jc w:val="both"/>
    </w:pPr>
    <w:rPr>
      <w:rFonts w:eastAsia="Times New Roman"/>
      <w:kern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67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53B5B-4F2B-4F8E-8D9B-8487F37F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6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Plotter</dc:creator>
  <cp:keywords/>
  <dc:description/>
  <cp:lastModifiedBy>Irina</cp:lastModifiedBy>
  <cp:revision>129</cp:revision>
  <cp:lastPrinted>2016-05-30T12:08:00Z</cp:lastPrinted>
  <dcterms:created xsi:type="dcterms:W3CDTF">2015-09-01T12:09:00Z</dcterms:created>
  <dcterms:modified xsi:type="dcterms:W3CDTF">2016-05-30T13:01:00Z</dcterms:modified>
</cp:coreProperties>
</file>