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310D86" w:rsidRDefault="00467535" w:rsidP="004345C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1569B" w:rsidRPr="00310D86">
        <w:rPr>
          <w:sz w:val="28"/>
          <w:szCs w:val="28"/>
        </w:rPr>
        <w:t>АКТ</w:t>
      </w:r>
    </w:p>
    <w:p w:rsidR="0041569B" w:rsidRPr="00310D86" w:rsidRDefault="0041569B" w:rsidP="004345C5">
      <w:pPr>
        <w:jc w:val="both"/>
        <w:rPr>
          <w:b/>
          <w:sz w:val="28"/>
          <w:szCs w:val="28"/>
        </w:rPr>
      </w:pPr>
      <w:r w:rsidRPr="00310D86">
        <w:rPr>
          <w:b/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61194B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 xml:space="preserve">(о контрактной системе в сфере закупок) в </w:t>
      </w:r>
      <w:r w:rsidR="0061194B">
        <w:rPr>
          <w:b/>
          <w:sz w:val="28"/>
          <w:szCs w:val="28"/>
        </w:rPr>
        <w:t>Воронецком</w:t>
      </w:r>
      <w:r w:rsidRPr="00310D86">
        <w:rPr>
          <w:b/>
          <w:sz w:val="28"/>
          <w:szCs w:val="28"/>
        </w:rPr>
        <w:t xml:space="preserve"> сельском поселении</w:t>
      </w:r>
      <w:r w:rsidR="0061194B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>Троснянского района Орловской области</w:t>
      </w:r>
    </w:p>
    <w:p w:rsidR="0041569B" w:rsidRPr="00310D86" w:rsidRDefault="0041569B" w:rsidP="004345C5">
      <w:pPr>
        <w:jc w:val="both"/>
        <w:rPr>
          <w:b/>
          <w:sz w:val="28"/>
          <w:szCs w:val="28"/>
        </w:rPr>
      </w:pPr>
    </w:p>
    <w:p w:rsidR="0041569B" w:rsidRDefault="002D258F" w:rsidP="00434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С.</w:t>
      </w:r>
      <w:r w:rsidR="0061194B">
        <w:rPr>
          <w:b/>
          <w:sz w:val="28"/>
          <w:szCs w:val="28"/>
        </w:rPr>
        <w:t>Воронец</w:t>
      </w:r>
      <w:r>
        <w:rPr>
          <w:b/>
          <w:sz w:val="28"/>
          <w:szCs w:val="28"/>
        </w:rPr>
        <w:t xml:space="preserve">                                                                           2</w:t>
      </w:r>
      <w:r w:rsidR="0061194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6119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61194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</w:t>
      </w:r>
    </w:p>
    <w:p w:rsidR="002D258F" w:rsidRPr="00310D86" w:rsidRDefault="002D258F" w:rsidP="004345C5">
      <w:pPr>
        <w:jc w:val="both"/>
        <w:rPr>
          <w:b/>
          <w:sz w:val="28"/>
          <w:szCs w:val="28"/>
        </w:rPr>
      </w:pPr>
    </w:p>
    <w:p w:rsidR="0041569B" w:rsidRPr="00310D86" w:rsidRDefault="00467535" w:rsidP="004345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58F">
        <w:rPr>
          <w:sz w:val="28"/>
          <w:szCs w:val="28"/>
        </w:rPr>
        <w:t xml:space="preserve">   </w:t>
      </w:r>
      <w:proofErr w:type="gramStart"/>
      <w:r w:rsidR="0041569B" w:rsidRPr="00310D86">
        <w:rPr>
          <w:sz w:val="28"/>
          <w:szCs w:val="28"/>
        </w:rPr>
        <w:t>Главным специалистом-ревизором администрации  Троснянского района  Князевой  Ириной Егоровной   в соответствии с  п.2 плана работы главного специалиста-ревизора на 20</w:t>
      </w:r>
      <w:r w:rsidR="0061194B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год проведена  проверка 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</w:t>
      </w:r>
      <w:proofErr w:type="gramEnd"/>
      <w:r w:rsidR="0041569B" w:rsidRPr="00310D86">
        <w:rPr>
          <w:sz w:val="28"/>
          <w:szCs w:val="28"/>
        </w:rPr>
        <w:t xml:space="preserve"> и услуг) в </w:t>
      </w:r>
      <w:r w:rsidR="0061194B">
        <w:rPr>
          <w:sz w:val="28"/>
          <w:szCs w:val="28"/>
        </w:rPr>
        <w:t>Воронецком</w:t>
      </w:r>
      <w:r w:rsidR="0041569B" w:rsidRPr="00310D86">
        <w:rPr>
          <w:sz w:val="28"/>
          <w:szCs w:val="28"/>
        </w:rPr>
        <w:t xml:space="preserve"> сельском поселении Троснянского района Орловской области</w:t>
      </w:r>
    </w:p>
    <w:p w:rsidR="0041569B" w:rsidRPr="00310D86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201</w:t>
      </w:r>
      <w:r w:rsidR="0061194B">
        <w:rPr>
          <w:sz w:val="28"/>
          <w:szCs w:val="28"/>
        </w:rPr>
        <w:t>9</w:t>
      </w:r>
      <w:r w:rsidRPr="00310D86">
        <w:rPr>
          <w:sz w:val="28"/>
          <w:szCs w:val="28"/>
        </w:rPr>
        <w:t xml:space="preserve"> году, их целевое использование, организация  бухгалтерского учета и  проверка закупок товаров, работ и услуг.</w:t>
      </w:r>
    </w:p>
    <w:p w:rsidR="0041569B" w:rsidRPr="00310D86" w:rsidRDefault="002D258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69B" w:rsidRPr="00310D86">
        <w:rPr>
          <w:sz w:val="28"/>
          <w:szCs w:val="28"/>
        </w:rPr>
        <w:t>Проверяемый период  с 1 января 201</w:t>
      </w:r>
      <w:r w:rsidR="0061194B">
        <w:rPr>
          <w:sz w:val="28"/>
          <w:szCs w:val="28"/>
        </w:rPr>
        <w:t>9</w:t>
      </w:r>
      <w:r w:rsidR="0041569B" w:rsidRPr="00310D86">
        <w:rPr>
          <w:sz w:val="28"/>
          <w:szCs w:val="28"/>
        </w:rPr>
        <w:t xml:space="preserve"> года по 31 декабря  201</w:t>
      </w:r>
      <w:r w:rsidR="0061194B">
        <w:rPr>
          <w:sz w:val="28"/>
          <w:szCs w:val="28"/>
        </w:rPr>
        <w:t>9</w:t>
      </w:r>
      <w:r w:rsidR="0041569B" w:rsidRPr="00310D86">
        <w:rPr>
          <w:sz w:val="28"/>
          <w:szCs w:val="28"/>
        </w:rPr>
        <w:t xml:space="preserve">  года.</w:t>
      </w:r>
    </w:p>
    <w:p w:rsidR="0041569B" w:rsidRPr="00310D86" w:rsidRDefault="002D258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69B" w:rsidRPr="00310D86">
        <w:rPr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</w:t>
      </w:r>
      <w:r w:rsidR="0061194B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поселения, аукционная документация, сведени</w:t>
      </w:r>
      <w:r w:rsidR="009C1DF5">
        <w:rPr>
          <w:sz w:val="28"/>
          <w:szCs w:val="28"/>
        </w:rPr>
        <w:t>е</w:t>
      </w:r>
      <w:r w:rsidR="0041569B" w:rsidRPr="00310D86">
        <w:rPr>
          <w:sz w:val="28"/>
          <w:szCs w:val="28"/>
        </w:rPr>
        <w:t xml:space="preserve"> размещенные на сайте «</w:t>
      </w:r>
      <w:proofErr w:type="spellStart"/>
      <w:r w:rsidR="0041569B" w:rsidRPr="00310D86">
        <w:rPr>
          <w:sz w:val="28"/>
          <w:szCs w:val="28"/>
          <w:lang w:val="en-US"/>
        </w:rPr>
        <w:t>zakypki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gov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ru</w:t>
      </w:r>
      <w:proofErr w:type="spellEnd"/>
      <w:r w:rsidR="0041569B" w:rsidRPr="00310D86">
        <w:rPr>
          <w:sz w:val="28"/>
          <w:szCs w:val="28"/>
        </w:rPr>
        <w:t>»</w:t>
      </w:r>
    </w:p>
    <w:p w:rsidR="0041569B" w:rsidRPr="00310D86" w:rsidRDefault="0041569B" w:rsidP="004345C5">
      <w:pPr>
        <w:jc w:val="both"/>
        <w:rPr>
          <w:sz w:val="28"/>
          <w:szCs w:val="28"/>
        </w:rPr>
      </w:pPr>
    </w:p>
    <w:p w:rsidR="0041569B" w:rsidRPr="00310D86" w:rsidRDefault="0046753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569B" w:rsidRPr="00310D86">
        <w:rPr>
          <w:sz w:val="28"/>
          <w:szCs w:val="28"/>
        </w:rPr>
        <w:t xml:space="preserve">Проверка начата </w:t>
      </w:r>
      <w:r w:rsidR="0061194B">
        <w:rPr>
          <w:sz w:val="28"/>
          <w:szCs w:val="28"/>
        </w:rPr>
        <w:t>09 марта</w:t>
      </w:r>
      <w:r w:rsidR="0041569B" w:rsidRPr="00310D86">
        <w:rPr>
          <w:sz w:val="28"/>
          <w:szCs w:val="28"/>
        </w:rPr>
        <w:t xml:space="preserve"> 20</w:t>
      </w:r>
      <w:r w:rsidR="0061194B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года,</w:t>
      </w:r>
    </w:p>
    <w:p w:rsidR="0041569B" w:rsidRPr="00310D86" w:rsidRDefault="0046753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о</w:t>
      </w:r>
      <w:r w:rsidR="0041569B" w:rsidRPr="00310D86">
        <w:rPr>
          <w:sz w:val="28"/>
          <w:szCs w:val="28"/>
        </w:rPr>
        <w:t>кончена</w:t>
      </w:r>
      <w:proofErr w:type="gramEnd"/>
      <w:r w:rsidR="0041569B" w:rsidRPr="00310D86">
        <w:rPr>
          <w:sz w:val="28"/>
          <w:szCs w:val="28"/>
        </w:rPr>
        <w:t xml:space="preserve">  2</w:t>
      </w:r>
      <w:r w:rsidR="0061194B">
        <w:rPr>
          <w:sz w:val="28"/>
          <w:szCs w:val="28"/>
        </w:rPr>
        <w:t>0</w:t>
      </w:r>
      <w:r w:rsidR="0041569B" w:rsidRPr="00310D86">
        <w:rPr>
          <w:sz w:val="28"/>
          <w:szCs w:val="28"/>
        </w:rPr>
        <w:t xml:space="preserve"> </w:t>
      </w:r>
      <w:r w:rsidR="0061194B">
        <w:rPr>
          <w:sz w:val="28"/>
          <w:szCs w:val="28"/>
        </w:rPr>
        <w:t>апреля</w:t>
      </w:r>
      <w:r w:rsidR="0041569B" w:rsidRPr="00310D86">
        <w:rPr>
          <w:sz w:val="28"/>
          <w:szCs w:val="28"/>
        </w:rPr>
        <w:t xml:space="preserve"> 20</w:t>
      </w:r>
      <w:r w:rsidR="0061194B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года.</w:t>
      </w:r>
    </w:p>
    <w:p w:rsidR="0061194B" w:rsidRDefault="00467535" w:rsidP="004345C5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="0061194B">
        <w:rPr>
          <w:szCs w:val="28"/>
        </w:rPr>
        <w:t>Воронецкое</w:t>
      </w:r>
      <w:proofErr w:type="spellEnd"/>
      <w:r w:rsidR="0041569B" w:rsidRPr="00310D86">
        <w:rPr>
          <w:b/>
          <w:szCs w:val="28"/>
        </w:rPr>
        <w:t xml:space="preserve"> </w:t>
      </w:r>
      <w:r w:rsidR="0041569B" w:rsidRPr="00310D86">
        <w:rPr>
          <w:szCs w:val="28"/>
        </w:rPr>
        <w:t xml:space="preserve">сельское поселение осуществляет свою деятельность на основании   Устава, принятого решением </w:t>
      </w:r>
      <w:r w:rsidR="0061194B">
        <w:rPr>
          <w:szCs w:val="28"/>
        </w:rPr>
        <w:t>Воронецкого</w:t>
      </w:r>
      <w:r w:rsidR="0041569B" w:rsidRPr="00310D86">
        <w:rPr>
          <w:szCs w:val="28"/>
        </w:rPr>
        <w:t xml:space="preserve"> сельского поселения Народных депутатов № </w:t>
      </w:r>
      <w:r w:rsidR="0010370A">
        <w:rPr>
          <w:szCs w:val="28"/>
        </w:rPr>
        <w:t>80</w:t>
      </w:r>
      <w:r w:rsidR="0041569B" w:rsidRPr="00310D86">
        <w:rPr>
          <w:szCs w:val="28"/>
        </w:rPr>
        <w:t xml:space="preserve"> от 19 </w:t>
      </w:r>
      <w:r w:rsidR="0010370A">
        <w:rPr>
          <w:szCs w:val="28"/>
        </w:rPr>
        <w:t>сентября</w:t>
      </w:r>
      <w:r w:rsidR="0041569B" w:rsidRPr="00310D86">
        <w:rPr>
          <w:szCs w:val="28"/>
        </w:rPr>
        <w:t xml:space="preserve"> 201</w:t>
      </w:r>
      <w:r w:rsidR="0010370A">
        <w:rPr>
          <w:szCs w:val="28"/>
        </w:rPr>
        <w:t>2</w:t>
      </w:r>
      <w:r w:rsidR="0041569B" w:rsidRPr="00310D86">
        <w:rPr>
          <w:szCs w:val="28"/>
        </w:rPr>
        <w:t xml:space="preserve"> года.</w:t>
      </w:r>
      <w:r>
        <w:rPr>
          <w:szCs w:val="28"/>
        </w:rPr>
        <w:t xml:space="preserve"> 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1. К вопросам местного значения поселения относятся: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1) формирование, утверждение, исполнение бюджета поселения и </w:t>
      </w:r>
      <w:proofErr w:type="gramStart"/>
      <w:r w:rsidRPr="0010370A">
        <w:rPr>
          <w:bCs/>
          <w:sz w:val="28"/>
          <w:szCs w:val="28"/>
        </w:rPr>
        <w:t>контроль за</w:t>
      </w:r>
      <w:proofErr w:type="gramEnd"/>
      <w:r w:rsidRPr="0010370A">
        <w:rPr>
          <w:bCs/>
          <w:sz w:val="28"/>
          <w:szCs w:val="28"/>
        </w:rPr>
        <w:t xml:space="preserve"> исполнением данного бюджета;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2) установление, изменение и отмена местных налогов и сборов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4) организация в границах поселения </w:t>
      </w:r>
      <w:proofErr w:type="spellStart"/>
      <w:r w:rsidRPr="0010370A">
        <w:rPr>
          <w:bCs/>
          <w:sz w:val="28"/>
          <w:szCs w:val="28"/>
        </w:rPr>
        <w:t>электро</w:t>
      </w:r>
      <w:proofErr w:type="spellEnd"/>
      <w:r w:rsidRPr="0010370A">
        <w:rPr>
          <w:bCs/>
          <w:sz w:val="28"/>
          <w:szCs w:val="28"/>
        </w:rPr>
        <w:t>-,</w:t>
      </w:r>
      <w:r w:rsidR="00912B06">
        <w:rPr>
          <w:bCs/>
          <w:sz w:val="28"/>
          <w:szCs w:val="28"/>
        </w:rPr>
        <w:t xml:space="preserve"> </w:t>
      </w:r>
      <w:r w:rsidRPr="0010370A">
        <w:rPr>
          <w:bCs/>
          <w:sz w:val="28"/>
          <w:szCs w:val="28"/>
        </w:rPr>
        <w:t>тепл</w:t>
      </w:r>
      <w:proofErr w:type="gramStart"/>
      <w:r w:rsidRPr="0010370A">
        <w:rPr>
          <w:bCs/>
          <w:sz w:val="28"/>
          <w:szCs w:val="28"/>
        </w:rPr>
        <w:t>о-</w:t>
      </w:r>
      <w:proofErr w:type="gramEnd"/>
      <w:r w:rsidRPr="0010370A">
        <w:rPr>
          <w:bCs/>
          <w:sz w:val="28"/>
          <w:szCs w:val="28"/>
        </w:rPr>
        <w:t xml:space="preserve">, </w:t>
      </w:r>
      <w:proofErr w:type="spellStart"/>
      <w:r w:rsidRPr="0010370A">
        <w:rPr>
          <w:bCs/>
          <w:sz w:val="28"/>
          <w:szCs w:val="28"/>
        </w:rPr>
        <w:t>газо</w:t>
      </w:r>
      <w:proofErr w:type="spellEnd"/>
      <w:r w:rsidRPr="0010370A">
        <w:rPr>
          <w:bCs/>
          <w:sz w:val="28"/>
          <w:szCs w:val="28"/>
        </w:rPr>
        <w:t xml:space="preserve">- и водоснабжения населения, водоотведения, снабжения населения топливом в </w:t>
      </w:r>
      <w:r w:rsidRPr="0010370A">
        <w:rPr>
          <w:bCs/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0370A">
          <w:rPr>
            <w:rStyle w:val="a8"/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</w:hyperlink>
      <w:r w:rsidRPr="0010370A">
        <w:rPr>
          <w:bCs/>
          <w:sz w:val="28"/>
          <w:szCs w:val="28"/>
        </w:rPr>
        <w:t xml:space="preserve"> Российской Федерации;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11)организация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lastRenderedPageBreak/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16) формирование архивных фондов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17) организация сбора и вывоза бытовых отходов и мусора;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18) утверждение правил благоустройства территории поселения, </w:t>
      </w:r>
      <w:r w:rsidR="007D080D" w:rsidRPr="0010370A">
        <w:rPr>
          <w:bCs/>
          <w:sz w:val="28"/>
          <w:szCs w:val="28"/>
        </w:rPr>
        <w:t>устанавливающих,</w:t>
      </w:r>
      <w:r w:rsidRPr="0010370A">
        <w:rPr>
          <w:bCs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10370A">
        <w:rPr>
          <w:bCs/>
          <w:sz w:val="28"/>
          <w:szCs w:val="28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10370A">
          <w:rPr>
            <w:rStyle w:val="a8"/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Pr="0010370A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0370A">
        <w:rPr>
          <w:bCs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10370A">
        <w:rPr>
          <w:bCs/>
          <w:sz w:val="28"/>
          <w:szCs w:val="28"/>
        </w:rPr>
        <w:t>контроля за</w:t>
      </w:r>
      <w:proofErr w:type="gramEnd"/>
      <w:r w:rsidRPr="0010370A">
        <w:rPr>
          <w:bCs/>
          <w:sz w:val="28"/>
          <w:szCs w:val="28"/>
        </w:rPr>
        <w:t xml:space="preserve"> использованием земель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20)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21) организация ритуальных услуг и содержание мест захоронения;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25)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10370A">
        <w:rPr>
          <w:bCs/>
          <w:sz w:val="28"/>
          <w:szCs w:val="28"/>
        </w:rPr>
        <w:lastRenderedPageBreak/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27) организация и осуществление мероприятий по работе с детьми и молодежью в поселении;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28) осуществление в пределах, установленных водным </w:t>
      </w:r>
      <w:hyperlink r:id="rId8" w:history="1">
        <w:r w:rsidRPr="0010370A">
          <w:rPr>
            <w:rStyle w:val="a8"/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</w:hyperlink>
      <w:r w:rsidRPr="0010370A">
        <w:rPr>
          <w:bCs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29) осуществление муниципального лесного контроля;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30) создание условий для деятельности добровольных формирований населения по охране общественного порядка;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31)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10370A">
          <w:rPr>
            <w:rStyle w:val="a8"/>
            <w:rFonts w:ascii="Times New Roman" w:hAnsi="Times New Roman" w:cs="Times New Roman"/>
            <w:bCs/>
            <w:color w:val="0000FF"/>
            <w:sz w:val="28"/>
            <w:szCs w:val="28"/>
          </w:rPr>
          <w:t>статьями 31.1</w:t>
        </w:r>
      </w:hyperlink>
      <w:r w:rsidRPr="0010370A">
        <w:rPr>
          <w:bCs/>
          <w:sz w:val="28"/>
          <w:szCs w:val="28"/>
        </w:rPr>
        <w:t xml:space="preserve"> и </w:t>
      </w:r>
      <w:hyperlink r:id="rId10" w:history="1">
        <w:r w:rsidRPr="0010370A">
          <w:rPr>
            <w:rStyle w:val="a8"/>
            <w:rFonts w:ascii="Times New Roman" w:hAnsi="Times New Roman" w:cs="Times New Roman"/>
            <w:bCs/>
            <w:color w:val="0000FF"/>
            <w:sz w:val="28"/>
            <w:szCs w:val="28"/>
          </w:rPr>
          <w:t>31.3</w:t>
        </w:r>
      </w:hyperlink>
      <w:r w:rsidRPr="0010370A">
        <w:rPr>
          <w:bCs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61194B" w:rsidRPr="0010370A" w:rsidRDefault="00DA674A" w:rsidP="00DA674A">
      <w:pPr>
        <w:pStyle w:val="a6"/>
      </w:pPr>
      <w:r>
        <w:rPr>
          <w:sz w:val="28"/>
          <w:szCs w:val="28"/>
        </w:rPr>
        <w:t xml:space="preserve">       </w:t>
      </w:r>
      <w:r w:rsidR="0061194B" w:rsidRPr="00DA674A">
        <w:rPr>
          <w:sz w:val="28"/>
          <w:szCs w:val="28"/>
        </w:rPr>
        <w:t>32</w:t>
      </w:r>
      <w:r w:rsidR="0061194B" w:rsidRPr="0010370A">
        <w:t xml:space="preserve">) </w:t>
      </w:r>
      <w:r w:rsidR="0061194B" w:rsidRPr="00DA674A">
        <w:rPr>
          <w:sz w:val="28"/>
          <w:szCs w:val="28"/>
        </w:rPr>
        <w:t>осуществление муниципального контроля за проведением муниципальных лотерей;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33) осуществление муниципального контроля на территории особой экономической зоны;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 xml:space="preserve"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10370A">
          <w:rPr>
            <w:rStyle w:val="a8"/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10370A">
        <w:rPr>
          <w:bCs/>
          <w:sz w:val="28"/>
          <w:szCs w:val="28"/>
        </w:rPr>
        <w:t>;</w:t>
      </w:r>
    </w:p>
    <w:p w:rsidR="0061194B" w:rsidRPr="0010370A" w:rsidRDefault="0061194B" w:rsidP="004345C5">
      <w:pPr>
        <w:autoSpaceDE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0370A">
        <w:rPr>
          <w:bCs/>
          <w:sz w:val="28"/>
          <w:szCs w:val="28"/>
        </w:rPr>
        <w:t>35) осуществление мер по противодействию коррупции в границах поселения.</w:t>
      </w:r>
    </w:p>
    <w:p w:rsidR="00C22833" w:rsidRDefault="009C1DF5" w:rsidP="004345C5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Воронецкое</w:t>
      </w:r>
      <w:proofErr w:type="spellEnd"/>
      <w:r w:rsidR="0041569B" w:rsidRPr="00C22833">
        <w:rPr>
          <w:sz w:val="28"/>
          <w:szCs w:val="28"/>
        </w:rPr>
        <w:t xml:space="preserve"> сельское поселение наделено статусом сельского поселения Законом Орловской области от 19.11.2004 № 444-ОЗ «О статусе, границах и административных центрах муниципальных образований на территории  Троснянского  района Орловской области»</w:t>
      </w:r>
      <w:r w:rsidR="00EF176F">
        <w:rPr>
          <w:sz w:val="28"/>
          <w:szCs w:val="28"/>
        </w:rPr>
        <w:t>,</w:t>
      </w:r>
      <w:r w:rsidR="004E2A3C">
        <w:rPr>
          <w:sz w:val="28"/>
          <w:szCs w:val="28"/>
        </w:rPr>
        <w:t xml:space="preserve"> </w:t>
      </w:r>
      <w:r w:rsidR="00EF176F">
        <w:rPr>
          <w:sz w:val="28"/>
          <w:szCs w:val="28"/>
        </w:rPr>
        <w:t xml:space="preserve">и </w:t>
      </w:r>
      <w:r w:rsidR="0041569B" w:rsidRPr="00C22833">
        <w:rPr>
          <w:sz w:val="28"/>
          <w:szCs w:val="28"/>
        </w:rPr>
        <w:t xml:space="preserve"> является самостоятельным муниципальным образованием и не входит в другие муниципальные образования.</w:t>
      </w:r>
    </w:p>
    <w:p w:rsidR="00C22833" w:rsidRPr="008E5213" w:rsidRDefault="00C22833" w:rsidP="004345C5">
      <w:pPr>
        <w:pStyle w:val="a6"/>
        <w:jc w:val="both"/>
        <w:rPr>
          <w:bCs/>
          <w:color w:val="000000"/>
          <w:sz w:val="28"/>
          <w:szCs w:val="28"/>
        </w:rPr>
      </w:pPr>
      <w:r w:rsidRPr="008E5213">
        <w:rPr>
          <w:sz w:val="28"/>
          <w:szCs w:val="28"/>
        </w:rPr>
        <w:t>Территория сельского поселения граничит</w:t>
      </w:r>
      <w:r w:rsidRPr="008E5213">
        <w:rPr>
          <w:bCs/>
          <w:color w:val="000000"/>
          <w:sz w:val="28"/>
          <w:szCs w:val="28"/>
        </w:rPr>
        <w:t>:</w:t>
      </w:r>
    </w:p>
    <w:p w:rsidR="00C22833" w:rsidRPr="008E5213" w:rsidRDefault="00C22833" w:rsidP="004345C5">
      <w:pPr>
        <w:pStyle w:val="a6"/>
        <w:jc w:val="both"/>
        <w:rPr>
          <w:sz w:val="28"/>
          <w:szCs w:val="28"/>
        </w:rPr>
      </w:pPr>
      <w:r w:rsidRPr="008E5213">
        <w:rPr>
          <w:sz w:val="28"/>
          <w:szCs w:val="28"/>
        </w:rPr>
        <w:t xml:space="preserve"> </w:t>
      </w:r>
      <w:r w:rsidR="008E5213">
        <w:rPr>
          <w:sz w:val="28"/>
          <w:szCs w:val="28"/>
        </w:rPr>
        <w:t>н</w:t>
      </w:r>
      <w:r w:rsidRPr="008E5213">
        <w:rPr>
          <w:sz w:val="28"/>
          <w:szCs w:val="28"/>
        </w:rPr>
        <w:t>а севере – с землями Кромского района Орловской области;</w:t>
      </w:r>
    </w:p>
    <w:p w:rsidR="00C22833" w:rsidRPr="008E5213" w:rsidRDefault="00C22833" w:rsidP="004345C5">
      <w:pPr>
        <w:pStyle w:val="a6"/>
        <w:jc w:val="both"/>
        <w:rPr>
          <w:sz w:val="28"/>
          <w:szCs w:val="28"/>
        </w:rPr>
      </w:pPr>
      <w:r w:rsidRPr="008E5213">
        <w:rPr>
          <w:sz w:val="28"/>
          <w:szCs w:val="28"/>
        </w:rPr>
        <w:t xml:space="preserve">на востоке – с землями </w:t>
      </w:r>
      <w:proofErr w:type="spellStart"/>
      <w:r w:rsidRPr="008E5213">
        <w:rPr>
          <w:sz w:val="28"/>
          <w:szCs w:val="28"/>
        </w:rPr>
        <w:t>Глазуновского</w:t>
      </w:r>
      <w:proofErr w:type="spellEnd"/>
      <w:r w:rsidRPr="008E5213">
        <w:rPr>
          <w:sz w:val="28"/>
          <w:szCs w:val="28"/>
        </w:rPr>
        <w:t xml:space="preserve"> района Орловской области;</w:t>
      </w:r>
    </w:p>
    <w:p w:rsidR="00C22833" w:rsidRPr="00C22833" w:rsidRDefault="00C22833" w:rsidP="004345C5">
      <w:pPr>
        <w:pStyle w:val="a6"/>
        <w:jc w:val="both"/>
        <w:rPr>
          <w:sz w:val="28"/>
          <w:szCs w:val="28"/>
        </w:rPr>
      </w:pPr>
      <w:r w:rsidRPr="00C22833">
        <w:rPr>
          <w:sz w:val="28"/>
          <w:szCs w:val="28"/>
        </w:rPr>
        <w:t xml:space="preserve">на юге – с землями Никольского и </w:t>
      </w:r>
      <w:proofErr w:type="spellStart"/>
      <w:r w:rsidRPr="00C22833">
        <w:rPr>
          <w:sz w:val="28"/>
          <w:szCs w:val="28"/>
        </w:rPr>
        <w:t>Муравльского</w:t>
      </w:r>
      <w:proofErr w:type="spellEnd"/>
      <w:r w:rsidRPr="00C22833">
        <w:rPr>
          <w:sz w:val="28"/>
          <w:szCs w:val="28"/>
        </w:rPr>
        <w:t xml:space="preserve"> сельских  поселений Троснянского района Орловской области;</w:t>
      </w:r>
    </w:p>
    <w:p w:rsidR="00C22833" w:rsidRPr="00C22833" w:rsidRDefault="00C22833" w:rsidP="004345C5">
      <w:pPr>
        <w:pStyle w:val="a6"/>
        <w:jc w:val="both"/>
        <w:rPr>
          <w:b/>
          <w:i/>
          <w:iCs/>
          <w:sz w:val="28"/>
          <w:szCs w:val="28"/>
        </w:rPr>
      </w:pPr>
      <w:r w:rsidRPr="00C22833">
        <w:rPr>
          <w:sz w:val="28"/>
          <w:szCs w:val="28"/>
        </w:rPr>
        <w:t xml:space="preserve">на западе — с землями Троснянского и </w:t>
      </w:r>
      <w:proofErr w:type="spellStart"/>
      <w:r w:rsidRPr="00C22833">
        <w:rPr>
          <w:sz w:val="28"/>
          <w:szCs w:val="28"/>
        </w:rPr>
        <w:t>Жерновецкого</w:t>
      </w:r>
      <w:proofErr w:type="spellEnd"/>
      <w:r w:rsidRPr="00C22833">
        <w:rPr>
          <w:sz w:val="28"/>
          <w:szCs w:val="28"/>
        </w:rPr>
        <w:t xml:space="preserve"> сельских  поселений Троснянского района Орловской области.</w:t>
      </w:r>
    </w:p>
    <w:p w:rsidR="00333BFB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Административным центром сельского поселения является с</w:t>
      </w:r>
      <w:proofErr w:type="gramStart"/>
      <w:r w:rsidRPr="00310D86">
        <w:rPr>
          <w:sz w:val="28"/>
          <w:szCs w:val="28"/>
        </w:rPr>
        <w:t>.</w:t>
      </w:r>
      <w:r w:rsidR="00AD2644">
        <w:rPr>
          <w:sz w:val="28"/>
          <w:szCs w:val="28"/>
        </w:rPr>
        <w:t>В</w:t>
      </w:r>
      <w:proofErr w:type="gramEnd"/>
      <w:r w:rsidR="00AD2644">
        <w:rPr>
          <w:sz w:val="28"/>
          <w:szCs w:val="28"/>
        </w:rPr>
        <w:t>оронец</w:t>
      </w:r>
      <w:r w:rsidRPr="00310D86">
        <w:rPr>
          <w:sz w:val="28"/>
          <w:szCs w:val="28"/>
        </w:rPr>
        <w:t xml:space="preserve">. На территории сельского поселения осуществляется местное самоуправление </w:t>
      </w:r>
      <w:r w:rsidRPr="00310D86">
        <w:rPr>
          <w:sz w:val="28"/>
          <w:szCs w:val="28"/>
        </w:rPr>
        <w:lastRenderedPageBreak/>
        <w:t xml:space="preserve">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 </w:t>
      </w:r>
      <w:r w:rsidR="00AD2644" w:rsidRPr="00AD2644">
        <w:rPr>
          <w:sz w:val="28"/>
          <w:szCs w:val="28"/>
        </w:rPr>
        <w:t>Воронецкий сельский Совет народных депутатов (далее – сельский Совет народных депутатов), администрация Воронецкого сельского поселения Троснянского района Орловской области (далее – администрация сельского поселения) размещаются по адресу: Орловская область, Троснянский район, село Воронец, д.171.</w:t>
      </w:r>
    </w:p>
    <w:p w:rsidR="00AD2644" w:rsidRPr="00344121" w:rsidRDefault="00AD2644" w:rsidP="004345C5">
      <w:pPr>
        <w:ind w:firstLine="709"/>
        <w:jc w:val="both"/>
        <w:rPr>
          <w:rFonts w:ascii="Arial" w:hAnsi="Arial" w:cs="Arial"/>
        </w:rPr>
      </w:pPr>
      <w:r w:rsidRPr="00AD2644">
        <w:rPr>
          <w:rFonts w:ascii="Arial" w:hAnsi="Arial" w:cs="Arial"/>
        </w:rPr>
        <w:t xml:space="preserve"> </w:t>
      </w:r>
      <w:r w:rsidRPr="00333BFB">
        <w:rPr>
          <w:sz w:val="28"/>
          <w:szCs w:val="28"/>
        </w:rPr>
        <w:t>Территорию сельского поселения составляют исторически сложившиеся земли общего пользования, земли, необходимые для развития</w:t>
      </w:r>
      <w:r w:rsidRPr="00333BFB">
        <w:rPr>
          <w:bCs/>
          <w:sz w:val="28"/>
          <w:szCs w:val="28"/>
        </w:rPr>
        <w:t xml:space="preserve"> сельского поселения и другие земли в границах сельского поселения независимо от форм собственности и целевого назначения.</w:t>
      </w:r>
    </w:p>
    <w:p w:rsidR="00333BFB" w:rsidRPr="00333BFB" w:rsidRDefault="0041569B" w:rsidP="004345C5">
      <w:pPr>
        <w:pStyle w:val="a6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 В состав территории сельского поселения входят следующие населённые пункты:</w:t>
      </w:r>
      <w:r w:rsidR="00333BFB" w:rsidRPr="00333BFB">
        <w:t xml:space="preserve"> </w:t>
      </w:r>
      <w:r w:rsidR="00333BFB" w:rsidRPr="00333BFB">
        <w:rPr>
          <w:sz w:val="28"/>
          <w:szCs w:val="28"/>
        </w:rPr>
        <w:t>с. Воронец</w:t>
      </w:r>
      <w:r w:rsidR="00333BFB">
        <w:rPr>
          <w:sz w:val="28"/>
          <w:szCs w:val="28"/>
        </w:rPr>
        <w:t xml:space="preserve">, </w:t>
      </w:r>
      <w:r w:rsidR="00333BFB" w:rsidRPr="00333BFB">
        <w:rPr>
          <w:sz w:val="28"/>
          <w:szCs w:val="28"/>
        </w:rPr>
        <w:t xml:space="preserve">с. </w:t>
      </w:r>
      <w:proofErr w:type="spellStart"/>
      <w:r w:rsidR="00333BFB" w:rsidRPr="00333BFB">
        <w:rPr>
          <w:sz w:val="28"/>
          <w:szCs w:val="28"/>
        </w:rPr>
        <w:t>Горчаково</w:t>
      </w:r>
      <w:proofErr w:type="spellEnd"/>
      <w:r w:rsidR="00333BFB">
        <w:rPr>
          <w:sz w:val="28"/>
          <w:szCs w:val="28"/>
        </w:rPr>
        <w:t xml:space="preserve">, </w:t>
      </w:r>
      <w:r w:rsidR="00333BFB" w:rsidRPr="00333BFB">
        <w:rPr>
          <w:sz w:val="28"/>
          <w:szCs w:val="28"/>
        </w:rPr>
        <w:t>д. Каменец</w:t>
      </w:r>
      <w:r w:rsidR="00333BFB">
        <w:rPr>
          <w:sz w:val="28"/>
          <w:szCs w:val="28"/>
        </w:rPr>
        <w:t xml:space="preserve">, </w:t>
      </w:r>
      <w:r w:rsidR="00333BFB" w:rsidRPr="00333BFB">
        <w:rPr>
          <w:sz w:val="28"/>
          <w:szCs w:val="28"/>
        </w:rPr>
        <w:t>п. Кулига</w:t>
      </w:r>
      <w:r w:rsidR="00333BFB">
        <w:rPr>
          <w:sz w:val="28"/>
          <w:szCs w:val="28"/>
        </w:rPr>
        <w:t xml:space="preserve">, </w:t>
      </w:r>
      <w:proofErr w:type="spellStart"/>
      <w:r w:rsidR="00333BFB" w:rsidRPr="00333BFB">
        <w:rPr>
          <w:sz w:val="28"/>
          <w:szCs w:val="28"/>
        </w:rPr>
        <w:t>д</w:t>
      </w:r>
      <w:proofErr w:type="gramStart"/>
      <w:r w:rsidR="00333BFB" w:rsidRPr="00333BFB">
        <w:rPr>
          <w:sz w:val="28"/>
          <w:szCs w:val="28"/>
        </w:rPr>
        <w:t>.Л</w:t>
      </w:r>
      <w:proofErr w:type="gramEnd"/>
      <w:r w:rsidR="00333BFB" w:rsidRPr="00333BFB">
        <w:rPr>
          <w:sz w:val="28"/>
          <w:szCs w:val="28"/>
        </w:rPr>
        <w:t>ебедиха</w:t>
      </w:r>
      <w:proofErr w:type="spellEnd"/>
      <w:r w:rsidR="00333BFB">
        <w:rPr>
          <w:sz w:val="28"/>
          <w:szCs w:val="28"/>
        </w:rPr>
        <w:t>,</w:t>
      </w:r>
    </w:p>
    <w:p w:rsidR="00333BFB" w:rsidRPr="00333BFB" w:rsidRDefault="00333BFB" w:rsidP="004345C5">
      <w:pPr>
        <w:pStyle w:val="a6"/>
        <w:jc w:val="both"/>
        <w:rPr>
          <w:sz w:val="28"/>
          <w:szCs w:val="28"/>
        </w:rPr>
      </w:pPr>
      <w:r w:rsidRPr="00333BFB">
        <w:rPr>
          <w:sz w:val="28"/>
          <w:szCs w:val="28"/>
        </w:rPr>
        <w:t>п. Лужок</w:t>
      </w:r>
      <w:r>
        <w:rPr>
          <w:sz w:val="28"/>
          <w:szCs w:val="28"/>
        </w:rPr>
        <w:t xml:space="preserve">, </w:t>
      </w:r>
      <w:r w:rsidRPr="00333BFB">
        <w:rPr>
          <w:sz w:val="28"/>
          <w:szCs w:val="28"/>
        </w:rPr>
        <w:t xml:space="preserve">п. </w:t>
      </w:r>
      <w:proofErr w:type="spellStart"/>
      <w:r w:rsidRPr="00333BFB">
        <w:rPr>
          <w:sz w:val="28"/>
          <w:szCs w:val="28"/>
        </w:rPr>
        <w:t>Макеевский</w:t>
      </w:r>
      <w:proofErr w:type="spellEnd"/>
      <w:r>
        <w:rPr>
          <w:sz w:val="28"/>
          <w:szCs w:val="28"/>
        </w:rPr>
        <w:t xml:space="preserve">, </w:t>
      </w:r>
      <w:r w:rsidRPr="00333BFB">
        <w:rPr>
          <w:sz w:val="28"/>
          <w:szCs w:val="28"/>
        </w:rPr>
        <w:t>х. Надежда</w:t>
      </w:r>
      <w:r>
        <w:rPr>
          <w:sz w:val="28"/>
          <w:szCs w:val="28"/>
        </w:rPr>
        <w:t xml:space="preserve">, </w:t>
      </w:r>
      <w:r w:rsidRPr="00333BFB">
        <w:rPr>
          <w:sz w:val="28"/>
          <w:szCs w:val="28"/>
        </w:rPr>
        <w:t>п. Село</w:t>
      </w:r>
      <w:r>
        <w:rPr>
          <w:sz w:val="28"/>
          <w:szCs w:val="28"/>
        </w:rPr>
        <w:t xml:space="preserve">, </w:t>
      </w:r>
      <w:r w:rsidRPr="00333BFB">
        <w:rPr>
          <w:sz w:val="28"/>
          <w:szCs w:val="28"/>
        </w:rPr>
        <w:t>п. Шейка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Администрация </w:t>
      </w:r>
      <w:r w:rsidR="00333BFB">
        <w:rPr>
          <w:sz w:val="28"/>
          <w:szCs w:val="28"/>
        </w:rPr>
        <w:t>Воронецкого</w:t>
      </w:r>
      <w:r w:rsidRPr="00310D86">
        <w:rPr>
          <w:sz w:val="28"/>
          <w:szCs w:val="28"/>
        </w:rPr>
        <w:t xml:space="preserve"> сельского поселения Троснянского района Орловской области является юридическим лицом, имеет самостоятельный баланс, лицевые счета в органах Федерального казначейства, печать, бланки и штампы со своим наименованием. Свидетельство о постановки на учет серия 57 № 000498</w:t>
      </w:r>
      <w:r w:rsidR="00F43D45">
        <w:rPr>
          <w:sz w:val="28"/>
          <w:szCs w:val="28"/>
        </w:rPr>
        <w:t>601</w:t>
      </w:r>
      <w:r w:rsidRPr="00310D86">
        <w:rPr>
          <w:sz w:val="28"/>
          <w:szCs w:val="28"/>
        </w:rPr>
        <w:t xml:space="preserve"> выдано </w:t>
      </w:r>
      <w:r w:rsidR="00F43D45">
        <w:rPr>
          <w:sz w:val="28"/>
          <w:szCs w:val="28"/>
        </w:rPr>
        <w:t>04</w:t>
      </w:r>
      <w:r w:rsidRPr="00310D86">
        <w:rPr>
          <w:sz w:val="28"/>
          <w:szCs w:val="28"/>
        </w:rPr>
        <w:t>.0</w:t>
      </w:r>
      <w:r w:rsidR="00F43D45">
        <w:rPr>
          <w:sz w:val="28"/>
          <w:szCs w:val="28"/>
        </w:rPr>
        <w:t>4</w:t>
      </w:r>
      <w:r w:rsidRPr="00310D86">
        <w:rPr>
          <w:sz w:val="28"/>
          <w:szCs w:val="28"/>
        </w:rPr>
        <w:t>.2002 года Межрайонной  ИМНС России №1 по Орловской области (территориальный участок по Троснянскому району) присвоенный ИНН 572400</w:t>
      </w:r>
      <w:r w:rsidR="00F43D45">
        <w:rPr>
          <w:sz w:val="28"/>
          <w:szCs w:val="28"/>
        </w:rPr>
        <w:t>23</w:t>
      </w:r>
      <w:r w:rsidRPr="00310D86">
        <w:rPr>
          <w:sz w:val="28"/>
          <w:szCs w:val="28"/>
        </w:rPr>
        <w:t>22,КПП 572401001.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Сведения об учреждении внесены в Единый государственный реестр юридических лиц за основным государственным регистрационным номером 10257012572</w:t>
      </w:r>
      <w:r w:rsidR="00F43D45">
        <w:rPr>
          <w:sz w:val="28"/>
          <w:szCs w:val="28"/>
        </w:rPr>
        <w:t>40</w:t>
      </w:r>
      <w:r w:rsidRPr="00310D86">
        <w:rPr>
          <w:sz w:val="28"/>
          <w:szCs w:val="28"/>
        </w:rPr>
        <w:t>(свидетельство ОГРН серии 57 №00</w:t>
      </w:r>
      <w:r w:rsidR="00F43D45">
        <w:rPr>
          <w:sz w:val="28"/>
          <w:szCs w:val="28"/>
        </w:rPr>
        <w:t>1318082</w:t>
      </w:r>
      <w:r w:rsidRPr="00310D86">
        <w:rPr>
          <w:sz w:val="28"/>
          <w:szCs w:val="28"/>
        </w:rPr>
        <w:t xml:space="preserve"> от </w:t>
      </w:r>
      <w:r w:rsidR="00F43D45">
        <w:rPr>
          <w:sz w:val="28"/>
          <w:szCs w:val="28"/>
        </w:rPr>
        <w:t>29</w:t>
      </w:r>
      <w:r w:rsidRPr="00310D86">
        <w:rPr>
          <w:sz w:val="28"/>
          <w:szCs w:val="28"/>
        </w:rPr>
        <w:t>.</w:t>
      </w:r>
      <w:r w:rsidR="00F43D45">
        <w:rPr>
          <w:sz w:val="28"/>
          <w:szCs w:val="28"/>
        </w:rPr>
        <w:t>10</w:t>
      </w:r>
      <w:r w:rsidRPr="00310D86">
        <w:rPr>
          <w:sz w:val="28"/>
          <w:szCs w:val="28"/>
        </w:rPr>
        <w:t>.</w:t>
      </w:r>
      <w:r w:rsidR="00F43D45">
        <w:rPr>
          <w:sz w:val="28"/>
          <w:szCs w:val="28"/>
        </w:rPr>
        <w:t>2012</w:t>
      </w:r>
      <w:r w:rsidRPr="00310D86">
        <w:rPr>
          <w:sz w:val="28"/>
          <w:szCs w:val="28"/>
        </w:rPr>
        <w:t xml:space="preserve"> года.)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Финансовое обеспечение бюджета администрации </w:t>
      </w:r>
      <w:r w:rsidR="008E5213">
        <w:rPr>
          <w:sz w:val="28"/>
          <w:szCs w:val="28"/>
        </w:rPr>
        <w:t>Воронецкого</w:t>
      </w:r>
      <w:r w:rsidRPr="00310D86">
        <w:rPr>
          <w:sz w:val="28"/>
          <w:szCs w:val="28"/>
        </w:rPr>
        <w:t xml:space="preserve">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</w:p>
    <w:p w:rsidR="0041569B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Ответственным за финансово-хозяйственную деятельность поселения, распорядителем денежных средств</w:t>
      </w:r>
      <w:r w:rsidR="00F13C86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с правом первой подписи в проверяемом периоде является глава администрации </w:t>
      </w:r>
      <w:r w:rsidR="00F43D45">
        <w:rPr>
          <w:sz w:val="28"/>
          <w:szCs w:val="28"/>
        </w:rPr>
        <w:t>Еремина Елена Владимировна</w:t>
      </w:r>
      <w:r w:rsidRPr="00310D86">
        <w:rPr>
          <w:sz w:val="28"/>
          <w:szCs w:val="28"/>
        </w:rPr>
        <w:t xml:space="preserve">, правом второй подписи наделена главный бухгалтер </w:t>
      </w:r>
      <w:r w:rsidR="00F43D45">
        <w:rPr>
          <w:sz w:val="28"/>
          <w:szCs w:val="28"/>
        </w:rPr>
        <w:t>Куркина Валентина Сергеевна</w:t>
      </w:r>
      <w:r w:rsidRPr="00310D86">
        <w:rPr>
          <w:sz w:val="28"/>
          <w:szCs w:val="28"/>
        </w:rPr>
        <w:t>.</w:t>
      </w:r>
    </w:p>
    <w:p w:rsidR="00EA153A" w:rsidRPr="004E2A3C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E2A3C">
        <w:rPr>
          <w:sz w:val="28"/>
          <w:szCs w:val="28"/>
        </w:rPr>
        <w:t>Учетная политика администрации Воронецкого сельского поселения утверждена распоряжением Главы администрации  Воронецкого сельского поселения № 01-а от 25.03.2014 года.</w:t>
      </w:r>
    </w:p>
    <w:p w:rsidR="00EA153A" w:rsidRPr="00EA153A" w:rsidRDefault="00DA674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учетной политики б</w:t>
      </w:r>
      <w:r w:rsidR="00EA153A" w:rsidRPr="00EA153A">
        <w:rPr>
          <w:sz w:val="28"/>
          <w:szCs w:val="28"/>
        </w:rPr>
        <w:t>юджетный учет в администрации  Воронецкого сельского поселения осуществляется  главным бухгалтером, который несет ответственность за ведение бухгалтерского учета, а также своевременное представление полной и достоверной бухгалтерской отчетности.</w:t>
      </w:r>
    </w:p>
    <w:p w:rsidR="00EA153A" w:rsidRPr="00EA153A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A153A">
        <w:rPr>
          <w:sz w:val="28"/>
          <w:szCs w:val="28"/>
        </w:rPr>
        <w:lastRenderedPageBreak/>
        <w:t>В обязанности входит ведение бухгалтерского учета в соответствии действующего Законодательства РФ, Инструкции № 157н, других правовых Актов.</w:t>
      </w:r>
    </w:p>
    <w:p w:rsidR="00EA153A" w:rsidRPr="00EA153A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A153A">
        <w:rPr>
          <w:sz w:val="28"/>
          <w:szCs w:val="28"/>
        </w:rPr>
        <w:t>Бюджетный учет имущества, обязательств и хозяйственных организаций ведется в валюте Российской Федерации – рублях.</w:t>
      </w:r>
    </w:p>
    <w:p w:rsidR="00EA153A" w:rsidRPr="00EA153A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A153A">
        <w:rPr>
          <w:sz w:val="28"/>
          <w:szCs w:val="28"/>
        </w:rPr>
        <w:t>Бюджетный учет ведется непрерывно, с момента регистрации учреждения в порядке, установленном Законодательством Российской Федерации.</w:t>
      </w:r>
    </w:p>
    <w:p w:rsidR="00EA153A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A153A">
        <w:rPr>
          <w:sz w:val="28"/>
          <w:szCs w:val="28"/>
        </w:rPr>
        <w:t>Все операции, проводимые учреждением, оформляются первичными документами, проверенными и принятыми к учету, которые систематизируются по датам совершения операций и отражаются накопительным способом в  регистрах бюджетного учета</w:t>
      </w:r>
      <w:r>
        <w:rPr>
          <w:sz w:val="28"/>
          <w:szCs w:val="28"/>
        </w:rPr>
        <w:t>.</w:t>
      </w:r>
    </w:p>
    <w:p w:rsidR="00EA153A" w:rsidRPr="00EA153A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A153A">
        <w:rPr>
          <w:sz w:val="28"/>
          <w:szCs w:val="28"/>
        </w:rPr>
        <w:t>Хозяйственные операции, производимые администрацией Воронецкого сельского поселения, отражаются в бюджетном учете на основании оправдательных документов (первичных учетных документов), утвержденных инструкцией по бюджетному учету.</w:t>
      </w:r>
    </w:p>
    <w:p w:rsidR="00EA153A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A153A">
        <w:rPr>
          <w:sz w:val="28"/>
          <w:szCs w:val="28"/>
        </w:rPr>
        <w:t>Первичные учетные документы принимаются к учету, если они составлены по установленной форме отражением в них, предусмотренных порядком их ведения реквизитов.</w:t>
      </w:r>
    </w:p>
    <w:p w:rsidR="00EA153A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Кассовые операции бюджетного учреждения осуществляется в соответствии с порядком ведения кассовых операций в Российской Федерации, установленных решением совета директоров Центрального Банка Российской Федерации № 373-П от 12 октября 2011 года</w:t>
      </w:r>
      <w:r>
        <w:rPr>
          <w:sz w:val="28"/>
          <w:szCs w:val="28"/>
        </w:rPr>
        <w:t>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Расчеты с подотчетными лицами учитываются по выдаваемым авансам под отчет, на основании письменного заявления получателя,</w:t>
      </w:r>
      <w:r w:rsidR="004E2A3C">
        <w:rPr>
          <w:sz w:val="28"/>
          <w:szCs w:val="28"/>
        </w:rPr>
        <w:t xml:space="preserve"> </w:t>
      </w:r>
      <w:r w:rsidRPr="000E31E7">
        <w:rPr>
          <w:sz w:val="28"/>
          <w:szCs w:val="28"/>
        </w:rPr>
        <w:t>произвольной формы,</w:t>
      </w:r>
      <w:r w:rsidR="00DA674A">
        <w:rPr>
          <w:sz w:val="28"/>
          <w:szCs w:val="28"/>
        </w:rPr>
        <w:t xml:space="preserve"> </w:t>
      </w:r>
      <w:r w:rsidRPr="000E31E7">
        <w:rPr>
          <w:sz w:val="28"/>
          <w:szCs w:val="28"/>
        </w:rPr>
        <w:t>на имя главы администрации  Воронецкого сельского поселения с указанием назначения аванса и срока на который он выдается,</w:t>
      </w:r>
      <w:r w:rsidR="00DA674A">
        <w:rPr>
          <w:sz w:val="28"/>
          <w:szCs w:val="28"/>
        </w:rPr>
        <w:t xml:space="preserve"> </w:t>
      </w:r>
      <w:r w:rsidRPr="000E31E7">
        <w:rPr>
          <w:sz w:val="28"/>
          <w:szCs w:val="28"/>
        </w:rPr>
        <w:t>или командировочного удостоверения или служебного задания.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Максимальный срок возврата подотчетных сумм – 1 месяц.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 xml:space="preserve">Денежные средства, выданные в подотчет, могут расходоваться только </w:t>
      </w:r>
      <w:proofErr w:type="gramStart"/>
      <w:r w:rsidRPr="000E31E7">
        <w:rPr>
          <w:sz w:val="28"/>
          <w:szCs w:val="28"/>
        </w:rPr>
        <w:t>на те</w:t>
      </w:r>
      <w:proofErr w:type="gramEnd"/>
      <w:r w:rsidRPr="000E31E7">
        <w:rPr>
          <w:sz w:val="28"/>
          <w:szCs w:val="28"/>
        </w:rPr>
        <w:t xml:space="preserve"> цели, которые предусмотрены при их выдаче.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Об израсходовании авансовых сумм подотчетные лица представляют авансовый отчет с приложением документов, подтверждающих произведенные расходы.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Наличные денежные средства выдаются в подотчет только подотчетным лицам (список подотчетных лиц ежегодно устанавливается решением главы  Воронецкого сельского поселения).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Лица, получившие наличные деньги в подотчет, обязаны на позднее 3-х рабочих дней по истечении срока, на который они выданы, предъявить в бухгалтерию отчет об израсходованных суммах и произвести окончательный расчет по ним.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Выдача новых авансов подотчетному лицу может быть произведена при условии погашения ранее выданного аванса.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 xml:space="preserve">В случае непредставления в установленный срок авансовых отчетов об израсходовании подотчетных сумм или не возврате в кассу остатков </w:t>
      </w:r>
      <w:r w:rsidRPr="000E31E7">
        <w:rPr>
          <w:sz w:val="28"/>
          <w:szCs w:val="28"/>
        </w:rPr>
        <w:lastRenderedPageBreak/>
        <w:t>неиспользованных авансов, главный бухгалтер имеет право произвести удержание этой задолженности из заработной платы лица, получившего аванс.</w:t>
      </w:r>
    </w:p>
    <w:p w:rsidR="000E31E7" w:rsidRPr="000E31E7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Начисление заработной платы производится на основании следующих первичных документов: штатного расписания, табеля рабочего времени, листков нетрудоспособности, распоряжений о назначении, перемещении и увольнении работников администрации, о перерасчете заработной платы, об установлении надбавок, доплат и иных выплат за счет средств оплаты труда.</w:t>
      </w:r>
    </w:p>
    <w:p w:rsidR="00EA153A" w:rsidRPr="00310D86" w:rsidRDefault="000E31E7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E31E7">
        <w:rPr>
          <w:sz w:val="28"/>
          <w:szCs w:val="28"/>
        </w:rPr>
        <w:t>Учетная политика администрации Воронецкого сельского поселения применяется с момента ее утверждения последовательно из года в год. Изменение учетной политики вводится в случае изменения законодательства РФ и нормативных актов, осуществляемых регулирование бухгалтерского учета, а так же существенных изменений условий деятельности администрации  Воронецкого сельского поселения</w:t>
      </w:r>
      <w:r w:rsidRPr="000C7FFA">
        <w:rPr>
          <w:rFonts w:ascii="Arial" w:hAnsi="Arial" w:cs="Arial"/>
        </w:rPr>
        <w:t>.</w:t>
      </w:r>
    </w:p>
    <w:p w:rsidR="0041569B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color w:val="000000"/>
          <w:sz w:val="28"/>
          <w:szCs w:val="28"/>
        </w:rPr>
        <w:t>За 201</w:t>
      </w:r>
      <w:r w:rsidR="00F43D45">
        <w:rPr>
          <w:color w:val="000000"/>
          <w:sz w:val="28"/>
          <w:szCs w:val="28"/>
        </w:rPr>
        <w:t>9</w:t>
      </w:r>
      <w:r w:rsidRPr="00310D86">
        <w:rPr>
          <w:color w:val="000000"/>
          <w:sz w:val="28"/>
          <w:szCs w:val="28"/>
        </w:rPr>
        <w:t xml:space="preserve"> год в бюджет </w:t>
      </w:r>
      <w:r w:rsidR="00F43D45">
        <w:rPr>
          <w:color w:val="000000"/>
          <w:sz w:val="28"/>
          <w:szCs w:val="28"/>
        </w:rPr>
        <w:t>Воронецкого</w:t>
      </w:r>
      <w:r w:rsidRPr="00310D86">
        <w:rPr>
          <w:color w:val="000000"/>
          <w:sz w:val="28"/>
          <w:szCs w:val="28"/>
        </w:rPr>
        <w:t xml:space="preserve"> сельского поселения поступили </w:t>
      </w:r>
      <w:r w:rsidRPr="00126A14">
        <w:rPr>
          <w:sz w:val="28"/>
          <w:szCs w:val="28"/>
        </w:rPr>
        <w:t xml:space="preserve">доходы в сумме- </w:t>
      </w:r>
      <w:r w:rsidR="00A75606" w:rsidRPr="00126A14">
        <w:rPr>
          <w:sz w:val="28"/>
          <w:szCs w:val="28"/>
        </w:rPr>
        <w:t xml:space="preserve">1629,7 </w:t>
      </w:r>
      <w:proofErr w:type="spellStart"/>
      <w:r w:rsidR="00A75606" w:rsidRPr="00126A14">
        <w:rPr>
          <w:sz w:val="28"/>
          <w:szCs w:val="28"/>
        </w:rPr>
        <w:t>тыс</w:t>
      </w:r>
      <w:proofErr w:type="gramStart"/>
      <w:r w:rsidR="00A75606" w:rsidRPr="00126A14">
        <w:rPr>
          <w:sz w:val="28"/>
          <w:szCs w:val="28"/>
        </w:rPr>
        <w:t>.р</w:t>
      </w:r>
      <w:proofErr w:type="gramEnd"/>
      <w:r w:rsidR="00A75606" w:rsidRPr="00126A14">
        <w:rPr>
          <w:sz w:val="28"/>
          <w:szCs w:val="28"/>
        </w:rPr>
        <w:t>уб</w:t>
      </w:r>
      <w:proofErr w:type="spellEnd"/>
      <w:r w:rsidR="00467844" w:rsidRPr="00126A14">
        <w:rPr>
          <w:sz w:val="28"/>
          <w:szCs w:val="28"/>
        </w:rPr>
        <w:t xml:space="preserve"> </w:t>
      </w:r>
      <w:r w:rsidRPr="00126A14">
        <w:rPr>
          <w:sz w:val="28"/>
          <w:szCs w:val="28"/>
        </w:rPr>
        <w:t>.,в том числе налоговые и неналоговые доходы-</w:t>
      </w:r>
      <w:r w:rsidR="00467844" w:rsidRPr="00126A14">
        <w:rPr>
          <w:sz w:val="28"/>
          <w:szCs w:val="28"/>
        </w:rPr>
        <w:t xml:space="preserve"> 1081,7 тыс.руб</w:t>
      </w:r>
      <w:r w:rsidRPr="00126A14">
        <w:rPr>
          <w:sz w:val="28"/>
          <w:szCs w:val="28"/>
        </w:rPr>
        <w:t>., безвозмездные поступления от других бюджетов бюджетной системы Российской Федерации-</w:t>
      </w:r>
      <w:r w:rsidR="00467844" w:rsidRPr="00126A14">
        <w:rPr>
          <w:sz w:val="28"/>
          <w:szCs w:val="28"/>
        </w:rPr>
        <w:t xml:space="preserve"> 548 тыс.</w:t>
      </w:r>
      <w:r w:rsidRPr="00126A14">
        <w:rPr>
          <w:sz w:val="28"/>
          <w:szCs w:val="28"/>
        </w:rPr>
        <w:t>руб</w:t>
      </w:r>
      <w:r w:rsidR="00130BDA">
        <w:rPr>
          <w:sz w:val="28"/>
          <w:szCs w:val="28"/>
        </w:rPr>
        <w:t>..</w:t>
      </w:r>
    </w:p>
    <w:p w:rsidR="00003AD7" w:rsidRPr="00135FF8" w:rsidRDefault="00003AD7" w:rsidP="004345C5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</w:rPr>
      </w:pPr>
      <w:r w:rsidRPr="00135FF8">
        <w:rPr>
          <w:sz w:val="28"/>
          <w:szCs w:val="28"/>
        </w:rPr>
        <w:t>Структура доходов за январь-декабрь 2019 года</w:t>
      </w:r>
    </w:p>
    <w:p w:rsidR="00003AD7" w:rsidRPr="00135FF8" w:rsidRDefault="00003AD7" w:rsidP="004345C5">
      <w:pPr>
        <w:autoSpaceDE w:val="0"/>
        <w:autoSpaceDN w:val="0"/>
        <w:adjustRightInd w:val="0"/>
        <w:ind w:left="-709" w:firstLine="709"/>
        <w:jc w:val="both"/>
        <w:rPr>
          <w:sz w:val="27"/>
          <w:szCs w:val="27"/>
        </w:rPr>
      </w:pPr>
      <w:r w:rsidRPr="00135FF8">
        <w:rPr>
          <w:sz w:val="27"/>
          <w:szCs w:val="27"/>
        </w:rPr>
        <w:t>тыс. руб.</w:t>
      </w:r>
    </w:p>
    <w:tbl>
      <w:tblPr>
        <w:tblW w:w="0" w:type="auto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474"/>
        <w:gridCol w:w="1353"/>
        <w:gridCol w:w="1422"/>
        <w:gridCol w:w="1491"/>
        <w:gridCol w:w="1458"/>
      </w:tblGrid>
      <w:tr w:rsidR="00003AD7" w:rsidRPr="002F1619" w:rsidTr="00105D04">
        <w:trPr>
          <w:jc w:val="center"/>
        </w:trPr>
        <w:tc>
          <w:tcPr>
            <w:tcW w:w="2042" w:type="dxa"/>
            <w:vMerge w:val="restart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Утверждено с учетом изменений</w:t>
            </w:r>
          </w:p>
        </w:tc>
        <w:tc>
          <w:tcPr>
            <w:tcW w:w="2775" w:type="dxa"/>
            <w:gridSpan w:val="2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 xml:space="preserve">Исполнено за </w:t>
            </w:r>
            <w:r>
              <w:rPr>
                <w:sz w:val="24"/>
                <w:szCs w:val="24"/>
              </w:rPr>
              <w:t>январь-декабрь 2019 г.</w:t>
            </w:r>
          </w:p>
        </w:tc>
        <w:tc>
          <w:tcPr>
            <w:tcW w:w="2949" w:type="dxa"/>
            <w:gridSpan w:val="2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Структура (</w:t>
            </w:r>
            <w:proofErr w:type="gramStart"/>
            <w:r w:rsidRPr="00A3763B">
              <w:rPr>
                <w:sz w:val="24"/>
                <w:szCs w:val="24"/>
              </w:rPr>
              <w:t>в</w:t>
            </w:r>
            <w:proofErr w:type="gramEnd"/>
            <w:r w:rsidRPr="00A3763B">
              <w:rPr>
                <w:sz w:val="24"/>
                <w:szCs w:val="24"/>
              </w:rPr>
              <w:t xml:space="preserve"> % к общей сумме доходов)</w:t>
            </w:r>
          </w:p>
        </w:tc>
      </w:tr>
      <w:tr w:rsidR="00003AD7" w:rsidRPr="002F1619" w:rsidTr="00105D04">
        <w:trPr>
          <w:jc w:val="center"/>
        </w:trPr>
        <w:tc>
          <w:tcPr>
            <w:tcW w:w="2042" w:type="dxa"/>
            <w:vMerge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Сумма</w:t>
            </w:r>
          </w:p>
        </w:tc>
        <w:tc>
          <w:tcPr>
            <w:tcW w:w="1422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91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установлено</w:t>
            </w:r>
          </w:p>
        </w:tc>
        <w:tc>
          <w:tcPr>
            <w:tcW w:w="1458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исполнено</w:t>
            </w:r>
          </w:p>
        </w:tc>
      </w:tr>
      <w:tr w:rsidR="00003AD7" w:rsidRPr="002F1619" w:rsidTr="00105D04">
        <w:trPr>
          <w:jc w:val="center"/>
        </w:trPr>
        <w:tc>
          <w:tcPr>
            <w:tcW w:w="2042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4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</w:t>
            </w:r>
          </w:p>
        </w:tc>
        <w:tc>
          <w:tcPr>
            <w:tcW w:w="1353" w:type="dxa"/>
          </w:tcPr>
          <w:p w:rsidR="00003AD7" w:rsidRPr="000F6F2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1081,7</w:t>
            </w:r>
          </w:p>
        </w:tc>
        <w:tc>
          <w:tcPr>
            <w:tcW w:w="1422" w:type="dxa"/>
          </w:tcPr>
          <w:p w:rsidR="00003AD7" w:rsidRPr="00F22FBA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91" w:type="dxa"/>
          </w:tcPr>
          <w:p w:rsidR="00003AD7" w:rsidRPr="00F22FBA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458" w:type="dxa"/>
          </w:tcPr>
          <w:p w:rsidR="00003AD7" w:rsidRPr="00F22FBA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003AD7" w:rsidRPr="002F1619" w:rsidTr="00105D04">
        <w:trPr>
          <w:jc w:val="center"/>
        </w:trPr>
        <w:tc>
          <w:tcPr>
            <w:tcW w:w="2042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4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996,4</w:t>
            </w:r>
          </w:p>
        </w:tc>
        <w:tc>
          <w:tcPr>
            <w:tcW w:w="1353" w:type="dxa"/>
          </w:tcPr>
          <w:p w:rsidR="00003AD7" w:rsidRPr="000F6F2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422" w:type="dxa"/>
          </w:tcPr>
          <w:p w:rsidR="00003AD7" w:rsidRPr="00F22FBA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91" w:type="dxa"/>
          </w:tcPr>
          <w:p w:rsidR="00003AD7" w:rsidRPr="00F22FBA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458" w:type="dxa"/>
          </w:tcPr>
          <w:p w:rsidR="00003AD7" w:rsidRPr="00F22FBA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003AD7" w:rsidRPr="002F1619" w:rsidTr="00105D04">
        <w:trPr>
          <w:jc w:val="center"/>
        </w:trPr>
        <w:tc>
          <w:tcPr>
            <w:tcW w:w="2042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003AD7" w:rsidRPr="00A3763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2071,5</w:t>
            </w:r>
          </w:p>
        </w:tc>
        <w:tc>
          <w:tcPr>
            <w:tcW w:w="1353" w:type="dxa"/>
          </w:tcPr>
          <w:p w:rsidR="00003AD7" w:rsidRPr="000F6F2B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1629,7</w:t>
            </w:r>
          </w:p>
        </w:tc>
        <w:tc>
          <w:tcPr>
            <w:tcW w:w="1422" w:type="dxa"/>
          </w:tcPr>
          <w:p w:rsidR="00003AD7" w:rsidRPr="00F22FBA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491" w:type="dxa"/>
          </w:tcPr>
          <w:p w:rsidR="00003AD7" w:rsidRPr="00F22FBA" w:rsidRDefault="00252483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58" w:type="dxa"/>
          </w:tcPr>
          <w:p w:rsidR="00003AD7" w:rsidRPr="00F22FBA" w:rsidRDefault="00252483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621E88" w:rsidRDefault="00621E88" w:rsidP="004345C5">
      <w:pPr>
        <w:jc w:val="both"/>
        <w:rPr>
          <w:sz w:val="28"/>
          <w:szCs w:val="28"/>
        </w:rPr>
      </w:pPr>
    </w:p>
    <w:p w:rsidR="00BA382A" w:rsidRDefault="00BA382A" w:rsidP="004345C5">
      <w:pPr>
        <w:jc w:val="both"/>
        <w:rPr>
          <w:sz w:val="28"/>
          <w:szCs w:val="28"/>
        </w:rPr>
      </w:pPr>
      <w:r w:rsidRPr="00126A14">
        <w:rPr>
          <w:sz w:val="28"/>
          <w:szCs w:val="28"/>
        </w:rPr>
        <w:t>Расходная часть бюджета сельского поселения составила- 1627,3 тыс</w:t>
      </w:r>
      <w:proofErr w:type="gramStart"/>
      <w:r w:rsidRPr="00126A14">
        <w:rPr>
          <w:sz w:val="28"/>
          <w:szCs w:val="28"/>
        </w:rPr>
        <w:t>.р</w:t>
      </w:r>
      <w:proofErr w:type="gramEnd"/>
      <w:r w:rsidRPr="00126A14">
        <w:rPr>
          <w:sz w:val="28"/>
          <w:szCs w:val="28"/>
        </w:rPr>
        <w:t>уб. в первую очередь денежные средства направлялись на выплату заработной платы работников администрации сельского поселения, работникам МБУК"Социально-культурное объединение" Воронецкого сельского поселения, на оплату начислений на выплаты по оплате труда,</w:t>
      </w:r>
      <w:r w:rsidR="00DA674A">
        <w:rPr>
          <w:sz w:val="28"/>
          <w:szCs w:val="28"/>
        </w:rPr>
        <w:t xml:space="preserve"> </w:t>
      </w:r>
      <w:r w:rsidRPr="00126A14">
        <w:rPr>
          <w:sz w:val="28"/>
          <w:szCs w:val="28"/>
        </w:rPr>
        <w:t>на расчеты за коммунальные услуги, услуги связи, муниципальные пенсии и межбюджетные трансферты.</w:t>
      </w:r>
    </w:p>
    <w:p w:rsidR="00621E88" w:rsidRDefault="00621E88" w:rsidP="004345C5">
      <w:pPr>
        <w:jc w:val="both"/>
        <w:rPr>
          <w:sz w:val="28"/>
          <w:szCs w:val="28"/>
        </w:rPr>
      </w:pPr>
    </w:p>
    <w:p w:rsidR="00621E88" w:rsidRDefault="00621E88" w:rsidP="004345C5">
      <w:pPr>
        <w:jc w:val="both"/>
        <w:rPr>
          <w:sz w:val="28"/>
          <w:szCs w:val="28"/>
        </w:rPr>
      </w:pPr>
    </w:p>
    <w:p w:rsidR="00621E88" w:rsidRDefault="00621E88" w:rsidP="004345C5">
      <w:pPr>
        <w:jc w:val="both"/>
        <w:rPr>
          <w:sz w:val="28"/>
          <w:szCs w:val="28"/>
        </w:rPr>
      </w:pPr>
    </w:p>
    <w:p w:rsidR="00621E88" w:rsidRPr="00126A14" w:rsidRDefault="00621E88" w:rsidP="004345C5">
      <w:pPr>
        <w:jc w:val="both"/>
        <w:rPr>
          <w:sz w:val="28"/>
          <w:szCs w:val="28"/>
        </w:rPr>
      </w:pPr>
    </w:p>
    <w:p w:rsidR="00003AD7" w:rsidRPr="00F42178" w:rsidRDefault="00003AD7" w:rsidP="004345C5">
      <w:pPr>
        <w:autoSpaceDE w:val="0"/>
        <w:autoSpaceDN w:val="0"/>
        <w:adjustRightInd w:val="0"/>
        <w:ind w:left="-709" w:firstLine="709"/>
        <w:jc w:val="both"/>
        <w:rPr>
          <w:b/>
          <w:color w:val="FF0000"/>
          <w:sz w:val="27"/>
          <w:szCs w:val="27"/>
        </w:rPr>
      </w:pPr>
    </w:p>
    <w:p w:rsidR="00003AD7" w:rsidRDefault="00003AD7" w:rsidP="004345C5">
      <w:pPr>
        <w:ind w:firstLine="709"/>
        <w:jc w:val="both"/>
        <w:rPr>
          <w:sz w:val="28"/>
          <w:szCs w:val="28"/>
        </w:rPr>
      </w:pPr>
    </w:p>
    <w:p w:rsidR="00724A8D" w:rsidRDefault="00724A8D" w:rsidP="004345C5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E2413A">
        <w:rPr>
          <w:sz w:val="28"/>
          <w:szCs w:val="28"/>
        </w:rPr>
        <w:t>сполнение бюджетной сметы учреждения по фактическим ра</w:t>
      </w:r>
      <w:r>
        <w:rPr>
          <w:sz w:val="28"/>
          <w:szCs w:val="28"/>
        </w:rPr>
        <w:t>сходам, а также их соответствие за 2019 года  представлены в таблице:</w:t>
      </w:r>
    </w:p>
    <w:p w:rsidR="00724A8D" w:rsidRPr="00F84310" w:rsidRDefault="00724A8D" w:rsidP="004345C5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3"/>
        <w:gridCol w:w="1626"/>
        <w:gridCol w:w="1417"/>
        <w:gridCol w:w="1418"/>
        <w:gridCol w:w="1559"/>
        <w:gridCol w:w="1559"/>
      </w:tblGrid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Наименование показателя по коду вида расходов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Лимиты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Кассовые расходы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Отклонение фактических расходов от кассовых расходов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6 (гр4-гр3)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Фонд оплаты труда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645771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645771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645771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174658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174655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188795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14137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14140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74600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67908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68221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-6379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130BDA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605145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599585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599585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-5560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80325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80325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80325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91565E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503484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59150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151264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-347220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92114</w:t>
            </w:r>
          </w:p>
        </w:tc>
      </w:tr>
      <w:tr w:rsidR="00724A8D" w:rsidRPr="005503C6" w:rsidTr="00105D04">
        <w:tc>
          <w:tcPr>
            <w:tcW w:w="1743" w:type="dxa"/>
            <w:shd w:val="clear" w:color="auto" w:fill="auto"/>
          </w:tcPr>
          <w:p w:rsidR="00724A8D" w:rsidRPr="005503C6" w:rsidRDefault="00724A8D" w:rsidP="004345C5">
            <w:pPr>
              <w:jc w:val="both"/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Итого по всем выплатам</w:t>
            </w:r>
          </w:p>
        </w:tc>
        <w:tc>
          <w:tcPr>
            <w:tcW w:w="1626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2083983</w:t>
            </w:r>
          </w:p>
        </w:tc>
        <w:tc>
          <w:tcPr>
            <w:tcW w:w="1417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1627394</w:t>
            </w:r>
          </w:p>
        </w:tc>
        <w:tc>
          <w:tcPr>
            <w:tcW w:w="1418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1733961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-345022</w:t>
            </w:r>
          </w:p>
        </w:tc>
        <w:tc>
          <w:tcPr>
            <w:tcW w:w="1559" w:type="dxa"/>
            <w:shd w:val="clear" w:color="auto" w:fill="auto"/>
          </w:tcPr>
          <w:p w:rsidR="00724A8D" w:rsidRPr="005503C6" w:rsidRDefault="00003AD7" w:rsidP="0043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106567</w:t>
            </w:r>
          </w:p>
        </w:tc>
      </w:tr>
    </w:tbl>
    <w:p w:rsidR="0041569B" w:rsidRPr="00310D86" w:rsidRDefault="0041569B" w:rsidP="004345C5">
      <w:pPr>
        <w:jc w:val="both"/>
        <w:rPr>
          <w:sz w:val="28"/>
          <w:szCs w:val="28"/>
        </w:rPr>
      </w:pPr>
      <w:r w:rsidRPr="00310D86">
        <w:rPr>
          <w:color w:val="000000"/>
          <w:sz w:val="28"/>
          <w:szCs w:val="28"/>
        </w:rPr>
        <w:lastRenderedPageBreak/>
        <w:t>В проверяемом периоде согласно бюджета сельского поселения на 201</w:t>
      </w:r>
      <w:r w:rsidR="00126A14">
        <w:rPr>
          <w:color w:val="000000"/>
          <w:sz w:val="28"/>
          <w:szCs w:val="28"/>
        </w:rPr>
        <w:t>9</w:t>
      </w:r>
      <w:r w:rsidRPr="00310D86">
        <w:rPr>
          <w:color w:val="000000"/>
          <w:sz w:val="28"/>
          <w:szCs w:val="28"/>
        </w:rPr>
        <w:t xml:space="preserve"> год на заработную плату были предусмотрены в сумме -</w:t>
      </w:r>
      <w:r w:rsidR="00126A14">
        <w:rPr>
          <w:color w:val="000000"/>
          <w:sz w:val="28"/>
          <w:szCs w:val="28"/>
        </w:rPr>
        <w:t>645,77 тыс.</w:t>
      </w:r>
      <w:r w:rsidR="0046275D">
        <w:rPr>
          <w:color w:val="000000"/>
          <w:sz w:val="28"/>
          <w:szCs w:val="28"/>
        </w:rPr>
        <w:t xml:space="preserve"> рублей</w:t>
      </w:r>
      <w:r w:rsidRPr="00310D86">
        <w:rPr>
          <w:color w:val="FF0000"/>
          <w:sz w:val="28"/>
          <w:szCs w:val="28"/>
        </w:rPr>
        <w:t>,</w:t>
      </w:r>
      <w:r w:rsidR="0046275D">
        <w:rPr>
          <w:color w:val="FF0000"/>
          <w:sz w:val="28"/>
          <w:szCs w:val="28"/>
        </w:rPr>
        <w:t xml:space="preserve"> </w:t>
      </w:r>
      <w:r w:rsidRPr="0046275D">
        <w:rPr>
          <w:sz w:val="28"/>
          <w:szCs w:val="28"/>
        </w:rPr>
        <w:t xml:space="preserve">фактически </w:t>
      </w:r>
      <w:r w:rsidR="00126A14">
        <w:rPr>
          <w:sz w:val="28"/>
          <w:szCs w:val="28"/>
        </w:rPr>
        <w:t>645,77 тыс</w:t>
      </w:r>
      <w:proofErr w:type="gramStart"/>
      <w:r w:rsidR="00126A14">
        <w:rPr>
          <w:sz w:val="28"/>
          <w:szCs w:val="28"/>
        </w:rPr>
        <w:t>.р</w:t>
      </w:r>
      <w:proofErr w:type="gramEnd"/>
      <w:r w:rsidR="00126A14">
        <w:rPr>
          <w:sz w:val="28"/>
          <w:szCs w:val="28"/>
        </w:rPr>
        <w:t>уб.</w:t>
      </w:r>
      <w:r w:rsidR="0046275D">
        <w:rPr>
          <w:sz w:val="28"/>
          <w:szCs w:val="28"/>
        </w:rPr>
        <w:t>,</w:t>
      </w:r>
      <w:r w:rsidR="004F7F0D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начисления на оплату труда израсходовано -</w:t>
      </w:r>
      <w:r w:rsidR="00126A14">
        <w:rPr>
          <w:sz w:val="28"/>
          <w:szCs w:val="28"/>
        </w:rPr>
        <w:t>174,65 тыс. руб.</w:t>
      </w:r>
      <w:r w:rsidRPr="00310D86">
        <w:rPr>
          <w:sz w:val="28"/>
          <w:szCs w:val="28"/>
        </w:rPr>
        <w:t>,</w:t>
      </w:r>
      <w:r w:rsidR="00126A14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по плану</w:t>
      </w:r>
      <w:r w:rsidR="00126A14">
        <w:rPr>
          <w:sz w:val="28"/>
          <w:szCs w:val="28"/>
        </w:rPr>
        <w:t xml:space="preserve"> 174,65 тыс.руб</w:t>
      </w:r>
      <w:r w:rsidRPr="00310D86">
        <w:rPr>
          <w:sz w:val="28"/>
          <w:szCs w:val="28"/>
        </w:rPr>
        <w:t>.</w:t>
      </w:r>
    </w:p>
    <w:p w:rsidR="00DA674A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Заработная плата работникам поселения начислялась в соответствии </w:t>
      </w:r>
      <w:proofErr w:type="gramStart"/>
      <w:r w:rsidRPr="00310D86">
        <w:rPr>
          <w:sz w:val="28"/>
          <w:szCs w:val="28"/>
        </w:rPr>
        <w:t>с</w:t>
      </w:r>
      <w:proofErr w:type="gramEnd"/>
      <w:r w:rsidR="00621E88">
        <w:rPr>
          <w:sz w:val="28"/>
          <w:szCs w:val="28"/>
        </w:rPr>
        <w:t>:</w:t>
      </w:r>
      <w:r w:rsidRPr="00310D86">
        <w:rPr>
          <w:sz w:val="28"/>
          <w:szCs w:val="28"/>
        </w:rPr>
        <w:t xml:space="preserve"> </w:t>
      </w:r>
      <w:r w:rsidR="00126A14">
        <w:rPr>
          <w:sz w:val="28"/>
          <w:szCs w:val="28"/>
        </w:rPr>
        <w:t xml:space="preserve"> </w:t>
      </w:r>
    </w:p>
    <w:p w:rsidR="004E29F5" w:rsidRDefault="00DA674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A14">
        <w:rPr>
          <w:sz w:val="28"/>
          <w:szCs w:val="28"/>
        </w:rPr>
        <w:t xml:space="preserve">решением Воронецкого </w:t>
      </w:r>
      <w:r w:rsidR="004E29F5">
        <w:rPr>
          <w:sz w:val="28"/>
          <w:szCs w:val="28"/>
        </w:rPr>
        <w:t>сельского Совета народных депутатов от 28.12.2017 года №44 «Об утверждении Положения о гарантиях осуществления полномочий выборного должностного лица местного самоуправления,</w:t>
      </w:r>
    </w:p>
    <w:p w:rsidR="004E29F5" w:rsidRDefault="004E29F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представительного органов местного  самоуправления</w:t>
      </w:r>
      <w:r w:rsidR="00621E88">
        <w:rPr>
          <w:sz w:val="28"/>
          <w:szCs w:val="28"/>
        </w:rPr>
        <w:t>;</w:t>
      </w:r>
    </w:p>
    <w:p w:rsidR="004E29F5" w:rsidRDefault="004E29F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74A">
        <w:rPr>
          <w:sz w:val="28"/>
          <w:szCs w:val="28"/>
        </w:rPr>
        <w:t>-</w:t>
      </w:r>
      <w:r>
        <w:rPr>
          <w:sz w:val="28"/>
          <w:szCs w:val="28"/>
        </w:rPr>
        <w:t>решени</w:t>
      </w:r>
      <w:r w:rsidR="00621E88">
        <w:rPr>
          <w:sz w:val="28"/>
          <w:szCs w:val="28"/>
        </w:rPr>
        <w:t>ем</w:t>
      </w:r>
      <w:r>
        <w:rPr>
          <w:sz w:val="28"/>
          <w:szCs w:val="28"/>
        </w:rPr>
        <w:t xml:space="preserve"> №89 от 30.05.2019 о внесении изменений в решение Воронецкого сельского Совета народных депутатов №44 от 28.12.2017г.;</w:t>
      </w:r>
    </w:p>
    <w:p w:rsidR="00DA674A" w:rsidRDefault="00DA674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29F5">
        <w:rPr>
          <w:sz w:val="28"/>
          <w:szCs w:val="28"/>
        </w:rPr>
        <w:t>решением Воронецкого сельского Совета народных депутатов «О принятии положений,</w:t>
      </w:r>
      <w:r w:rsidR="004F7F0D">
        <w:rPr>
          <w:sz w:val="28"/>
          <w:szCs w:val="28"/>
        </w:rPr>
        <w:t xml:space="preserve"> </w:t>
      </w:r>
      <w:r w:rsidR="004E29F5">
        <w:rPr>
          <w:sz w:val="28"/>
          <w:szCs w:val="28"/>
        </w:rPr>
        <w:t xml:space="preserve">депутатов представительного </w:t>
      </w:r>
      <w:r w:rsidR="00126A14">
        <w:rPr>
          <w:sz w:val="28"/>
          <w:szCs w:val="28"/>
        </w:rPr>
        <w:t>П</w:t>
      </w:r>
      <w:r w:rsidR="0041569B" w:rsidRPr="00310D86">
        <w:rPr>
          <w:sz w:val="28"/>
          <w:szCs w:val="28"/>
        </w:rPr>
        <w:t>оложением</w:t>
      </w:r>
      <w:r w:rsidR="00126A14">
        <w:rPr>
          <w:sz w:val="28"/>
          <w:szCs w:val="28"/>
        </w:rPr>
        <w:t xml:space="preserve"> №44 от 28.12.2019 </w:t>
      </w:r>
      <w:r w:rsidR="0041569B" w:rsidRPr="00310D86">
        <w:rPr>
          <w:sz w:val="28"/>
          <w:szCs w:val="28"/>
        </w:rPr>
        <w:t xml:space="preserve"> об оплате труда работников администрации </w:t>
      </w:r>
      <w:r w:rsidR="00126A1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поселения, </w:t>
      </w:r>
    </w:p>
    <w:p w:rsidR="0041569B" w:rsidRDefault="00DA674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569B" w:rsidRPr="00310D86">
        <w:rPr>
          <w:sz w:val="28"/>
          <w:szCs w:val="28"/>
        </w:rPr>
        <w:t>в соответствии со штатным расписанием</w:t>
      </w:r>
      <w:r>
        <w:rPr>
          <w:sz w:val="28"/>
          <w:szCs w:val="28"/>
        </w:rPr>
        <w:t>,</w:t>
      </w:r>
      <w:r w:rsidR="0041569B" w:rsidRPr="00310D86">
        <w:rPr>
          <w:sz w:val="28"/>
          <w:szCs w:val="28"/>
        </w:rPr>
        <w:t xml:space="preserve"> распоряжениями главы администрации</w:t>
      </w:r>
      <w:r>
        <w:rPr>
          <w:sz w:val="28"/>
          <w:szCs w:val="28"/>
        </w:rPr>
        <w:t xml:space="preserve"> и </w:t>
      </w:r>
      <w:r w:rsidR="00E6002E">
        <w:rPr>
          <w:sz w:val="28"/>
          <w:szCs w:val="28"/>
        </w:rPr>
        <w:t xml:space="preserve"> </w:t>
      </w:r>
      <w:r w:rsidR="0041569B" w:rsidRPr="00310D86">
        <w:rPr>
          <w:sz w:val="28"/>
          <w:szCs w:val="28"/>
        </w:rPr>
        <w:t>табелями учета рабочего времени в пределах фонда оплаты труда.</w:t>
      </w:r>
    </w:p>
    <w:p w:rsidR="0041569B" w:rsidRDefault="0041569B" w:rsidP="004345C5">
      <w:pPr>
        <w:jc w:val="both"/>
        <w:rPr>
          <w:sz w:val="28"/>
          <w:szCs w:val="28"/>
        </w:rPr>
      </w:pPr>
      <w:r w:rsidRPr="00310D86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310D86">
        <w:rPr>
          <w:sz w:val="28"/>
          <w:szCs w:val="28"/>
        </w:rPr>
        <w:t>Начисление заработной платы ведется на бланках расчетно-платежных ведомостей и в журнале-ордере №</w:t>
      </w:r>
      <w:r w:rsidR="000C248C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6,</w:t>
      </w:r>
      <w:r w:rsidR="00F13C86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выплаты осуществляются путем перечисления на банковские карты сотрудников через отделение Сбербанка</w:t>
      </w:r>
      <w:r w:rsidR="00DE7AFC">
        <w:rPr>
          <w:sz w:val="28"/>
          <w:szCs w:val="28"/>
        </w:rPr>
        <w:t>.</w:t>
      </w:r>
    </w:p>
    <w:p w:rsidR="006927D1" w:rsidRDefault="00015497" w:rsidP="00434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проверке было выявлено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что при расчете отпускных сотрудникам администрации не производилась </w:t>
      </w:r>
      <w:r w:rsidR="00B424B8">
        <w:rPr>
          <w:b/>
          <w:sz w:val="28"/>
          <w:szCs w:val="28"/>
        </w:rPr>
        <w:t>индексация</w:t>
      </w:r>
      <w:r w:rsidR="008C4C70">
        <w:rPr>
          <w:b/>
          <w:sz w:val="28"/>
          <w:szCs w:val="28"/>
        </w:rPr>
        <w:t xml:space="preserve"> начисленных сумм выплат, за предыдущие периоды, которые были включены в расчет отпускных</w:t>
      </w:r>
      <w:r w:rsidR="00B424B8">
        <w:rPr>
          <w:b/>
          <w:sz w:val="28"/>
          <w:szCs w:val="28"/>
        </w:rPr>
        <w:t>.</w:t>
      </w:r>
      <w:r w:rsidR="006927D1">
        <w:rPr>
          <w:b/>
          <w:sz w:val="28"/>
          <w:szCs w:val="28"/>
        </w:rPr>
        <w:t xml:space="preserve">  В решении от 30.05.2019 года №№87 внесены изменения в решение №45от 28.12.2017 «О принятии </w:t>
      </w:r>
      <w:r w:rsidR="001701EC">
        <w:rPr>
          <w:b/>
          <w:sz w:val="28"/>
          <w:szCs w:val="28"/>
        </w:rPr>
        <w:t>П</w:t>
      </w:r>
      <w:r w:rsidR="006927D1">
        <w:rPr>
          <w:b/>
          <w:sz w:val="28"/>
          <w:szCs w:val="28"/>
        </w:rPr>
        <w:t xml:space="preserve">оложения </w:t>
      </w:r>
      <w:r w:rsidR="001701EC">
        <w:rPr>
          <w:b/>
          <w:sz w:val="28"/>
          <w:szCs w:val="28"/>
        </w:rPr>
        <w:t>о денежном содержании и материальном стимулировании муниципальных служащих и работников, осуществляющих техническое обеспечение органов местного самоуправления Воронецкого сельского поселения»,</w:t>
      </w:r>
      <w:r w:rsidR="001D19D8">
        <w:rPr>
          <w:b/>
          <w:sz w:val="28"/>
          <w:szCs w:val="28"/>
        </w:rPr>
        <w:t xml:space="preserve"> </w:t>
      </w:r>
      <w:r w:rsidR="001701EC">
        <w:rPr>
          <w:b/>
          <w:sz w:val="28"/>
          <w:szCs w:val="28"/>
        </w:rPr>
        <w:t>где согласно пунктов 1,3, размеры денежных окладов ежегодно индексируются, с учетом уровня инфляции. Настоящее решение вступает в силу с 1.02.2019 года</w:t>
      </w:r>
    </w:p>
    <w:p w:rsidR="008C4C70" w:rsidRPr="008C4C70" w:rsidRDefault="00B424B8" w:rsidP="004345C5">
      <w:pPr>
        <w:jc w:val="both"/>
        <w:rPr>
          <w:rFonts w:ascii="Verdana" w:hAnsi="Verdana"/>
          <w:sz w:val="21"/>
          <w:szCs w:val="21"/>
        </w:rPr>
      </w:pPr>
      <w:r w:rsidRPr="00196F55">
        <w:rPr>
          <w:b/>
        </w:rPr>
        <w:t xml:space="preserve"> </w:t>
      </w:r>
      <w:r w:rsidRPr="00196F55">
        <w:rPr>
          <w:b/>
          <w:sz w:val="28"/>
          <w:szCs w:val="28"/>
        </w:rPr>
        <w:t>Согласно</w:t>
      </w:r>
      <w:r w:rsidR="008C4C70" w:rsidRPr="00196F55">
        <w:rPr>
          <w:b/>
          <w:sz w:val="28"/>
          <w:szCs w:val="28"/>
        </w:rPr>
        <w:t xml:space="preserve"> </w:t>
      </w:r>
      <w:r w:rsidRPr="00196F55">
        <w:rPr>
          <w:b/>
          <w:sz w:val="28"/>
          <w:szCs w:val="28"/>
        </w:rPr>
        <w:t>Постановлени</w:t>
      </w:r>
      <w:r w:rsidR="008C4C70" w:rsidRPr="00196F55">
        <w:rPr>
          <w:b/>
          <w:sz w:val="28"/>
          <w:szCs w:val="28"/>
        </w:rPr>
        <w:t>я</w:t>
      </w:r>
      <w:r w:rsidRPr="00196F55">
        <w:rPr>
          <w:b/>
          <w:sz w:val="28"/>
          <w:szCs w:val="28"/>
        </w:rPr>
        <w:t xml:space="preserve"> Правительства РФ от 24.12.2007 N 922 (ред. от 10.12.2016) "Об особенностях порядка исчисления средней заработной платы",</w:t>
      </w:r>
      <w:r w:rsidR="008C4C70" w:rsidRPr="00196F55">
        <w:rPr>
          <w:b/>
          <w:sz w:val="28"/>
          <w:szCs w:val="28"/>
        </w:rPr>
        <w:t xml:space="preserve"> </w:t>
      </w:r>
      <w:r w:rsidRPr="00196F55">
        <w:rPr>
          <w:b/>
          <w:sz w:val="28"/>
          <w:szCs w:val="28"/>
        </w:rPr>
        <w:t>пункта 16</w:t>
      </w:r>
      <w:r w:rsidRPr="00196F55">
        <w:rPr>
          <w:b/>
        </w:rPr>
        <w:t xml:space="preserve"> </w:t>
      </w:r>
      <w:r w:rsidR="008C4C70" w:rsidRPr="00196F55">
        <w:rPr>
          <w:b/>
        </w:rPr>
        <w:t>«</w:t>
      </w:r>
      <w:r w:rsidR="008C4C70" w:rsidRPr="00196F55">
        <w:rPr>
          <w:b/>
          <w:sz w:val="24"/>
          <w:szCs w:val="24"/>
        </w:rPr>
        <w:t>При повышении в организации (филиале, структурном подразделении) тарифных ставок, окладов (должностных окладов), денежного вознаграждения средний заработок работников повышается в следующем порядке</w:t>
      </w:r>
      <w:r w:rsidR="008C4C70" w:rsidRPr="008C4C70">
        <w:rPr>
          <w:sz w:val="24"/>
          <w:szCs w:val="24"/>
        </w:rPr>
        <w:t>:</w:t>
      </w:r>
    </w:p>
    <w:p w:rsidR="008C4C70" w:rsidRDefault="008C4C70" w:rsidP="004345C5">
      <w:pPr>
        <w:ind w:firstLine="540"/>
        <w:jc w:val="both"/>
        <w:rPr>
          <w:b/>
          <w:sz w:val="24"/>
          <w:szCs w:val="24"/>
        </w:rPr>
      </w:pPr>
      <w:proofErr w:type="gramStart"/>
      <w:r w:rsidRPr="008C4C70">
        <w:rPr>
          <w:b/>
          <w:sz w:val="24"/>
          <w:szCs w:val="24"/>
        </w:rPr>
        <w:t>если повышение произошло в расчетный период, - выплаты, учитываемые при определении среднего заработка и начисленные в расчетном периоде за предшествующий повышению период времени, повышаются на коэффициенты, которые рассчитываются путем деления тарифной ставки, оклада (должностного оклада), денежного вознаграждения, установленных в месяце последнего повышения тарифных ставок, окладов (должностных окладов), денежного вознаграждения, на тарифные ставки, оклады (должностные оклады), денежное вознаграждение, установленные в каждом из</w:t>
      </w:r>
      <w:proofErr w:type="gramEnd"/>
      <w:r w:rsidRPr="008C4C70">
        <w:rPr>
          <w:b/>
          <w:sz w:val="24"/>
          <w:szCs w:val="24"/>
        </w:rPr>
        <w:t xml:space="preserve"> месяцев расчетного периода</w:t>
      </w:r>
      <w:proofErr w:type="gramStart"/>
      <w:r w:rsidRPr="008C4C7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>»</w:t>
      </w:r>
      <w:proofErr w:type="gramEnd"/>
      <w:r w:rsidR="001701EC">
        <w:rPr>
          <w:b/>
          <w:sz w:val="24"/>
          <w:szCs w:val="24"/>
        </w:rPr>
        <w:t>.</w:t>
      </w:r>
    </w:p>
    <w:p w:rsidR="001701EC" w:rsidRPr="008C4C70" w:rsidRDefault="001701EC" w:rsidP="004345C5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1D19D8">
        <w:rPr>
          <w:b/>
          <w:sz w:val="28"/>
          <w:szCs w:val="28"/>
        </w:rPr>
        <w:lastRenderedPageBreak/>
        <w:t xml:space="preserve">Кроме этого в расчете отпускных при увольнении специалисту </w:t>
      </w:r>
      <w:proofErr w:type="spellStart"/>
      <w:r w:rsidRPr="001D19D8">
        <w:rPr>
          <w:b/>
          <w:sz w:val="28"/>
          <w:szCs w:val="28"/>
        </w:rPr>
        <w:t>Капрановой</w:t>
      </w:r>
      <w:proofErr w:type="spellEnd"/>
      <w:r w:rsidRPr="001D19D8">
        <w:rPr>
          <w:b/>
          <w:sz w:val="28"/>
          <w:szCs w:val="28"/>
        </w:rPr>
        <w:t xml:space="preserve"> И.М.не включен</w:t>
      </w:r>
      <w:r w:rsidR="004C10AC" w:rsidRPr="001D19D8">
        <w:rPr>
          <w:b/>
          <w:sz w:val="28"/>
          <w:szCs w:val="28"/>
        </w:rPr>
        <w:t xml:space="preserve"> перерасчет заработной платы за период с 01.02.2019 по 31.05.2019 года в сумме -2115 рублей</w:t>
      </w:r>
      <w:r w:rsidR="004C10AC">
        <w:rPr>
          <w:b/>
          <w:sz w:val="24"/>
          <w:szCs w:val="24"/>
        </w:rPr>
        <w:t>.</w:t>
      </w:r>
    </w:p>
    <w:p w:rsidR="00B424B8" w:rsidRPr="00B424B8" w:rsidRDefault="00B424B8" w:rsidP="004345C5">
      <w:pPr>
        <w:pStyle w:val="a6"/>
        <w:jc w:val="both"/>
        <w:rPr>
          <w:b/>
          <w:sz w:val="28"/>
          <w:szCs w:val="28"/>
        </w:rPr>
      </w:pPr>
    </w:p>
    <w:p w:rsidR="0041569B" w:rsidRDefault="00DE7AFC" w:rsidP="004345C5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2C1D86">
        <w:rPr>
          <w:color w:val="000000"/>
          <w:sz w:val="28"/>
          <w:szCs w:val="28"/>
          <w:shd w:val="clear" w:color="auto" w:fill="FFFFFF"/>
        </w:rPr>
        <w:t xml:space="preserve"> В проверяемом периоде </w:t>
      </w:r>
      <w:r w:rsidR="0041569B" w:rsidRPr="00EF384D">
        <w:rPr>
          <w:color w:val="C00000"/>
          <w:sz w:val="28"/>
          <w:szCs w:val="28"/>
          <w:shd w:val="clear" w:color="auto" w:fill="FFFFFF"/>
        </w:rPr>
        <w:t xml:space="preserve"> </w:t>
      </w:r>
      <w:r w:rsidR="0041569B" w:rsidRPr="002C1D86">
        <w:rPr>
          <w:sz w:val="28"/>
          <w:szCs w:val="28"/>
          <w:shd w:val="clear" w:color="auto" w:fill="FFFFFF"/>
        </w:rPr>
        <w:t xml:space="preserve">кассовых операций </w:t>
      </w:r>
      <w:r w:rsidR="00EF384D" w:rsidRPr="002C1D86">
        <w:rPr>
          <w:sz w:val="28"/>
          <w:szCs w:val="28"/>
          <w:shd w:val="clear" w:color="auto" w:fill="FFFFFF"/>
        </w:rPr>
        <w:t xml:space="preserve"> не </w:t>
      </w:r>
      <w:r w:rsidR="0041569B" w:rsidRPr="002C1D86">
        <w:rPr>
          <w:sz w:val="28"/>
          <w:szCs w:val="28"/>
          <w:shd w:val="clear" w:color="auto" w:fill="FFFFFF"/>
        </w:rPr>
        <w:t>пров</w:t>
      </w:r>
      <w:r w:rsidR="00EF384D" w:rsidRPr="002C1D86">
        <w:rPr>
          <w:sz w:val="28"/>
          <w:szCs w:val="28"/>
          <w:shd w:val="clear" w:color="auto" w:fill="FFFFFF"/>
        </w:rPr>
        <w:t>одил</w:t>
      </w:r>
      <w:r w:rsidR="002C1D86" w:rsidRPr="002C1D86">
        <w:rPr>
          <w:sz w:val="28"/>
          <w:szCs w:val="28"/>
          <w:shd w:val="clear" w:color="auto" w:fill="FFFFFF"/>
        </w:rPr>
        <w:t>ось</w:t>
      </w:r>
      <w:r w:rsidR="00EF384D" w:rsidRPr="002C1D86">
        <w:rPr>
          <w:sz w:val="28"/>
          <w:szCs w:val="28"/>
          <w:shd w:val="clear" w:color="auto" w:fill="FFFFFF"/>
        </w:rPr>
        <w:t xml:space="preserve">, </w:t>
      </w:r>
      <w:r w:rsidR="002C1D86" w:rsidRPr="002C1D86">
        <w:rPr>
          <w:sz w:val="28"/>
          <w:szCs w:val="28"/>
          <w:shd w:val="clear" w:color="auto" w:fill="FFFFFF"/>
        </w:rPr>
        <w:t xml:space="preserve">оплата </w:t>
      </w:r>
      <w:r w:rsidR="00435A58" w:rsidRPr="002C1D86">
        <w:rPr>
          <w:sz w:val="28"/>
          <w:szCs w:val="28"/>
          <w:shd w:val="clear" w:color="auto" w:fill="FFFFFF"/>
        </w:rPr>
        <w:t>командировочных,</w:t>
      </w:r>
      <w:r w:rsidR="002C1D86" w:rsidRPr="002C1D86">
        <w:rPr>
          <w:sz w:val="28"/>
          <w:szCs w:val="28"/>
          <w:shd w:val="clear" w:color="auto" w:fill="FFFFFF"/>
        </w:rPr>
        <w:t xml:space="preserve"> и покупка материальных ценностей оплачивалась подотчетному лицу на банковскую карту.</w:t>
      </w:r>
    </w:p>
    <w:p w:rsidR="00E44D9C" w:rsidRPr="00E44D9C" w:rsidRDefault="00E44D9C" w:rsidP="004345C5">
      <w:pPr>
        <w:pStyle w:val="a6"/>
        <w:jc w:val="both"/>
        <w:rPr>
          <w:sz w:val="28"/>
          <w:szCs w:val="28"/>
        </w:rPr>
      </w:pPr>
      <w:r w:rsidRPr="00E44D9C">
        <w:rPr>
          <w:sz w:val="28"/>
          <w:szCs w:val="28"/>
        </w:rPr>
        <w:t>Оплата с лицевых счетов производилась  в безналичном порядке</w:t>
      </w:r>
      <w:r>
        <w:rPr>
          <w:sz w:val="28"/>
          <w:szCs w:val="28"/>
        </w:rPr>
        <w:t>.</w:t>
      </w:r>
      <w:r w:rsidRPr="00E44D9C">
        <w:rPr>
          <w:sz w:val="28"/>
          <w:szCs w:val="28"/>
        </w:rPr>
        <w:t xml:space="preserve"> 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</w:t>
      </w:r>
      <w:r w:rsidR="007677BC">
        <w:rPr>
          <w:sz w:val="28"/>
          <w:szCs w:val="28"/>
        </w:rPr>
        <w:t>с</w:t>
      </w:r>
      <w:r w:rsidRPr="00E44D9C">
        <w:rPr>
          <w:sz w:val="28"/>
          <w:szCs w:val="28"/>
        </w:rPr>
        <w:t>формированными в электронном виде.</w:t>
      </w:r>
    </w:p>
    <w:p w:rsidR="00E44D9C" w:rsidRPr="00E44D9C" w:rsidRDefault="00E44D9C" w:rsidP="004345C5">
      <w:pPr>
        <w:pStyle w:val="a6"/>
        <w:jc w:val="both"/>
        <w:rPr>
          <w:sz w:val="28"/>
          <w:szCs w:val="28"/>
        </w:rPr>
      </w:pPr>
      <w:r w:rsidRPr="00E44D9C">
        <w:rPr>
          <w:sz w:val="28"/>
          <w:szCs w:val="28"/>
        </w:rPr>
        <w:t>В проверяемом периоде учет операций с бюджетными средствами осуществляется в Журнале операций с безналичными денежными средствами 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E44D9C" w:rsidRDefault="00E44D9C" w:rsidP="004345C5">
      <w:pPr>
        <w:pStyle w:val="a6"/>
        <w:jc w:val="both"/>
      </w:pPr>
      <w:r w:rsidRPr="00E44D9C">
        <w:rPr>
          <w:sz w:val="28"/>
          <w:szCs w:val="28"/>
        </w:rPr>
        <w:t>При проверке соответствия переходящих остатков, отраженных в выписках, расхождений не выявлено</w:t>
      </w:r>
      <w:r>
        <w:t xml:space="preserve">. 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Расчеты с подотчетными лицами проверены сплошным методом. Авансовые расчеты и приложенные к ним оправдательные  документы сдаются своевременно. Деньги, перечисленные в подотчет, расходуются в основном на командировочные расходы</w:t>
      </w:r>
      <w:r w:rsidR="007C2362">
        <w:rPr>
          <w:sz w:val="28"/>
          <w:szCs w:val="28"/>
        </w:rPr>
        <w:t xml:space="preserve"> и </w:t>
      </w:r>
      <w:r w:rsidR="002C1D86">
        <w:rPr>
          <w:sz w:val="28"/>
          <w:szCs w:val="28"/>
        </w:rPr>
        <w:t xml:space="preserve"> покупку канцтоваров</w:t>
      </w:r>
      <w:r w:rsidRPr="00310D86">
        <w:rPr>
          <w:sz w:val="28"/>
          <w:szCs w:val="28"/>
        </w:rPr>
        <w:t>. Нарушений не выявлено.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Учет расчетов с поставщиками и подрядчиками отражается в журнале операций  № 4. Журнал расчетов формируется ежемесячно. Расчеты с поставщиками и подрядчиками производятся на основании счетов-фактур и  актов выполненных работ</w:t>
      </w:r>
      <w:r w:rsidR="00C336D4">
        <w:rPr>
          <w:sz w:val="28"/>
          <w:szCs w:val="28"/>
        </w:rPr>
        <w:t>, актов приема-передачи</w:t>
      </w:r>
      <w:r w:rsidRPr="00310D86">
        <w:rPr>
          <w:sz w:val="28"/>
          <w:szCs w:val="28"/>
        </w:rPr>
        <w:t>.</w:t>
      </w:r>
    </w:p>
    <w:p w:rsidR="0041569B" w:rsidRPr="00310D86" w:rsidRDefault="00E6002E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Составляются а</w:t>
      </w:r>
      <w:r w:rsidR="0041569B" w:rsidRPr="00310D86">
        <w:rPr>
          <w:sz w:val="28"/>
          <w:szCs w:val="28"/>
        </w:rPr>
        <w:t>кты сверок с поставщиками</w:t>
      </w:r>
      <w:r>
        <w:rPr>
          <w:sz w:val="28"/>
          <w:szCs w:val="28"/>
        </w:rPr>
        <w:t>.</w:t>
      </w:r>
    </w:p>
    <w:p w:rsidR="0041569B" w:rsidRPr="00310D86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В журнале операций № 4 «Расчеты с поставщиками и подрядчиками» остатки и обороты за 201</w:t>
      </w:r>
      <w:r w:rsidR="00E6002E">
        <w:rPr>
          <w:sz w:val="28"/>
          <w:szCs w:val="28"/>
        </w:rPr>
        <w:t>9</w:t>
      </w:r>
      <w:r w:rsidRPr="00310D86">
        <w:rPr>
          <w:sz w:val="28"/>
          <w:szCs w:val="28"/>
        </w:rPr>
        <w:t xml:space="preserve"> год  соответствуют данным бумажных носителей, приложенных к журналу операций.</w:t>
      </w:r>
    </w:p>
    <w:p w:rsidR="00C33AEB" w:rsidRDefault="0041569B" w:rsidP="004345C5">
      <w:pPr>
        <w:tabs>
          <w:tab w:val="num" w:pos="3600"/>
        </w:tabs>
        <w:jc w:val="both"/>
        <w:rPr>
          <w:sz w:val="28"/>
          <w:szCs w:val="28"/>
        </w:rPr>
      </w:pPr>
      <w:r w:rsidRPr="00310D86">
        <w:rPr>
          <w:sz w:val="28"/>
          <w:szCs w:val="28"/>
        </w:rPr>
        <w:t>Нарушений не выявлено.</w:t>
      </w:r>
    </w:p>
    <w:p w:rsidR="00C33AEB" w:rsidRPr="00C33AEB" w:rsidRDefault="00C33AEB" w:rsidP="004345C5">
      <w:pPr>
        <w:pStyle w:val="a6"/>
        <w:jc w:val="both"/>
        <w:rPr>
          <w:sz w:val="28"/>
          <w:szCs w:val="28"/>
        </w:rPr>
      </w:pPr>
      <w:r>
        <w:t xml:space="preserve"> </w:t>
      </w:r>
      <w:r w:rsidR="00C8471C">
        <w:t xml:space="preserve"> </w:t>
      </w:r>
      <w:r w:rsidRPr="00C33AE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п</w:t>
      </w:r>
      <w:r w:rsidRPr="00C33AEB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C33AEB">
        <w:rPr>
          <w:sz w:val="28"/>
          <w:szCs w:val="28"/>
        </w:rPr>
        <w:t xml:space="preserve"> достоверности предоставляемой отчетности</w:t>
      </w:r>
      <w:r>
        <w:rPr>
          <w:sz w:val="28"/>
          <w:szCs w:val="28"/>
        </w:rPr>
        <w:t xml:space="preserve"> дан</w:t>
      </w:r>
      <w:r w:rsidRPr="00C33AEB">
        <w:rPr>
          <w:sz w:val="28"/>
          <w:szCs w:val="28"/>
        </w:rPr>
        <w:t xml:space="preserve">ные оборотов и остатков по счетам, отраженных в Главной книге, не имеют расхождений по оборотам и остаткам в журналах операций. </w:t>
      </w:r>
    </w:p>
    <w:p w:rsidR="00C33AEB" w:rsidRDefault="00C33AEB" w:rsidP="004345C5">
      <w:pPr>
        <w:spacing w:line="360" w:lineRule="auto"/>
        <w:ind w:firstLine="567"/>
        <w:jc w:val="both"/>
        <w:rPr>
          <w:sz w:val="28"/>
          <w:szCs w:val="28"/>
        </w:rPr>
      </w:pPr>
    </w:p>
    <w:p w:rsidR="00163204" w:rsidRDefault="001D6517" w:rsidP="004345C5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41569B" w:rsidRPr="00310D86">
        <w:rPr>
          <w:rFonts w:eastAsia="Calibri"/>
          <w:sz w:val="28"/>
          <w:szCs w:val="28"/>
        </w:rPr>
        <w:t xml:space="preserve">Администрация </w:t>
      </w:r>
      <w:r w:rsidR="00D1276E">
        <w:rPr>
          <w:rFonts w:eastAsia="Calibri"/>
          <w:sz w:val="28"/>
          <w:szCs w:val="28"/>
        </w:rPr>
        <w:t>Воронецкого</w:t>
      </w:r>
      <w:r w:rsidR="0041569B" w:rsidRPr="00310D86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41569B" w:rsidRPr="00310D86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</w:t>
      </w:r>
      <w:r w:rsidR="0041569B" w:rsidRPr="00310D86">
        <w:rPr>
          <w:color w:val="000000"/>
          <w:sz w:val="28"/>
          <w:szCs w:val="28"/>
        </w:rPr>
        <w:lastRenderedPageBreak/>
        <w:t xml:space="preserve">ответственное за осуществление закупки или нескольких закупок, включая исполнение каждого контракта. </w:t>
      </w:r>
      <w:r w:rsidR="00777BB5">
        <w:rPr>
          <w:color w:val="000000"/>
          <w:sz w:val="28"/>
          <w:szCs w:val="28"/>
        </w:rPr>
        <w:t>Распоряжением</w:t>
      </w:r>
      <w:r w:rsidR="0041569B" w:rsidRPr="00310D86">
        <w:rPr>
          <w:color w:val="000000"/>
          <w:sz w:val="28"/>
          <w:szCs w:val="28"/>
        </w:rPr>
        <w:t xml:space="preserve"> администрации </w:t>
      </w:r>
      <w:r w:rsidR="00D1276E">
        <w:rPr>
          <w:color w:val="000000"/>
          <w:sz w:val="28"/>
          <w:szCs w:val="28"/>
        </w:rPr>
        <w:t>Воронецкого</w:t>
      </w:r>
      <w:r w:rsidR="0041569B" w:rsidRPr="00310D86">
        <w:rPr>
          <w:color w:val="000000"/>
          <w:sz w:val="28"/>
          <w:szCs w:val="28"/>
        </w:rPr>
        <w:t xml:space="preserve"> сельского поселения  №</w:t>
      </w:r>
      <w:r w:rsidR="00777BB5">
        <w:rPr>
          <w:color w:val="000000"/>
          <w:sz w:val="28"/>
          <w:szCs w:val="28"/>
        </w:rPr>
        <w:t xml:space="preserve"> </w:t>
      </w:r>
      <w:r w:rsidR="00D1276E">
        <w:rPr>
          <w:color w:val="000000"/>
          <w:sz w:val="28"/>
          <w:szCs w:val="28"/>
        </w:rPr>
        <w:t>7</w:t>
      </w:r>
      <w:r w:rsidR="00777BB5">
        <w:rPr>
          <w:color w:val="000000"/>
          <w:sz w:val="28"/>
          <w:szCs w:val="28"/>
        </w:rPr>
        <w:t xml:space="preserve"> </w:t>
      </w:r>
      <w:r w:rsidR="0041569B" w:rsidRPr="00310D86">
        <w:rPr>
          <w:color w:val="000000"/>
          <w:sz w:val="28"/>
          <w:szCs w:val="28"/>
        </w:rPr>
        <w:t>от</w:t>
      </w:r>
      <w:r w:rsidR="00777BB5">
        <w:rPr>
          <w:color w:val="000000"/>
          <w:sz w:val="28"/>
          <w:szCs w:val="28"/>
        </w:rPr>
        <w:t xml:space="preserve"> 2</w:t>
      </w:r>
      <w:r w:rsidR="00D1276E">
        <w:rPr>
          <w:color w:val="000000"/>
          <w:sz w:val="28"/>
          <w:szCs w:val="28"/>
        </w:rPr>
        <w:t>7</w:t>
      </w:r>
      <w:r w:rsidR="00777BB5">
        <w:rPr>
          <w:color w:val="000000"/>
          <w:sz w:val="28"/>
          <w:szCs w:val="28"/>
        </w:rPr>
        <w:t>.</w:t>
      </w:r>
      <w:r w:rsidR="00D1276E">
        <w:rPr>
          <w:color w:val="000000"/>
          <w:sz w:val="28"/>
          <w:szCs w:val="28"/>
        </w:rPr>
        <w:t>03</w:t>
      </w:r>
      <w:r w:rsidR="00777BB5">
        <w:rPr>
          <w:color w:val="000000"/>
          <w:sz w:val="28"/>
          <w:szCs w:val="28"/>
        </w:rPr>
        <w:t>.201</w:t>
      </w:r>
      <w:r w:rsidR="00D1276E">
        <w:rPr>
          <w:color w:val="000000"/>
          <w:sz w:val="28"/>
          <w:szCs w:val="28"/>
        </w:rPr>
        <w:t>9</w:t>
      </w:r>
      <w:r w:rsidR="00777BB5">
        <w:rPr>
          <w:color w:val="000000"/>
          <w:sz w:val="28"/>
          <w:szCs w:val="28"/>
        </w:rPr>
        <w:t xml:space="preserve"> года возложены обязанности по </w:t>
      </w:r>
      <w:r w:rsidR="0041569B" w:rsidRPr="00310D86">
        <w:rPr>
          <w:color w:val="000000"/>
          <w:sz w:val="28"/>
          <w:szCs w:val="28"/>
        </w:rPr>
        <w:t>осуществлени</w:t>
      </w:r>
      <w:r w:rsidR="00777BB5">
        <w:rPr>
          <w:color w:val="000000"/>
          <w:sz w:val="28"/>
          <w:szCs w:val="28"/>
        </w:rPr>
        <w:t>ю</w:t>
      </w:r>
      <w:r w:rsidR="0041569B" w:rsidRPr="00310D86">
        <w:rPr>
          <w:color w:val="000000"/>
          <w:sz w:val="28"/>
          <w:szCs w:val="28"/>
        </w:rPr>
        <w:t xml:space="preserve"> всех закупок</w:t>
      </w:r>
      <w:r w:rsidR="00777BB5">
        <w:rPr>
          <w:color w:val="000000"/>
          <w:sz w:val="28"/>
          <w:szCs w:val="28"/>
        </w:rPr>
        <w:t xml:space="preserve"> на </w:t>
      </w:r>
      <w:r w:rsidR="00D1276E">
        <w:rPr>
          <w:color w:val="000000"/>
          <w:sz w:val="28"/>
          <w:szCs w:val="28"/>
        </w:rPr>
        <w:t xml:space="preserve">ведущего специалиста </w:t>
      </w:r>
      <w:proofErr w:type="spellStart"/>
      <w:r w:rsidR="00D1276E">
        <w:rPr>
          <w:color w:val="000000"/>
          <w:sz w:val="28"/>
          <w:szCs w:val="28"/>
        </w:rPr>
        <w:t>Капранову</w:t>
      </w:r>
      <w:proofErr w:type="spellEnd"/>
      <w:r w:rsidR="00D1276E">
        <w:rPr>
          <w:color w:val="000000"/>
          <w:sz w:val="28"/>
          <w:szCs w:val="28"/>
        </w:rPr>
        <w:t xml:space="preserve"> И.</w:t>
      </w:r>
      <w:proofErr w:type="gramStart"/>
      <w:r w:rsidR="00D1276E">
        <w:rPr>
          <w:color w:val="000000"/>
          <w:sz w:val="28"/>
          <w:szCs w:val="28"/>
        </w:rPr>
        <w:t>М.</w:t>
      </w:r>
      <w:proofErr w:type="gramEnd"/>
      <w:r w:rsidR="00767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которая имеет высшее образование</w:t>
      </w:r>
      <w:r w:rsidR="00D127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1 июля 2019 с </w:t>
      </w:r>
      <w:proofErr w:type="spellStart"/>
      <w:r>
        <w:rPr>
          <w:color w:val="000000"/>
          <w:sz w:val="28"/>
          <w:szCs w:val="28"/>
        </w:rPr>
        <w:t>Капрановой</w:t>
      </w:r>
      <w:proofErr w:type="spellEnd"/>
      <w:r>
        <w:rPr>
          <w:color w:val="000000"/>
          <w:sz w:val="28"/>
          <w:szCs w:val="28"/>
        </w:rPr>
        <w:t xml:space="preserve"> И.М. трудовой договор расторгнут.</w:t>
      </w:r>
    </w:p>
    <w:p w:rsidR="00163204" w:rsidRDefault="00163204" w:rsidP="004345C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распоряжения</w:t>
      </w:r>
      <w:proofErr w:type="gramEnd"/>
      <w:r w:rsidR="00F177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501D4C">
        <w:rPr>
          <w:color w:val="000000"/>
          <w:sz w:val="28"/>
          <w:szCs w:val="28"/>
        </w:rPr>
        <w:t xml:space="preserve"> 01</w:t>
      </w:r>
      <w:r>
        <w:rPr>
          <w:color w:val="000000"/>
          <w:sz w:val="28"/>
          <w:szCs w:val="28"/>
        </w:rPr>
        <w:t xml:space="preserve"> июля 2019 года обязанности по осуществлению закупок возложены на главного бухгалтера Куркину В.С.</w:t>
      </w:r>
    </w:p>
    <w:p w:rsidR="00E425D9" w:rsidRPr="00310D86" w:rsidRDefault="0041569B" w:rsidP="004345C5">
      <w:pPr>
        <w:jc w:val="both"/>
        <w:rPr>
          <w:color w:val="000000"/>
          <w:sz w:val="28"/>
          <w:szCs w:val="28"/>
        </w:rPr>
      </w:pPr>
      <w:r w:rsidRPr="00310D86">
        <w:rPr>
          <w:sz w:val="28"/>
          <w:szCs w:val="28"/>
        </w:rPr>
        <w:t xml:space="preserve"> Согласно </w:t>
      </w:r>
      <w:proofErr w:type="gramStart"/>
      <w:r w:rsidRPr="00310D86">
        <w:rPr>
          <w:sz w:val="28"/>
          <w:szCs w:val="28"/>
        </w:rPr>
        <w:t>ч</w:t>
      </w:r>
      <w:proofErr w:type="gramEnd"/>
      <w:r w:rsidRPr="00310D86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310D86">
        <w:rPr>
          <w:color w:val="000000"/>
          <w:sz w:val="28"/>
          <w:szCs w:val="28"/>
        </w:rPr>
        <w:t xml:space="preserve"> </w:t>
      </w:r>
      <w:r w:rsidRPr="00777BB5">
        <w:rPr>
          <w:b/>
          <w:color w:val="000000"/>
          <w:sz w:val="28"/>
          <w:szCs w:val="28"/>
        </w:rPr>
        <w:t xml:space="preserve">В ходе проведения проверки  установлено, что </w:t>
      </w:r>
      <w:r w:rsidR="00777BB5" w:rsidRPr="00777BB5">
        <w:rPr>
          <w:b/>
          <w:color w:val="000000"/>
          <w:sz w:val="28"/>
          <w:szCs w:val="28"/>
        </w:rPr>
        <w:t>главный бухгалтер</w:t>
      </w:r>
      <w:r w:rsidRPr="00777BB5">
        <w:rPr>
          <w:b/>
          <w:color w:val="000000"/>
          <w:sz w:val="28"/>
          <w:szCs w:val="28"/>
        </w:rPr>
        <w:t xml:space="preserve"> не имеет высшего образования и не прошел необходимый курс обучения в сфере закупок</w:t>
      </w:r>
      <w:proofErr w:type="gramStart"/>
      <w:r w:rsidRPr="00310D86">
        <w:rPr>
          <w:color w:val="000000"/>
          <w:sz w:val="28"/>
          <w:szCs w:val="28"/>
        </w:rPr>
        <w:t xml:space="preserve"> .</w:t>
      </w:r>
      <w:proofErr w:type="gramEnd"/>
    </w:p>
    <w:p w:rsidR="0041569B" w:rsidRPr="00310D86" w:rsidRDefault="0041569B" w:rsidP="004345C5">
      <w:pPr>
        <w:tabs>
          <w:tab w:val="num" w:pos="900"/>
        </w:tabs>
        <w:jc w:val="both"/>
        <w:rPr>
          <w:rFonts w:eastAsia="Calibri"/>
          <w:b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Администрацией </w:t>
      </w:r>
      <w:r w:rsidR="00D1276E">
        <w:rPr>
          <w:rFonts w:eastAsia="Calibri"/>
          <w:sz w:val="28"/>
          <w:szCs w:val="28"/>
        </w:rPr>
        <w:t>Воронецкого</w:t>
      </w:r>
      <w:r w:rsidRPr="00310D86">
        <w:rPr>
          <w:rFonts w:eastAsia="Calibri"/>
          <w:sz w:val="28"/>
          <w:szCs w:val="28"/>
        </w:rPr>
        <w:t xml:space="preserve"> сельского поселения приняты</w:t>
      </w:r>
      <w:r w:rsidRPr="00310D86">
        <w:rPr>
          <w:rFonts w:eastAsia="Calibri"/>
          <w:b/>
          <w:sz w:val="28"/>
          <w:szCs w:val="28"/>
        </w:rPr>
        <w:t xml:space="preserve">  </w:t>
      </w:r>
      <w:r w:rsidRPr="00310D86">
        <w:rPr>
          <w:sz w:val="28"/>
          <w:szCs w:val="28"/>
        </w:rPr>
        <w:t xml:space="preserve"> нормативно-правовые акты в сфере закупок, а именно:</w:t>
      </w:r>
    </w:p>
    <w:p w:rsidR="0041569B" w:rsidRPr="00310D86" w:rsidRDefault="0016320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69B" w:rsidRPr="00310D86">
        <w:rPr>
          <w:sz w:val="28"/>
          <w:szCs w:val="28"/>
        </w:rPr>
        <w:t xml:space="preserve">Постановление Администрации </w:t>
      </w:r>
      <w:r w:rsidR="009E72D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 от </w:t>
      </w:r>
      <w:r w:rsidR="009E72D4">
        <w:rPr>
          <w:sz w:val="28"/>
          <w:szCs w:val="28"/>
        </w:rPr>
        <w:t>30</w:t>
      </w:r>
      <w:r w:rsidR="0041569B" w:rsidRPr="00310D86">
        <w:rPr>
          <w:sz w:val="28"/>
          <w:szCs w:val="28"/>
        </w:rPr>
        <w:t>.12.2015 года №</w:t>
      </w:r>
      <w:r w:rsidR="009E72D4">
        <w:rPr>
          <w:sz w:val="28"/>
          <w:szCs w:val="28"/>
        </w:rPr>
        <w:t>4</w:t>
      </w:r>
      <w:r w:rsidR="0041569B" w:rsidRPr="00310D86">
        <w:rPr>
          <w:sz w:val="28"/>
          <w:szCs w:val="28"/>
        </w:rPr>
        <w:t xml:space="preserve">8 </w:t>
      </w:r>
      <w:r w:rsidR="0041569B" w:rsidRPr="00310D86">
        <w:rPr>
          <w:color w:val="FF0000"/>
          <w:sz w:val="28"/>
          <w:szCs w:val="28"/>
        </w:rPr>
        <w:t xml:space="preserve"> </w:t>
      </w:r>
      <w:r w:rsidR="0041569B" w:rsidRPr="00310D86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9E72D4">
        <w:rPr>
          <w:sz w:val="28"/>
          <w:szCs w:val="28"/>
        </w:rPr>
        <w:t xml:space="preserve"> Воронецкого сельского поселения</w:t>
      </w:r>
      <w:r w:rsidR="0041569B" w:rsidRPr="00310D86">
        <w:rPr>
          <w:sz w:val="28"/>
          <w:szCs w:val="28"/>
        </w:rPr>
        <w:t>, содержанию указанных актов и обеспечению их исполнения»</w:t>
      </w:r>
    </w:p>
    <w:p w:rsidR="0041569B" w:rsidRPr="00310D86" w:rsidRDefault="0016320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69B" w:rsidRPr="00310D86">
        <w:rPr>
          <w:sz w:val="28"/>
          <w:szCs w:val="28"/>
        </w:rPr>
        <w:t xml:space="preserve">Постановление Администрации </w:t>
      </w:r>
      <w:r w:rsidR="009E72D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 от </w:t>
      </w:r>
      <w:r w:rsidR="009E72D4">
        <w:rPr>
          <w:sz w:val="28"/>
          <w:szCs w:val="28"/>
        </w:rPr>
        <w:t>30</w:t>
      </w:r>
      <w:r w:rsidR="0041569B" w:rsidRPr="00310D86">
        <w:rPr>
          <w:sz w:val="28"/>
          <w:szCs w:val="28"/>
        </w:rPr>
        <w:t xml:space="preserve">.12.2015 года № </w:t>
      </w:r>
      <w:r w:rsidR="00E75B6D">
        <w:rPr>
          <w:sz w:val="28"/>
          <w:szCs w:val="28"/>
        </w:rPr>
        <w:t>50</w:t>
      </w:r>
      <w:r w:rsidR="0041569B" w:rsidRPr="00310D8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E75B6D">
        <w:rPr>
          <w:sz w:val="28"/>
          <w:szCs w:val="28"/>
        </w:rPr>
        <w:t xml:space="preserve">администрации </w:t>
      </w:r>
      <w:r w:rsidR="009E72D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поселения,</w:t>
      </w:r>
      <w:r w:rsidR="009E72D4">
        <w:rPr>
          <w:sz w:val="28"/>
          <w:szCs w:val="28"/>
        </w:rPr>
        <w:t xml:space="preserve"> </w:t>
      </w:r>
      <w:r w:rsidR="0041569B" w:rsidRPr="00310D86">
        <w:rPr>
          <w:sz w:val="28"/>
          <w:szCs w:val="28"/>
        </w:rPr>
        <w:t>в том числе подведомственных им казенных учреждений».</w:t>
      </w:r>
    </w:p>
    <w:p w:rsidR="0041569B" w:rsidRPr="00310D86" w:rsidRDefault="0016320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69B" w:rsidRPr="00310D86">
        <w:rPr>
          <w:sz w:val="28"/>
          <w:szCs w:val="28"/>
        </w:rPr>
        <w:t xml:space="preserve">Постановление  Администрации </w:t>
      </w:r>
      <w:r w:rsidR="009E72D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 от </w:t>
      </w:r>
      <w:r w:rsidR="009E72D4">
        <w:rPr>
          <w:sz w:val="28"/>
          <w:szCs w:val="28"/>
        </w:rPr>
        <w:t>30</w:t>
      </w:r>
      <w:r w:rsidR="0041569B" w:rsidRPr="00310D86">
        <w:rPr>
          <w:sz w:val="28"/>
          <w:szCs w:val="28"/>
        </w:rPr>
        <w:t xml:space="preserve">.12.2015 г № </w:t>
      </w:r>
      <w:r w:rsidR="00E75B6D">
        <w:rPr>
          <w:sz w:val="28"/>
          <w:szCs w:val="28"/>
        </w:rPr>
        <w:t>49</w:t>
      </w:r>
      <w:r w:rsidR="0041569B" w:rsidRPr="00310D86">
        <w:rPr>
          <w:sz w:val="28"/>
          <w:szCs w:val="28"/>
        </w:rPr>
        <w:t xml:space="preserve">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</w:t>
      </w:r>
      <w:r w:rsidR="00E75B6D">
        <w:rPr>
          <w:sz w:val="28"/>
          <w:szCs w:val="28"/>
        </w:rPr>
        <w:t>органов местного самоуправления,</w:t>
      </w:r>
      <w:r w:rsidR="00C17849">
        <w:rPr>
          <w:sz w:val="28"/>
          <w:szCs w:val="28"/>
        </w:rPr>
        <w:t xml:space="preserve"> </w:t>
      </w:r>
      <w:r w:rsidR="00E75B6D">
        <w:rPr>
          <w:sz w:val="28"/>
          <w:szCs w:val="28"/>
        </w:rPr>
        <w:t xml:space="preserve">структурных подразделений администрации </w:t>
      </w:r>
      <w:r w:rsidR="0041569B" w:rsidRPr="00310D86">
        <w:rPr>
          <w:sz w:val="28"/>
          <w:szCs w:val="28"/>
        </w:rPr>
        <w:t xml:space="preserve"> </w:t>
      </w:r>
      <w:r w:rsidR="009E72D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 являющихся главными распорядителями бюджетных средств и подведомственными им казенными и бюджетными учреждениями»</w:t>
      </w:r>
    </w:p>
    <w:p w:rsidR="0041569B" w:rsidRPr="00310D86" w:rsidRDefault="0016320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69B" w:rsidRPr="00310D86">
        <w:rPr>
          <w:sz w:val="28"/>
          <w:szCs w:val="28"/>
        </w:rPr>
        <w:t xml:space="preserve">Постановление Администрации </w:t>
      </w:r>
      <w:r w:rsidR="009E72D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 от </w:t>
      </w:r>
      <w:r w:rsidR="00E75B6D">
        <w:rPr>
          <w:sz w:val="28"/>
          <w:szCs w:val="28"/>
        </w:rPr>
        <w:t>17</w:t>
      </w:r>
      <w:r w:rsidR="0041569B" w:rsidRPr="00310D86">
        <w:rPr>
          <w:sz w:val="28"/>
          <w:szCs w:val="28"/>
        </w:rPr>
        <w:t>.12.2015 года № 4</w:t>
      </w:r>
      <w:r w:rsidR="00E75B6D">
        <w:rPr>
          <w:sz w:val="28"/>
          <w:szCs w:val="28"/>
        </w:rPr>
        <w:t>0</w:t>
      </w:r>
      <w:r w:rsidR="0041569B" w:rsidRPr="00310D86">
        <w:rPr>
          <w:sz w:val="28"/>
          <w:szCs w:val="28"/>
        </w:rPr>
        <w:t xml:space="preserve"> «О порядке формирования, утверждения</w:t>
      </w:r>
      <w:r w:rsidR="00E75B6D">
        <w:rPr>
          <w:sz w:val="28"/>
          <w:szCs w:val="28"/>
        </w:rPr>
        <w:t xml:space="preserve"> и </w:t>
      </w:r>
      <w:r w:rsidR="0041569B" w:rsidRPr="00310D86">
        <w:rPr>
          <w:sz w:val="28"/>
          <w:szCs w:val="28"/>
        </w:rPr>
        <w:t>ведения планов закупок товаров,</w:t>
      </w:r>
      <w:r w:rsidR="00C17849">
        <w:rPr>
          <w:sz w:val="28"/>
          <w:szCs w:val="28"/>
        </w:rPr>
        <w:t xml:space="preserve"> </w:t>
      </w:r>
      <w:r w:rsidR="0041569B" w:rsidRPr="00310D86">
        <w:rPr>
          <w:sz w:val="28"/>
          <w:szCs w:val="28"/>
        </w:rPr>
        <w:t>работ</w:t>
      </w:r>
      <w:proofErr w:type="gramStart"/>
      <w:r w:rsidR="0041569B" w:rsidRPr="00310D86">
        <w:rPr>
          <w:sz w:val="28"/>
          <w:szCs w:val="28"/>
        </w:rPr>
        <w:t xml:space="preserve"> ,</w:t>
      </w:r>
      <w:proofErr w:type="gramEnd"/>
      <w:r w:rsidR="0041569B" w:rsidRPr="00310D86">
        <w:rPr>
          <w:sz w:val="28"/>
          <w:szCs w:val="28"/>
        </w:rPr>
        <w:t xml:space="preserve">услуг для обеспечения муниципальных нужд  </w:t>
      </w:r>
      <w:r w:rsidR="00E75B6D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  Троснянского района Орловской области»</w:t>
      </w:r>
    </w:p>
    <w:p w:rsidR="00467535" w:rsidRDefault="00163204" w:rsidP="004345C5">
      <w:pPr>
        <w:pStyle w:val="a6"/>
        <w:jc w:val="both"/>
      </w:pPr>
      <w:r>
        <w:rPr>
          <w:sz w:val="28"/>
          <w:szCs w:val="28"/>
        </w:rPr>
        <w:t xml:space="preserve">- </w:t>
      </w:r>
      <w:r w:rsidR="0041569B" w:rsidRPr="00E6002E">
        <w:rPr>
          <w:sz w:val="28"/>
          <w:szCs w:val="28"/>
        </w:rPr>
        <w:t xml:space="preserve">Постановление Администрации </w:t>
      </w:r>
      <w:r w:rsidR="00E75B6D" w:rsidRPr="00E6002E">
        <w:rPr>
          <w:sz w:val="28"/>
          <w:szCs w:val="28"/>
        </w:rPr>
        <w:t>Воронецкого</w:t>
      </w:r>
      <w:r w:rsidR="0041569B" w:rsidRPr="00E6002E">
        <w:rPr>
          <w:sz w:val="28"/>
          <w:szCs w:val="28"/>
        </w:rPr>
        <w:t xml:space="preserve"> сельского поселения от </w:t>
      </w:r>
      <w:r w:rsidR="00E75B6D" w:rsidRPr="00E6002E">
        <w:rPr>
          <w:sz w:val="28"/>
          <w:szCs w:val="28"/>
        </w:rPr>
        <w:t>17</w:t>
      </w:r>
      <w:r w:rsidR="0041569B" w:rsidRPr="00E6002E">
        <w:rPr>
          <w:sz w:val="28"/>
          <w:szCs w:val="28"/>
        </w:rPr>
        <w:t>.12.2015 года № 4</w:t>
      </w:r>
      <w:r w:rsidR="00E75B6D" w:rsidRPr="00E6002E">
        <w:rPr>
          <w:sz w:val="28"/>
          <w:szCs w:val="28"/>
        </w:rPr>
        <w:t>1</w:t>
      </w:r>
      <w:r w:rsidR="0041569B" w:rsidRPr="00310D86">
        <w:t xml:space="preserve"> «</w:t>
      </w:r>
      <w:r w:rsidR="0041569B" w:rsidRPr="00E6002E">
        <w:rPr>
          <w:sz w:val="28"/>
          <w:szCs w:val="28"/>
        </w:rPr>
        <w:t>О порядке формирования, утверждения ведения плана-графика закупок товаров,</w:t>
      </w:r>
      <w:r w:rsidR="00E6002E" w:rsidRPr="00E6002E">
        <w:rPr>
          <w:sz w:val="28"/>
          <w:szCs w:val="28"/>
        </w:rPr>
        <w:t xml:space="preserve"> </w:t>
      </w:r>
      <w:r w:rsidR="0041569B" w:rsidRPr="00E6002E">
        <w:rPr>
          <w:sz w:val="28"/>
          <w:szCs w:val="28"/>
        </w:rPr>
        <w:t>работ,</w:t>
      </w:r>
      <w:r w:rsidR="00E6002E">
        <w:rPr>
          <w:sz w:val="28"/>
          <w:szCs w:val="28"/>
        </w:rPr>
        <w:t xml:space="preserve"> </w:t>
      </w:r>
      <w:r w:rsidR="0041569B" w:rsidRPr="00E6002E">
        <w:rPr>
          <w:sz w:val="28"/>
          <w:szCs w:val="28"/>
        </w:rPr>
        <w:t xml:space="preserve">услуг для обеспечения муниципальных нужд  </w:t>
      </w:r>
      <w:r w:rsidR="00E75B6D" w:rsidRPr="00E6002E">
        <w:rPr>
          <w:sz w:val="28"/>
          <w:szCs w:val="28"/>
        </w:rPr>
        <w:t>Воронецкого</w:t>
      </w:r>
      <w:r w:rsidR="0041569B" w:rsidRPr="00E6002E">
        <w:rPr>
          <w:sz w:val="28"/>
          <w:szCs w:val="28"/>
        </w:rPr>
        <w:t xml:space="preserve"> сельского поселения и иных заказчиков, осуществляющих закупки за счет средств бюджета </w:t>
      </w:r>
      <w:r w:rsidR="00E75B6D" w:rsidRPr="00E6002E">
        <w:rPr>
          <w:sz w:val="28"/>
          <w:szCs w:val="28"/>
        </w:rPr>
        <w:t xml:space="preserve">Воронецкого </w:t>
      </w:r>
      <w:r w:rsidR="0041569B" w:rsidRPr="00E6002E">
        <w:rPr>
          <w:sz w:val="28"/>
          <w:szCs w:val="28"/>
        </w:rPr>
        <w:t>сельского поселения Троснянского района Орловской области»</w:t>
      </w:r>
    </w:p>
    <w:p w:rsidR="00DE7AFC" w:rsidRDefault="00467535" w:rsidP="004345C5">
      <w:pPr>
        <w:jc w:val="both"/>
        <w:rPr>
          <w:rFonts w:eastAsia="Calibri"/>
          <w:sz w:val="28"/>
          <w:szCs w:val="28"/>
        </w:rPr>
      </w:pPr>
      <w:r w:rsidRPr="00467535">
        <w:rPr>
          <w:rFonts w:eastAsia="Calibri"/>
          <w:sz w:val="28"/>
          <w:szCs w:val="28"/>
        </w:rPr>
        <w:t xml:space="preserve"> </w:t>
      </w:r>
      <w:r w:rsidRPr="00310D86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310D86">
        <w:rPr>
          <w:rFonts w:eastAsia="Calibri"/>
          <w:sz w:val="28"/>
          <w:szCs w:val="28"/>
          <w:lang w:val="en-US"/>
        </w:rPr>
        <w:t>zakupki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gov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ru</w:t>
      </w:r>
      <w:proofErr w:type="spellEnd"/>
      <w:r w:rsidR="00D603B2">
        <w:rPr>
          <w:rFonts w:eastAsia="Calibri"/>
          <w:sz w:val="28"/>
          <w:szCs w:val="28"/>
        </w:rPr>
        <w:t>.</w:t>
      </w:r>
    </w:p>
    <w:p w:rsidR="00A2379B" w:rsidRPr="00EC118E" w:rsidRDefault="00A2379B" w:rsidP="004345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</w:t>
      </w:r>
      <w:r w:rsidRPr="00EC118E">
        <w:rPr>
          <w:sz w:val="28"/>
          <w:szCs w:val="28"/>
          <w:lang w:eastAsia="en-US"/>
        </w:rPr>
        <w:t xml:space="preserve">План закупок </w:t>
      </w:r>
      <w:r w:rsidRPr="00EC118E">
        <w:rPr>
          <w:sz w:val="28"/>
          <w:szCs w:val="28"/>
        </w:rPr>
        <w:t>утверждается муниципальным заказчиком</w:t>
      </w:r>
      <w:r w:rsidRPr="00EC118E">
        <w:rPr>
          <w:sz w:val="28"/>
          <w:szCs w:val="28"/>
          <w:lang w:eastAsia="en-US"/>
        </w:rPr>
        <w:t xml:space="preserve"> в соответствии </w:t>
      </w:r>
      <w:r>
        <w:rPr>
          <w:sz w:val="28"/>
          <w:szCs w:val="28"/>
          <w:lang w:eastAsia="en-US"/>
        </w:rPr>
        <w:t xml:space="preserve"> </w:t>
      </w:r>
      <w:r w:rsidRPr="00EC118E">
        <w:rPr>
          <w:sz w:val="28"/>
          <w:szCs w:val="28"/>
          <w:lang w:eastAsia="en-US"/>
        </w:rPr>
        <w:t xml:space="preserve">с частью 7 статьи 17 </w:t>
      </w:r>
      <w:r w:rsidRPr="00EC118E">
        <w:rPr>
          <w:sz w:val="28"/>
          <w:szCs w:val="28"/>
        </w:rPr>
        <w:t>Закона о контрактной системе в течение 10 рабочих дней после доведения до него объема прав в денежном выражении на принятие и исполнение обязательств в соответствии с бюджетным законодательством Российской Федерации (далее - лимиты бюджетных обязательств) и размещается в ЕИС в</w:t>
      </w:r>
      <w:r w:rsidRPr="00EC118E">
        <w:rPr>
          <w:sz w:val="28"/>
          <w:szCs w:val="28"/>
          <w:lang w:eastAsia="en-US"/>
        </w:rPr>
        <w:t xml:space="preserve"> соответствии с</w:t>
      </w:r>
      <w:r w:rsidRPr="00EC118E">
        <w:rPr>
          <w:sz w:val="28"/>
          <w:szCs w:val="28"/>
        </w:rPr>
        <w:t xml:space="preserve"> частью 9 статьи 17 Закона о контрактной системе в течение 3 рабочих дней со дня утверждения такого плана закупок.</w:t>
      </w:r>
    </w:p>
    <w:p w:rsidR="00A2379B" w:rsidRPr="00EC118E" w:rsidRDefault="00A2379B" w:rsidP="004345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EC118E">
        <w:rPr>
          <w:sz w:val="28"/>
          <w:szCs w:val="28"/>
          <w:lang w:eastAsia="en-US"/>
        </w:rPr>
        <w:t xml:space="preserve">План-график закупок муниципального заказчика </w:t>
      </w:r>
      <w:r w:rsidRPr="00EC118E">
        <w:rPr>
          <w:sz w:val="28"/>
          <w:szCs w:val="28"/>
        </w:rPr>
        <w:t>утверждается</w:t>
      </w:r>
      <w:r w:rsidRPr="00EC118E">
        <w:rPr>
          <w:sz w:val="28"/>
          <w:szCs w:val="28"/>
          <w:lang w:eastAsia="en-US"/>
        </w:rPr>
        <w:t xml:space="preserve"> в соответствии с частью 10 статьи 21 </w:t>
      </w:r>
      <w:r w:rsidRPr="00EC118E">
        <w:rPr>
          <w:sz w:val="28"/>
          <w:szCs w:val="28"/>
        </w:rPr>
        <w:t>Закона о контрактной системе в течение 10 рабочих дней после доведения до него лимитов бюджетных обязательств и размещается в ЕИС в</w:t>
      </w:r>
      <w:r w:rsidRPr="00EC118E">
        <w:rPr>
          <w:sz w:val="28"/>
          <w:szCs w:val="28"/>
          <w:lang w:eastAsia="en-US"/>
        </w:rPr>
        <w:t xml:space="preserve"> соответствии с</w:t>
      </w:r>
      <w:r w:rsidRPr="00EC118E">
        <w:rPr>
          <w:sz w:val="28"/>
          <w:szCs w:val="28"/>
        </w:rPr>
        <w:t xml:space="preserve"> частью 15 статьи 21 Закона о контрактной системе в течение 3 рабочих дней со дня утверждения такого плана-графика закупок.</w:t>
      </w:r>
    </w:p>
    <w:p w:rsidR="00A2379B" w:rsidRDefault="00A2379B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Решением Воронецкого сельского Совета народных депутатов  №72 от 27.12.2018 года принят бюджет на 2019 год, постановлением №34 от 27.12.2018 года утверждена бюджетная роспись на 2019 год.</w:t>
      </w:r>
    </w:p>
    <w:p w:rsidR="00A2379B" w:rsidRDefault="00A237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10D8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сельским поселением 22.01.2019 года был утвержден, а размещен 30.01.2019 </w:t>
      </w:r>
      <w:r w:rsidRPr="001F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– график </w:t>
      </w:r>
      <w:r w:rsidRPr="00310D86">
        <w:rPr>
          <w:sz w:val="28"/>
          <w:szCs w:val="28"/>
        </w:rPr>
        <w:t>закупок товаров, работ, услуг для обеспечения нужд субъекта РФ и муниципальных нужд на 201</w:t>
      </w:r>
      <w:r>
        <w:rPr>
          <w:sz w:val="28"/>
          <w:szCs w:val="28"/>
        </w:rPr>
        <w:t>9</w:t>
      </w:r>
      <w:r w:rsidRPr="00310D86">
        <w:rPr>
          <w:sz w:val="28"/>
          <w:szCs w:val="28"/>
        </w:rPr>
        <w:t xml:space="preserve">  год</w:t>
      </w:r>
      <w:proofErr w:type="gramStart"/>
      <w:r w:rsidRPr="00310D86">
        <w:rPr>
          <w:sz w:val="28"/>
          <w:szCs w:val="28"/>
        </w:rPr>
        <w:t xml:space="preserve">  .</w:t>
      </w:r>
      <w:proofErr w:type="gramEnd"/>
    </w:p>
    <w:p w:rsidR="00A2379B" w:rsidRDefault="00A2379B" w:rsidP="00434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2714B8">
        <w:rPr>
          <w:b/>
          <w:sz w:val="28"/>
          <w:szCs w:val="28"/>
        </w:rPr>
        <w:t>Проверкой установлено нарушение постановления Правительства №554 от 05.06.2015 года п.3 «О требованиях к формированию, утверждению и ведению плана-графика закупок товаров, работ, услуг для обеспечения нужд</w:t>
      </w:r>
      <w:r>
        <w:rPr>
          <w:b/>
          <w:sz w:val="28"/>
          <w:szCs w:val="28"/>
        </w:rPr>
        <w:t xml:space="preserve"> </w:t>
      </w:r>
      <w:r w:rsidRPr="002714B8">
        <w:rPr>
          <w:b/>
          <w:sz w:val="28"/>
          <w:szCs w:val="28"/>
        </w:rPr>
        <w:t>субъекта РФ  и муниципальных нужд, а также о требованиях к форме плана-графика закупок товаров, работ, услуг»,</w:t>
      </w:r>
      <w:r>
        <w:rPr>
          <w:b/>
          <w:sz w:val="28"/>
          <w:szCs w:val="28"/>
        </w:rPr>
        <w:t xml:space="preserve"> </w:t>
      </w:r>
      <w:r w:rsidRPr="002714B8">
        <w:rPr>
          <w:b/>
          <w:sz w:val="28"/>
          <w:szCs w:val="28"/>
        </w:rPr>
        <w:t>утверждение плана-графика  в 201</w:t>
      </w:r>
      <w:r>
        <w:rPr>
          <w:b/>
          <w:sz w:val="28"/>
          <w:szCs w:val="28"/>
        </w:rPr>
        <w:t>9</w:t>
      </w:r>
      <w:r w:rsidRPr="002714B8">
        <w:rPr>
          <w:b/>
          <w:sz w:val="28"/>
          <w:szCs w:val="28"/>
        </w:rPr>
        <w:t xml:space="preserve"> году должно быть </w:t>
      </w:r>
      <w:r>
        <w:rPr>
          <w:b/>
          <w:sz w:val="28"/>
          <w:szCs w:val="28"/>
        </w:rPr>
        <w:t>18</w:t>
      </w:r>
      <w:r w:rsidRPr="002714B8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9</w:t>
      </w:r>
      <w:r w:rsidRPr="002714B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размещение 23.01.2019г</w:t>
      </w:r>
      <w:r w:rsidRPr="002714B8">
        <w:rPr>
          <w:b/>
          <w:sz w:val="28"/>
          <w:szCs w:val="28"/>
        </w:rPr>
        <w:t>.</w:t>
      </w:r>
      <w:proofErr w:type="gramEnd"/>
    </w:p>
    <w:p w:rsidR="00A2379B" w:rsidRPr="00AE5DE3" w:rsidRDefault="00A2379B" w:rsidP="004345C5">
      <w:pPr>
        <w:jc w:val="both"/>
        <w:rPr>
          <w:b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AE5DE3">
        <w:rPr>
          <w:color w:val="22272F"/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12" w:anchor="/document/12112604/entry/2" w:history="1">
        <w:r w:rsidRPr="00AE5DE3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Pr="00AE5DE3">
        <w:rPr>
          <w:color w:val="000000" w:themeColor="text1"/>
          <w:sz w:val="28"/>
          <w:szCs w:val="28"/>
          <w:shd w:val="clear" w:color="auto" w:fill="FFFFFF"/>
        </w:rPr>
        <w:t> Российской Федерации и утверждается в течение десяти рабочих дне</w:t>
      </w:r>
      <w:r w:rsidRPr="00AE5DE3">
        <w:rPr>
          <w:color w:val="22272F"/>
          <w:sz w:val="28"/>
          <w:szCs w:val="28"/>
          <w:shd w:val="clear" w:color="auto" w:fill="FFFFFF"/>
        </w:rPr>
        <w:t>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A2379B" w:rsidRPr="00AE253B" w:rsidRDefault="00A2379B" w:rsidP="004345C5">
      <w:pPr>
        <w:pStyle w:val="a6"/>
        <w:jc w:val="both"/>
        <w:rPr>
          <w:sz w:val="28"/>
          <w:szCs w:val="28"/>
        </w:rPr>
      </w:pPr>
      <w:r w:rsidRPr="009725BD">
        <w:rPr>
          <w:sz w:val="28"/>
          <w:szCs w:val="28"/>
        </w:rPr>
        <w:t xml:space="preserve">  </w:t>
      </w:r>
      <w:proofErr w:type="gramStart"/>
      <w:r w:rsidRPr="00AE253B">
        <w:rPr>
          <w:sz w:val="28"/>
          <w:szCs w:val="28"/>
        </w:rPr>
        <w:t>В</w:t>
      </w:r>
      <w:r w:rsidR="00AE253B">
        <w:rPr>
          <w:sz w:val="28"/>
          <w:szCs w:val="28"/>
        </w:rPr>
        <w:t xml:space="preserve"> </w:t>
      </w:r>
      <w:r w:rsidRPr="00AE253B">
        <w:rPr>
          <w:sz w:val="28"/>
          <w:szCs w:val="28"/>
        </w:rPr>
        <w:t>соответствии с Положение утвержденным Правительства</w:t>
      </w:r>
      <w:r w:rsidRPr="009725BD">
        <w:rPr>
          <w:sz w:val="28"/>
          <w:szCs w:val="28"/>
        </w:rPr>
        <w:br/>
        <w:t xml:space="preserve"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</w:t>
      </w:r>
      <w:r w:rsidRPr="00AE253B">
        <w:rPr>
          <w:sz w:val="28"/>
          <w:szCs w:val="28"/>
        </w:rPr>
        <w:t>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AE253B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Pr="00AE5DE3" w:rsidRDefault="00A2379B" w:rsidP="004345C5">
      <w:pPr>
        <w:jc w:val="both"/>
        <w:rPr>
          <w:b/>
          <w:sz w:val="28"/>
          <w:szCs w:val="28"/>
        </w:rPr>
      </w:pPr>
      <w:r w:rsidRPr="00AE5DE3">
        <w:rPr>
          <w:b/>
          <w:sz w:val="28"/>
          <w:szCs w:val="28"/>
        </w:rPr>
        <w:lastRenderedPageBreak/>
        <w:t xml:space="preserve">На 2020 год   план-график закупок товаров, работ, услуг для обеспечения нужд РФ и муниципальных нужд на 2020 год размещен </w:t>
      </w:r>
      <w:r w:rsidR="00BC70BF">
        <w:rPr>
          <w:b/>
          <w:sz w:val="28"/>
          <w:szCs w:val="28"/>
        </w:rPr>
        <w:t>2</w:t>
      </w:r>
      <w:r w:rsidRPr="00AE5DE3">
        <w:rPr>
          <w:b/>
          <w:sz w:val="28"/>
          <w:szCs w:val="28"/>
        </w:rPr>
        <w:t>1.01.2020г.</w:t>
      </w:r>
    </w:p>
    <w:p w:rsidR="007C2362" w:rsidRDefault="00A2379B" w:rsidP="004345C5">
      <w:pPr>
        <w:jc w:val="both"/>
        <w:rPr>
          <w:b/>
          <w:sz w:val="28"/>
          <w:szCs w:val="28"/>
        </w:rPr>
      </w:pPr>
      <w:r w:rsidRPr="00AE5DE3">
        <w:rPr>
          <w:b/>
          <w:sz w:val="28"/>
          <w:szCs w:val="28"/>
        </w:rPr>
        <w:t xml:space="preserve">Решением </w:t>
      </w:r>
      <w:r w:rsidR="00BC70BF">
        <w:rPr>
          <w:b/>
          <w:sz w:val="28"/>
          <w:szCs w:val="28"/>
        </w:rPr>
        <w:t>Воронецкого</w:t>
      </w:r>
      <w:r w:rsidRPr="00AE5DE3">
        <w:rPr>
          <w:b/>
          <w:sz w:val="28"/>
          <w:szCs w:val="28"/>
        </w:rPr>
        <w:t xml:space="preserve"> сельского Совета народных депутатов № </w:t>
      </w:r>
      <w:r w:rsidR="007C2362">
        <w:rPr>
          <w:b/>
          <w:sz w:val="28"/>
          <w:szCs w:val="28"/>
        </w:rPr>
        <w:t>99</w:t>
      </w:r>
    </w:p>
    <w:p w:rsidR="00A2379B" w:rsidRPr="00AE5DE3" w:rsidRDefault="00A2379B" w:rsidP="004345C5">
      <w:pPr>
        <w:jc w:val="both"/>
        <w:rPr>
          <w:b/>
          <w:sz w:val="28"/>
          <w:szCs w:val="28"/>
        </w:rPr>
      </w:pPr>
      <w:r w:rsidRPr="00AE5DE3">
        <w:rPr>
          <w:b/>
          <w:sz w:val="28"/>
          <w:szCs w:val="28"/>
        </w:rPr>
        <w:t xml:space="preserve"> от 27.12.2019г принят бюджет на 2020 год.</w:t>
      </w:r>
    </w:p>
    <w:p w:rsidR="00A2379B" w:rsidRDefault="00A2379B" w:rsidP="00434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>рафик на 2020 год должен быть размещен 20.01.2020года</w:t>
      </w:r>
    </w:p>
    <w:p w:rsidR="00A2379B" w:rsidRPr="00AE5DE3" w:rsidRDefault="00A2379B" w:rsidP="00434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BC70BF">
        <w:rPr>
          <w:b/>
          <w:sz w:val="28"/>
          <w:szCs w:val="28"/>
        </w:rPr>
        <w:t>Воронецкого</w:t>
      </w:r>
      <w:r>
        <w:rPr>
          <w:b/>
          <w:sz w:val="28"/>
          <w:szCs w:val="28"/>
        </w:rPr>
        <w:t xml:space="preserve"> с</w:t>
      </w:r>
      <w:r w:rsidRPr="00AE5DE3">
        <w:rPr>
          <w:b/>
          <w:sz w:val="28"/>
          <w:szCs w:val="28"/>
        </w:rPr>
        <w:t>ельск</w:t>
      </w:r>
      <w:r>
        <w:rPr>
          <w:b/>
          <w:sz w:val="28"/>
          <w:szCs w:val="28"/>
        </w:rPr>
        <w:t xml:space="preserve">ого </w:t>
      </w:r>
      <w:r w:rsidRPr="00AE5DE3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AE5DE3">
        <w:rPr>
          <w:b/>
          <w:sz w:val="28"/>
          <w:szCs w:val="28"/>
        </w:rPr>
        <w:t xml:space="preserve"> в  2019 </w:t>
      </w:r>
      <w:r>
        <w:rPr>
          <w:b/>
          <w:sz w:val="28"/>
          <w:szCs w:val="28"/>
        </w:rPr>
        <w:t>и в 2020годах</w:t>
      </w:r>
      <w:r w:rsidRPr="00AE5DE3">
        <w:rPr>
          <w:b/>
          <w:sz w:val="28"/>
          <w:szCs w:val="28"/>
        </w:rPr>
        <w:t xml:space="preserve">  нарушено условие </w:t>
      </w:r>
      <w:r>
        <w:rPr>
          <w:b/>
          <w:sz w:val="28"/>
          <w:szCs w:val="28"/>
        </w:rPr>
        <w:t xml:space="preserve"> утверждение и  </w:t>
      </w:r>
      <w:r w:rsidRPr="00AE5DE3">
        <w:rPr>
          <w:b/>
          <w:sz w:val="28"/>
          <w:szCs w:val="28"/>
        </w:rPr>
        <w:t>размещени</w:t>
      </w:r>
      <w:r>
        <w:rPr>
          <w:b/>
          <w:sz w:val="28"/>
          <w:szCs w:val="28"/>
        </w:rPr>
        <w:t>е</w:t>
      </w:r>
      <w:r w:rsidRPr="00AE5DE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ов</w:t>
      </w:r>
      <w:r w:rsidRPr="00AE5DE3">
        <w:rPr>
          <w:b/>
          <w:sz w:val="28"/>
          <w:szCs w:val="28"/>
        </w:rPr>
        <w:t>-график</w:t>
      </w:r>
      <w:r>
        <w:rPr>
          <w:b/>
          <w:sz w:val="28"/>
          <w:szCs w:val="28"/>
        </w:rPr>
        <w:t>ов</w:t>
      </w:r>
      <w:r w:rsidRPr="00AE5DE3">
        <w:rPr>
          <w:sz w:val="28"/>
          <w:szCs w:val="28"/>
        </w:rPr>
        <w:t>.</w:t>
      </w:r>
    </w:p>
    <w:p w:rsidR="00A2379B" w:rsidRDefault="00A2379B" w:rsidP="004345C5">
      <w:pPr>
        <w:jc w:val="both"/>
        <w:rPr>
          <w:sz w:val="28"/>
          <w:szCs w:val="28"/>
        </w:rPr>
      </w:pPr>
    </w:p>
    <w:p w:rsidR="00A2379B" w:rsidRPr="00310D86" w:rsidRDefault="00A2379B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0D86">
        <w:rPr>
          <w:sz w:val="28"/>
          <w:szCs w:val="28"/>
        </w:rPr>
        <w:t xml:space="preserve">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310D86">
        <w:rPr>
          <w:spacing w:val="-4"/>
          <w:sz w:val="28"/>
          <w:szCs w:val="28"/>
          <w:lang w:eastAsia="ar-SA"/>
        </w:rPr>
        <w:t>Закона РФ № 44-ФЗ.</w:t>
      </w:r>
    </w:p>
    <w:p w:rsidR="00A2379B" w:rsidRDefault="00A2379B" w:rsidP="004345C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10D86">
        <w:rPr>
          <w:rFonts w:ascii="Times New Roman" w:hAnsi="Times New Roman"/>
          <w:sz w:val="28"/>
          <w:szCs w:val="28"/>
        </w:rPr>
        <w:t xml:space="preserve">Согласно п. 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310D86">
        <w:rPr>
          <w:rFonts w:ascii="Times New Roman" w:hAnsi="Times New Roman"/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</w:t>
      </w:r>
      <w:r>
        <w:rPr>
          <w:rFonts w:ascii="Times New Roman" w:hAnsi="Times New Roman"/>
          <w:sz w:val="28"/>
          <w:szCs w:val="28"/>
        </w:rPr>
        <w:t>, с учетом изменений(300 тыс.)</w:t>
      </w:r>
      <w:r w:rsidRPr="00310D86">
        <w:rPr>
          <w:rFonts w:ascii="Times New Roman" w:hAnsi="Times New Roman"/>
          <w:sz w:val="28"/>
          <w:szCs w:val="28"/>
        </w:rPr>
        <w:t xml:space="preserve"> рублей.</w:t>
      </w:r>
    </w:p>
    <w:p w:rsidR="00CA012D" w:rsidRDefault="00A2379B" w:rsidP="004345C5">
      <w:pPr>
        <w:pStyle w:val="a6"/>
        <w:ind w:firstLine="708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Данное ограничение в 201</w:t>
      </w:r>
      <w:r>
        <w:rPr>
          <w:sz w:val="28"/>
          <w:szCs w:val="28"/>
        </w:rPr>
        <w:t>9</w:t>
      </w:r>
      <w:r w:rsidRPr="00310D86">
        <w:rPr>
          <w:sz w:val="28"/>
          <w:szCs w:val="28"/>
        </w:rPr>
        <w:t>г</w:t>
      </w:r>
      <w:r>
        <w:rPr>
          <w:sz w:val="28"/>
          <w:szCs w:val="28"/>
        </w:rPr>
        <w:t xml:space="preserve"> года</w:t>
      </w:r>
      <w:r w:rsidRPr="00310D86">
        <w:rPr>
          <w:sz w:val="28"/>
          <w:szCs w:val="28"/>
        </w:rPr>
        <w:t xml:space="preserve"> не нарушено</w:t>
      </w:r>
      <w:r w:rsidR="00CA012D">
        <w:rPr>
          <w:sz w:val="28"/>
          <w:szCs w:val="28"/>
        </w:rPr>
        <w:t>.</w:t>
      </w:r>
    </w:p>
    <w:p w:rsidR="00CA012D" w:rsidRPr="00310D86" w:rsidRDefault="00CA012D" w:rsidP="00AE253B">
      <w:pPr>
        <w:pStyle w:val="a6"/>
        <w:ind w:firstLine="708"/>
        <w:rPr>
          <w:sz w:val="28"/>
          <w:szCs w:val="28"/>
        </w:rPr>
      </w:pPr>
      <w:r w:rsidRPr="00CA012D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В течение года в план-график вносились   изменения в связи  с изменением объемов закупок.</w:t>
      </w:r>
    </w:p>
    <w:p w:rsidR="00A2379B" w:rsidRDefault="00A2379B" w:rsidP="004345C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>Планируемый объем закупок  в 201</w:t>
      </w:r>
      <w:r>
        <w:rPr>
          <w:rFonts w:ascii="Times New Roman" w:hAnsi="Times New Roman"/>
          <w:sz w:val="28"/>
          <w:szCs w:val="28"/>
        </w:rPr>
        <w:t>9</w:t>
      </w:r>
      <w:r w:rsidRPr="00310D86">
        <w:rPr>
          <w:rFonts w:ascii="Times New Roman" w:hAnsi="Times New Roman"/>
          <w:sz w:val="28"/>
          <w:szCs w:val="28"/>
        </w:rPr>
        <w:t xml:space="preserve"> году составил </w:t>
      </w:r>
      <w:r w:rsidR="00CA012D">
        <w:rPr>
          <w:rFonts w:ascii="Times New Roman" w:hAnsi="Times New Roman"/>
          <w:sz w:val="28"/>
          <w:szCs w:val="28"/>
        </w:rPr>
        <w:t>4</w:t>
      </w:r>
      <w:r w:rsidR="007D5172">
        <w:rPr>
          <w:rFonts w:ascii="Times New Roman" w:hAnsi="Times New Roman"/>
          <w:sz w:val="28"/>
          <w:szCs w:val="28"/>
        </w:rPr>
        <w:t>35,5</w:t>
      </w:r>
      <w:r w:rsidRPr="00310D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0D86">
        <w:rPr>
          <w:rFonts w:ascii="Times New Roman" w:hAnsi="Times New Roman"/>
          <w:sz w:val="28"/>
          <w:szCs w:val="28"/>
        </w:rPr>
        <w:t>тыс. руб.</w:t>
      </w:r>
    </w:p>
    <w:p w:rsidR="00A2379B" w:rsidRPr="00310D86" w:rsidRDefault="00A2379B" w:rsidP="004345C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0D86">
        <w:rPr>
          <w:rFonts w:ascii="Times New Roman" w:hAnsi="Times New Roman"/>
          <w:sz w:val="28"/>
          <w:szCs w:val="28"/>
        </w:rPr>
        <w:t>Годовой объем закупок, осуществленный на основании п.</w:t>
      </w:r>
      <w:r w:rsidR="00AE253B">
        <w:rPr>
          <w:rFonts w:ascii="Times New Roman" w:hAnsi="Times New Roman"/>
          <w:sz w:val="28"/>
          <w:szCs w:val="28"/>
        </w:rPr>
        <w:t>1</w:t>
      </w:r>
      <w:r w:rsidRPr="00310D86">
        <w:rPr>
          <w:rFonts w:ascii="Times New Roman" w:hAnsi="Times New Roman"/>
          <w:sz w:val="28"/>
          <w:szCs w:val="28"/>
        </w:rPr>
        <w:t xml:space="preserve"> 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310D8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310D86"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AE253B">
        <w:rPr>
          <w:rFonts w:ascii="Times New Roman" w:hAnsi="Times New Roman"/>
          <w:sz w:val="28"/>
          <w:szCs w:val="28"/>
        </w:rPr>
        <w:t>1</w:t>
      </w:r>
      <w:r w:rsidR="0097107A">
        <w:rPr>
          <w:rFonts w:ascii="Times New Roman" w:hAnsi="Times New Roman"/>
          <w:sz w:val="28"/>
          <w:szCs w:val="28"/>
        </w:rPr>
        <w:t>4</w:t>
      </w:r>
      <w:r w:rsidR="007E2446">
        <w:rPr>
          <w:rFonts w:ascii="Times New Roman" w:hAnsi="Times New Roman"/>
          <w:sz w:val="28"/>
          <w:szCs w:val="28"/>
        </w:rPr>
        <w:t>7</w:t>
      </w:r>
      <w:r w:rsidR="00AE253B">
        <w:rPr>
          <w:rFonts w:ascii="Times New Roman" w:hAnsi="Times New Roman"/>
          <w:sz w:val="28"/>
          <w:szCs w:val="28"/>
        </w:rPr>
        <w:t>,</w:t>
      </w:r>
      <w:r w:rsidR="007E2446">
        <w:rPr>
          <w:rFonts w:ascii="Times New Roman" w:hAnsi="Times New Roman"/>
          <w:sz w:val="28"/>
          <w:szCs w:val="28"/>
        </w:rPr>
        <w:t>3</w:t>
      </w:r>
      <w:r w:rsidRPr="0097644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71AEB">
        <w:rPr>
          <w:rFonts w:ascii="Times New Roman" w:hAnsi="Times New Roman"/>
          <w:sz w:val="28"/>
          <w:szCs w:val="28"/>
        </w:rPr>
        <w:t>тыс. руб.;</w:t>
      </w:r>
    </w:p>
    <w:p w:rsidR="0041569B" w:rsidRPr="00310D86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 представленным в ходе проверки материалам, установлено, что по   ст. 93 </w:t>
      </w:r>
      <w:r w:rsidRPr="00310D86">
        <w:rPr>
          <w:spacing w:val="-4"/>
          <w:sz w:val="28"/>
          <w:szCs w:val="28"/>
          <w:lang w:eastAsia="ar-SA"/>
        </w:rPr>
        <w:t>Закона РФ № 44-ФЗ Администрация</w:t>
      </w:r>
      <w:r w:rsidRPr="00310D86">
        <w:rPr>
          <w:sz w:val="28"/>
          <w:szCs w:val="28"/>
        </w:rPr>
        <w:t xml:space="preserve"> в 2018 году заключено1</w:t>
      </w:r>
      <w:r w:rsidR="0097107A">
        <w:rPr>
          <w:sz w:val="28"/>
          <w:szCs w:val="28"/>
        </w:rPr>
        <w:t>9</w:t>
      </w:r>
      <w:r w:rsidR="007E2446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договор</w:t>
      </w:r>
      <w:r w:rsidR="007E2446">
        <w:rPr>
          <w:sz w:val="28"/>
          <w:szCs w:val="28"/>
        </w:rPr>
        <w:t>ов</w:t>
      </w:r>
      <w:r w:rsidRPr="00310D86">
        <w:rPr>
          <w:sz w:val="28"/>
          <w:szCs w:val="28"/>
        </w:rPr>
        <w:t>.</w:t>
      </w:r>
    </w:p>
    <w:p w:rsidR="0041569B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Сведения о заключенных договорах представлены ниже.</w:t>
      </w:r>
    </w:p>
    <w:p w:rsidR="007D080D" w:rsidRDefault="007D080D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1.Контракт энергосбережения № 57060212000692 от 04.02.2019 с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РАО Орловский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на продажу электроэнергии, на сумму-</w:t>
      </w:r>
      <w:r w:rsidR="005262D9">
        <w:rPr>
          <w:sz w:val="28"/>
          <w:szCs w:val="28"/>
        </w:rPr>
        <w:t xml:space="preserve"> 8000 руб.;</w:t>
      </w:r>
    </w:p>
    <w:p w:rsidR="005262D9" w:rsidRDefault="005262D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2.Договор поставки газа № 4-2449-19 от 04.02.2019г с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Орёл»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а сумму – 21800 руб.; </w:t>
      </w:r>
    </w:p>
    <w:p w:rsidR="005262D9" w:rsidRDefault="005262D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4CB9">
        <w:rPr>
          <w:sz w:val="28"/>
          <w:szCs w:val="28"/>
        </w:rPr>
        <w:t>Договор № К703/443 от 05.02.2019 с АО «</w:t>
      </w:r>
      <w:proofErr w:type="spellStart"/>
      <w:r w:rsidR="00644CB9">
        <w:rPr>
          <w:sz w:val="28"/>
          <w:szCs w:val="28"/>
        </w:rPr>
        <w:t>Гаспром</w:t>
      </w:r>
      <w:proofErr w:type="spellEnd"/>
      <w:r w:rsidR="00644CB9">
        <w:rPr>
          <w:sz w:val="28"/>
          <w:szCs w:val="28"/>
        </w:rPr>
        <w:t xml:space="preserve"> газораспределение Орел» на техническое обслуживание газового оборудования, на сумму- 2927 руб.31 коп</w:t>
      </w:r>
      <w:proofErr w:type="gramStart"/>
      <w:r w:rsidR="00644CB9">
        <w:rPr>
          <w:sz w:val="28"/>
          <w:szCs w:val="28"/>
        </w:rPr>
        <w:t>.;</w:t>
      </w:r>
      <w:proofErr w:type="gramEnd"/>
    </w:p>
    <w:p w:rsidR="00644CB9" w:rsidRDefault="00644CB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4.Договор об оказания услуг связи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 № 503432146 от 04.02.2019 с ПАО «</w:t>
      </w:r>
      <w:proofErr w:type="spellStart"/>
      <w:proofErr w:type="gramStart"/>
      <w:r>
        <w:rPr>
          <w:sz w:val="28"/>
          <w:szCs w:val="28"/>
        </w:rPr>
        <w:t>Вымпел-Коммуникации</w:t>
      </w:r>
      <w:proofErr w:type="spellEnd"/>
      <w:proofErr w:type="gramEnd"/>
      <w:r>
        <w:rPr>
          <w:sz w:val="28"/>
          <w:szCs w:val="28"/>
        </w:rPr>
        <w:t>», на сумму – 3500 рублей;</w:t>
      </w:r>
    </w:p>
    <w:p w:rsidR="00887C4E" w:rsidRDefault="00887C4E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5.Договор №857000030686 от 04.02.2019 г с ПАО «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на оказания услуг связи, на сумму-</w:t>
      </w:r>
      <w:r w:rsidRPr="007E2446">
        <w:rPr>
          <w:sz w:val="28"/>
          <w:szCs w:val="28"/>
        </w:rPr>
        <w:t>7244</w:t>
      </w:r>
      <w:r w:rsidRPr="00640CDF">
        <w:rPr>
          <w:b/>
          <w:sz w:val="28"/>
          <w:szCs w:val="28"/>
        </w:rPr>
        <w:t xml:space="preserve"> </w:t>
      </w:r>
      <w:r w:rsidRPr="007E2446">
        <w:rPr>
          <w:sz w:val="28"/>
          <w:szCs w:val="28"/>
        </w:rPr>
        <w:t>р</w:t>
      </w:r>
      <w:r>
        <w:rPr>
          <w:sz w:val="28"/>
          <w:szCs w:val="28"/>
        </w:rPr>
        <w:t>уб.90 коп</w:t>
      </w:r>
      <w:proofErr w:type="gramStart"/>
      <w:r>
        <w:rPr>
          <w:sz w:val="28"/>
          <w:szCs w:val="28"/>
        </w:rPr>
        <w:t>.;</w:t>
      </w:r>
      <w:proofErr w:type="gramEnd"/>
    </w:p>
    <w:p w:rsidR="00887C4E" w:rsidRDefault="000B383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E04E9D">
        <w:rPr>
          <w:sz w:val="28"/>
          <w:szCs w:val="28"/>
        </w:rPr>
        <w:t xml:space="preserve"> </w:t>
      </w:r>
      <w:r w:rsidR="000C248C">
        <w:rPr>
          <w:sz w:val="28"/>
          <w:szCs w:val="28"/>
        </w:rPr>
        <w:t>Договор №11-ТУ от 06.02.2019 с МУЖКП Троснянского района по очистке дорог от снега, на сумму 30000 рублей;</w:t>
      </w:r>
    </w:p>
    <w:p w:rsidR="000C248C" w:rsidRDefault="000C248C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7.Контракт №2843 от 01.02.2019 с ООО Управляющая компания «Зеленая роща», на оказания услуг по обращению</w:t>
      </w:r>
      <w:r w:rsidR="00E80DC3">
        <w:rPr>
          <w:sz w:val="28"/>
          <w:szCs w:val="28"/>
        </w:rPr>
        <w:t xml:space="preserve"> с твердыми </w:t>
      </w:r>
      <w:r w:rsidR="0055394C">
        <w:rPr>
          <w:sz w:val="28"/>
          <w:szCs w:val="28"/>
        </w:rPr>
        <w:t>коммунальными отходами, на сумму – 187 руб.77 коп</w:t>
      </w:r>
      <w:proofErr w:type="gramStart"/>
      <w:r w:rsidR="0055394C">
        <w:rPr>
          <w:sz w:val="28"/>
          <w:szCs w:val="28"/>
        </w:rPr>
        <w:t>.;</w:t>
      </w:r>
      <w:proofErr w:type="gramEnd"/>
    </w:p>
    <w:p w:rsidR="00377305" w:rsidRDefault="0037730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8.Договор № 1 от 01.02.2019 г с </w:t>
      </w:r>
      <w:r w:rsidR="00302336">
        <w:rPr>
          <w:sz w:val="28"/>
          <w:szCs w:val="28"/>
        </w:rPr>
        <w:t>Ереминым А.В.,</w:t>
      </w:r>
      <w:r w:rsidR="00224F92">
        <w:rPr>
          <w:sz w:val="28"/>
          <w:szCs w:val="28"/>
        </w:rPr>
        <w:t xml:space="preserve"> </w:t>
      </w:r>
      <w:r w:rsidR="00302336">
        <w:rPr>
          <w:sz w:val="28"/>
          <w:szCs w:val="28"/>
        </w:rPr>
        <w:t>на оказания услуг по техническому обслуживанию газового оборудования на сумму-2287 руб.80 коп.</w:t>
      </w:r>
    </w:p>
    <w:p w:rsidR="00BA44F7" w:rsidRDefault="00BA44F7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9.Договор №770-с от 15.04.2019 с ООО «</w:t>
      </w:r>
      <w:proofErr w:type="spellStart"/>
      <w:r>
        <w:rPr>
          <w:sz w:val="28"/>
          <w:szCs w:val="28"/>
        </w:rPr>
        <w:t>Кейсистеме</w:t>
      </w:r>
      <w:proofErr w:type="spellEnd"/>
      <w:r>
        <w:rPr>
          <w:sz w:val="28"/>
          <w:szCs w:val="28"/>
        </w:rPr>
        <w:t xml:space="preserve"> Орел» по оказанию услуги по технической </w:t>
      </w:r>
      <w:r w:rsidR="0088469D">
        <w:rPr>
          <w:sz w:val="28"/>
          <w:szCs w:val="28"/>
        </w:rPr>
        <w:t>и консультационной поддержке программного комплекса «</w:t>
      </w:r>
      <w:proofErr w:type="spellStart"/>
      <w:r w:rsidR="0088469D">
        <w:rPr>
          <w:sz w:val="28"/>
          <w:szCs w:val="28"/>
        </w:rPr>
        <w:t>Свод-Смарт</w:t>
      </w:r>
      <w:proofErr w:type="spellEnd"/>
      <w:r w:rsidR="0088469D">
        <w:rPr>
          <w:sz w:val="28"/>
          <w:szCs w:val="28"/>
        </w:rPr>
        <w:t>»</w:t>
      </w:r>
      <w:proofErr w:type="gramStart"/>
      <w:r w:rsidR="0088469D">
        <w:rPr>
          <w:sz w:val="28"/>
          <w:szCs w:val="28"/>
        </w:rPr>
        <w:t>,н</w:t>
      </w:r>
      <w:proofErr w:type="gramEnd"/>
      <w:r w:rsidR="0088469D">
        <w:rPr>
          <w:sz w:val="28"/>
          <w:szCs w:val="28"/>
        </w:rPr>
        <w:t>а сумму -1500 руб.;</w:t>
      </w:r>
    </w:p>
    <w:p w:rsidR="00303996" w:rsidRDefault="0030399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10.Договор № 8 от 08.05.2019 с ООО Коммунальник на покупку </w:t>
      </w:r>
      <w:r w:rsidR="00BF0820">
        <w:rPr>
          <w:sz w:val="28"/>
          <w:szCs w:val="28"/>
        </w:rPr>
        <w:t>ритуального</w:t>
      </w:r>
      <w:r>
        <w:rPr>
          <w:sz w:val="28"/>
          <w:szCs w:val="28"/>
        </w:rPr>
        <w:t xml:space="preserve"> товара на сумму-4000 руб.;</w:t>
      </w:r>
    </w:p>
    <w:p w:rsidR="00303996" w:rsidRDefault="0030399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11.Договор № 21-ТУ от 04.06.2019 с МУЖКП  на оказания услуги по </w:t>
      </w:r>
      <w:proofErr w:type="spellStart"/>
      <w:r>
        <w:rPr>
          <w:sz w:val="28"/>
          <w:szCs w:val="28"/>
        </w:rPr>
        <w:t>окашиванию</w:t>
      </w:r>
      <w:proofErr w:type="spellEnd"/>
      <w:r>
        <w:rPr>
          <w:sz w:val="28"/>
          <w:szCs w:val="28"/>
        </w:rPr>
        <w:t xml:space="preserve"> дорог,</w:t>
      </w:r>
      <w:r w:rsidR="00224F9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15000 руб.;</w:t>
      </w:r>
    </w:p>
    <w:p w:rsidR="00303996" w:rsidRDefault="0030399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12.Договор № 22-ТУ от 10.06.2019 с МУЖКП на оказания услуг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дорог, на сумму 15000 руб.;</w:t>
      </w:r>
    </w:p>
    <w:p w:rsidR="00303996" w:rsidRDefault="0030399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13.Договор №19 от 06.06.2019 г с ООО Мастер на покупку к</w:t>
      </w:r>
      <w:r w:rsidR="006D63B5">
        <w:rPr>
          <w:sz w:val="28"/>
          <w:szCs w:val="28"/>
        </w:rPr>
        <w:t>а</w:t>
      </w:r>
      <w:r>
        <w:rPr>
          <w:sz w:val="28"/>
          <w:szCs w:val="28"/>
        </w:rPr>
        <w:t>нцтоваров,</w:t>
      </w:r>
      <w:r w:rsidR="006D63B5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сумму-765 руб.;</w:t>
      </w:r>
    </w:p>
    <w:p w:rsidR="00303996" w:rsidRDefault="00224F92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14.Договор № 2 от 07.10.2019года </w:t>
      </w:r>
      <w:r w:rsidR="00303996">
        <w:rPr>
          <w:sz w:val="28"/>
          <w:szCs w:val="28"/>
        </w:rPr>
        <w:t xml:space="preserve"> </w:t>
      </w:r>
      <w:r>
        <w:rPr>
          <w:sz w:val="28"/>
          <w:szCs w:val="28"/>
        </w:rPr>
        <w:t>с Ереминым А.В. на оказание услуги по техническому обслуживанию газового оборудования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</w:t>
      </w:r>
      <w:r w:rsidR="000C213A">
        <w:rPr>
          <w:sz w:val="28"/>
          <w:szCs w:val="28"/>
        </w:rPr>
        <w:t>-</w:t>
      </w:r>
      <w:r>
        <w:rPr>
          <w:sz w:val="28"/>
          <w:szCs w:val="28"/>
        </w:rPr>
        <w:t xml:space="preserve"> 2140 руб.36 коп.</w:t>
      </w:r>
    </w:p>
    <w:p w:rsidR="0055394C" w:rsidRDefault="000C213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15.Лицензионный договор №119101252002 от 02.10.2019 с ООО « Компания Тензор» на использования программного обеспечения, на сумму -6352 рубля;</w:t>
      </w:r>
    </w:p>
    <w:p w:rsidR="004E23FE" w:rsidRDefault="000C213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16.Договор №174 от 29.10.2019 с ВДПО Орловской области на проверку технического состояния вентиляционных и дымовых каналов, на сумму-786 рублей;</w:t>
      </w:r>
    </w:p>
    <w:p w:rsidR="000C213A" w:rsidRDefault="006D63B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17.Договор на </w:t>
      </w:r>
      <w:proofErr w:type="gramStart"/>
      <w:r>
        <w:rPr>
          <w:sz w:val="28"/>
          <w:szCs w:val="28"/>
        </w:rPr>
        <w:t>информационное</w:t>
      </w:r>
      <w:proofErr w:type="gramEnd"/>
      <w:r>
        <w:rPr>
          <w:sz w:val="28"/>
          <w:szCs w:val="28"/>
        </w:rPr>
        <w:t xml:space="preserve"> обеспечения деятельности от 29.11.2019 г с АУ ОО «Редакция газеты «Сельские Зори»,</w:t>
      </w:r>
      <w:r w:rsidR="002F714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5000 рублей</w:t>
      </w:r>
      <w:r w:rsidR="0097107A">
        <w:rPr>
          <w:sz w:val="28"/>
          <w:szCs w:val="28"/>
        </w:rPr>
        <w:t>;</w:t>
      </w:r>
    </w:p>
    <w:p w:rsidR="00365588" w:rsidRDefault="00365588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18.Договор №35 от 11.12.2019 года</w:t>
      </w:r>
      <w:r w:rsidR="004B2998">
        <w:rPr>
          <w:sz w:val="28"/>
          <w:szCs w:val="28"/>
        </w:rPr>
        <w:t xml:space="preserve"> с ООО Мастер на покупку товара, на сумму -806 рублей</w:t>
      </w:r>
      <w:proofErr w:type="gramStart"/>
      <w:r w:rsidR="0097107A">
        <w:rPr>
          <w:sz w:val="28"/>
          <w:szCs w:val="28"/>
        </w:rPr>
        <w:t xml:space="preserve"> ;</w:t>
      </w:r>
      <w:proofErr w:type="gramEnd"/>
    </w:p>
    <w:p w:rsidR="0097107A" w:rsidRDefault="0097107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19.Договор подряда №62-ПД от 16.12.2019 с МУЖКП  на изготовление песочницы, на сумму 20000 рубля.</w:t>
      </w:r>
    </w:p>
    <w:p w:rsidR="00C33AEB" w:rsidRPr="006B6F63" w:rsidRDefault="00C33AEB" w:rsidP="004345C5">
      <w:pPr>
        <w:pStyle w:val="a6"/>
        <w:jc w:val="both"/>
        <w:rPr>
          <w:sz w:val="28"/>
          <w:szCs w:val="28"/>
        </w:rPr>
      </w:pPr>
      <w:r w:rsidRPr="006B6F63">
        <w:rPr>
          <w:sz w:val="28"/>
          <w:szCs w:val="28"/>
        </w:rPr>
        <w:t>Условия действующего законодательства для совершения  закупок с единственным поставщиком соблюдены.</w:t>
      </w:r>
    </w:p>
    <w:p w:rsidR="007C0D81" w:rsidRDefault="007C0D81" w:rsidP="004345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7C0D81" w:rsidRDefault="007C0D81" w:rsidP="004345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73 Бюджетного кодекса Российской Федерации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7C0D81" w:rsidRDefault="007C0D81" w:rsidP="004345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краткое наименование закупаемых товаров, работ, и услуг;</w:t>
      </w:r>
    </w:p>
    <w:p w:rsidR="007C0D81" w:rsidRDefault="007C0D81" w:rsidP="004345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7C0D81" w:rsidRDefault="007C0D81" w:rsidP="004345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цена и дата закупки.</w:t>
      </w:r>
    </w:p>
    <w:p w:rsidR="007C0D81" w:rsidRDefault="007C0D81" w:rsidP="004345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закупок в администрации </w:t>
      </w:r>
      <w:r w:rsidR="00C33AEB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без заключения государственных или муниципальных контрактов в 201</w:t>
      </w:r>
      <w:r w:rsidR="00C33AE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велся.</w:t>
      </w:r>
    </w:p>
    <w:p w:rsidR="007C0D81" w:rsidRPr="00310D86" w:rsidRDefault="007C0D81" w:rsidP="004345C5">
      <w:pPr>
        <w:jc w:val="both"/>
        <w:rPr>
          <w:sz w:val="28"/>
          <w:szCs w:val="28"/>
        </w:rPr>
      </w:pPr>
    </w:p>
    <w:p w:rsidR="00184444" w:rsidRDefault="00184444" w:rsidP="004345C5">
      <w:pPr>
        <w:jc w:val="both"/>
        <w:rPr>
          <w:sz w:val="28"/>
          <w:szCs w:val="28"/>
        </w:rPr>
      </w:pPr>
    </w:p>
    <w:p w:rsidR="00FE5E24" w:rsidRDefault="00FE5E24" w:rsidP="004345C5">
      <w:pPr>
        <w:jc w:val="both"/>
        <w:rPr>
          <w:sz w:val="28"/>
          <w:szCs w:val="28"/>
        </w:rPr>
      </w:pPr>
    </w:p>
    <w:p w:rsidR="00DF0B6B" w:rsidRPr="003415AF" w:rsidRDefault="00DF0B6B" w:rsidP="004345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415AF">
        <w:rPr>
          <w:sz w:val="28"/>
          <w:szCs w:val="28"/>
        </w:rPr>
        <w:t xml:space="preserve">о итогам контрольного мероприятия </w:t>
      </w:r>
      <w:r w:rsidR="0062529A">
        <w:rPr>
          <w:sz w:val="28"/>
          <w:szCs w:val="28"/>
        </w:rPr>
        <w:t>рекомендовано:</w:t>
      </w:r>
      <w:r w:rsidRPr="003415AF">
        <w:rPr>
          <w:sz w:val="28"/>
          <w:szCs w:val="28"/>
        </w:rPr>
        <w:t xml:space="preserve"> </w:t>
      </w:r>
    </w:p>
    <w:p w:rsidR="00BF31C4" w:rsidRDefault="0062529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F55">
        <w:rPr>
          <w:sz w:val="28"/>
          <w:szCs w:val="28"/>
        </w:rPr>
        <w:t xml:space="preserve">в случае увеличение заработной платы, при расчете </w:t>
      </w:r>
      <w:r w:rsidR="00C33AEB">
        <w:rPr>
          <w:sz w:val="28"/>
          <w:szCs w:val="28"/>
        </w:rPr>
        <w:t>отпускных сотрудникам администрации</w:t>
      </w:r>
      <w:r w:rsidR="00196F55">
        <w:rPr>
          <w:sz w:val="28"/>
          <w:szCs w:val="28"/>
        </w:rPr>
        <w:t xml:space="preserve"> индексировать суммы начислений,</w:t>
      </w:r>
    </w:p>
    <w:p w:rsidR="00C33AEB" w:rsidRPr="00196F55" w:rsidRDefault="00912B06" w:rsidP="004345C5">
      <w:pPr>
        <w:jc w:val="both"/>
        <w:rPr>
          <w:sz w:val="28"/>
          <w:szCs w:val="28"/>
        </w:rPr>
      </w:pPr>
      <w:r w:rsidRPr="00196F55">
        <w:rPr>
          <w:sz w:val="28"/>
          <w:szCs w:val="28"/>
        </w:rPr>
        <w:t xml:space="preserve"> </w:t>
      </w:r>
      <w:proofErr w:type="gramStart"/>
      <w:r w:rsidR="00196F55" w:rsidRPr="00196F55">
        <w:rPr>
          <w:sz w:val="28"/>
          <w:szCs w:val="28"/>
        </w:rPr>
        <w:t>согласно Постановления</w:t>
      </w:r>
      <w:proofErr w:type="gramEnd"/>
      <w:r w:rsidR="00196F55" w:rsidRPr="00196F55">
        <w:rPr>
          <w:sz w:val="28"/>
          <w:szCs w:val="28"/>
        </w:rPr>
        <w:t xml:space="preserve"> Правительства РФ от 24.12.2007 N 922 (ред. от 10.12.2016) "Об особенностях порядка исчисления средней заработной платы", пункта 16</w:t>
      </w:r>
      <w:r w:rsidR="00196F55">
        <w:rPr>
          <w:sz w:val="28"/>
          <w:szCs w:val="28"/>
        </w:rPr>
        <w:t>.</w:t>
      </w:r>
    </w:p>
    <w:p w:rsidR="0041569B" w:rsidRDefault="0062529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1569B" w:rsidRPr="00310D86">
        <w:rPr>
          <w:sz w:val="28"/>
          <w:szCs w:val="28"/>
        </w:rPr>
        <w:t>ровести обучение специалиста  в сфере закупок.</w:t>
      </w:r>
    </w:p>
    <w:p w:rsidR="00196F55" w:rsidRDefault="0062529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96F55">
        <w:rPr>
          <w:sz w:val="28"/>
          <w:szCs w:val="28"/>
        </w:rPr>
        <w:t>воевременно утверждать и размещать планы-графики закупок.</w:t>
      </w:r>
    </w:p>
    <w:p w:rsidR="00310D86" w:rsidRPr="00310D86" w:rsidRDefault="00310D86" w:rsidP="004345C5">
      <w:pPr>
        <w:ind w:firstLine="540"/>
        <w:jc w:val="both"/>
        <w:rPr>
          <w:sz w:val="28"/>
          <w:szCs w:val="28"/>
        </w:rPr>
      </w:pPr>
    </w:p>
    <w:p w:rsidR="0041569B" w:rsidRPr="00310D86" w:rsidRDefault="0041569B" w:rsidP="004345C5">
      <w:pPr>
        <w:spacing w:line="100" w:lineRule="atLeast"/>
        <w:ind w:firstLine="709"/>
        <w:jc w:val="both"/>
        <w:rPr>
          <w:sz w:val="28"/>
          <w:szCs w:val="28"/>
        </w:rPr>
      </w:pPr>
    </w:p>
    <w:p w:rsidR="002F6CC5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специалист-ревизор                                   И.Е.Князева</w:t>
      </w:r>
    </w:p>
    <w:p w:rsidR="00310D86" w:rsidRDefault="00310D86" w:rsidP="004345C5">
      <w:pPr>
        <w:jc w:val="both"/>
        <w:rPr>
          <w:sz w:val="28"/>
          <w:szCs w:val="28"/>
        </w:rPr>
      </w:pPr>
    </w:p>
    <w:p w:rsidR="00310D86" w:rsidRDefault="00310D86" w:rsidP="004345C5">
      <w:pPr>
        <w:jc w:val="both"/>
        <w:rPr>
          <w:sz w:val="28"/>
          <w:szCs w:val="28"/>
        </w:rPr>
      </w:pPr>
    </w:p>
    <w:p w:rsidR="00310D86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0D86" w:rsidRDefault="00627192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Воронецкого</w:t>
      </w:r>
      <w:r w:rsidR="00310D86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>Е.В. Еремина</w:t>
      </w:r>
    </w:p>
    <w:p w:rsidR="00310D86" w:rsidRDefault="00310D86" w:rsidP="004345C5">
      <w:pPr>
        <w:jc w:val="both"/>
        <w:rPr>
          <w:sz w:val="28"/>
          <w:szCs w:val="28"/>
        </w:rPr>
      </w:pPr>
    </w:p>
    <w:p w:rsidR="00627192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</w:t>
      </w:r>
      <w:r w:rsidR="00627192">
        <w:rPr>
          <w:sz w:val="28"/>
          <w:szCs w:val="28"/>
        </w:rPr>
        <w:t>В.С.Куркина</w:t>
      </w:r>
    </w:p>
    <w:p w:rsidR="00DF0B6B" w:rsidRDefault="00DF0B6B" w:rsidP="004345C5">
      <w:pPr>
        <w:jc w:val="both"/>
        <w:rPr>
          <w:sz w:val="28"/>
          <w:szCs w:val="28"/>
        </w:rPr>
      </w:pPr>
    </w:p>
    <w:p w:rsidR="00DF0B6B" w:rsidRDefault="00DF0B6B" w:rsidP="004345C5">
      <w:pPr>
        <w:jc w:val="both"/>
        <w:rPr>
          <w:sz w:val="28"/>
          <w:szCs w:val="28"/>
        </w:rPr>
      </w:pPr>
    </w:p>
    <w:p w:rsidR="00310D86" w:rsidRPr="00310D86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получен______________________________</w:t>
      </w:r>
    </w:p>
    <w:sectPr w:rsidR="00310D86" w:rsidRPr="00310D86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9B"/>
    <w:rsid w:val="00003411"/>
    <w:rsid w:val="00003AD7"/>
    <w:rsid w:val="00015497"/>
    <w:rsid w:val="000929B0"/>
    <w:rsid w:val="000931C8"/>
    <w:rsid w:val="000957A7"/>
    <w:rsid w:val="000A51A7"/>
    <w:rsid w:val="000B3836"/>
    <w:rsid w:val="000C213A"/>
    <w:rsid w:val="000C248C"/>
    <w:rsid w:val="000D2534"/>
    <w:rsid w:val="000E31E7"/>
    <w:rsid w:val="0010370A"/>
    <w:rsid w:val="00105E89"/>
    <w:rsid w:val="00126A14"/>
    <w:rsid w:val="00130BDA"/>
    <w:rsid w:val="00163204"/>
    <w:rsid w:val="001701EC"/>
    <w:rsid w:val="00184444"/>
    <w:rsid w:val="00196F55"/>
    <w:rsid w:val="001D19D8"/>
    <w:rsid w:val="001D6517"/>
    <w:rsid w:val="002177A9"/>
    <w:rsid w:val="0022334B"/>
    <w:rsid w:val="002242F2"/>
    <w:rsid w:val="00224F92"/>
    <w:rsid w:val="00252483"/>
    <w:rsid w:val="002835E8"/>
    <w:rsid w:val="002C1D86"/>
    <w:rsid w:val="002C5899"/>
    <w:rsid w:val="002C6EE2"/>
    <w:rsid w:val="002D258F"/>
    <w:rsid w:val="002E68D5"/>
    <w:rsid w:val="002F52E4"/>
    <w:rsid w:val="002F6CC5"/>
    <w:rsid w:val="002F714E"/>
    <w:rsid w:val="00302336"/>
    <w:rsid w:val="00303996"/>
    <w:rsid w:val="00310D86"/>
    <w:rsid w:val="00333BFB"/>
    <w:rsid w:val="00365588"/>
    <w:rsid w:val="00376070"/>
    <w:rsid w:val="00377305"/>
    <w:rsid w:val="00391D44"/>
    <w:rsid w:val="003A450E"/>
    <w:rsid w:val="0040506C"/>
    <w:rsid w:val="0041569B"/>
    <w:rsid w:val="00433599"/>
    <w:rsid w:val="00434226"/>
    <w:rsid w:val="004345C5"/>
    <w:rsid w:val="00435A58"/>
    <w:rsid w:val="0046275D"/>
    <w:rsid w:val="00467535"/>
    <w:rsid w:val="00467844"/>
    <w:rsid w:val="004B1DA4"/>
    <w:rsid w:val="004B2998"/>
    <w:rsid w:val="004B32DC"/>
    <w:rsid w:val="004C10AC"/>
    <w:rsid w:val="004D7BA0"/>
    <w:rsid w:val="004E23FE"/>
    <w:rsid w:val="004E29F5"/>
    <w:rsid w:val="004E2A3C"/>
    <w:rsid w:val="004F7F0D"/>
    <w:rsid w:val="00501D4C"/>
    <w:rsid w:val="005262D9"/>
    <w:rsid w:val="0055394C"/>
    <w:rsid w:val="00562072"/>
    <w:rsid w:val="00565E5A"/>
    <w:rsid w:val="005731A8"/>
    <w:rsid w:val="0059131D"/>
    <w:rsid w:val="005A066F"/>
    <w:rsid w:val="005C45F6"/>
    <w:rsid w:val="005F204E"/>
    <w:rsid w:val="0061194B"/>
    <w:rsid w:val="00617F86"/>
    <w:rsid w:val="00621E88"/>
    <w:rsid w:val="006230CF"/>
    <w:rsid w:val="0062529A"/>
    <w:rsid w:val="00626F7C"/>
    <w:rsid w:val="00627192"/>
    <w:rsid w:val="00632BD0"/>
    <w:rsid w:val="006354DD"/>
    <w:rsid w:val="00640CDF"/>
    <w:rsid w:val="006416D5"/>
    <w:rsid w:val="00644CB9"/>
    <w:rsid w:val="00683671"/>
    <w:rsid w:val="006927D1"/>
    <w:rsid w:val="006B6F10"/>
    <w:rsid w:val="006D63B5"/>
    <w:rsid w:val="00724A8D"/>
    <w:rsid w:val="00726594"/>
    <w:rsid w:val="0075106B"/>
    <w:rsid w:val="00762E53"/>
    <w:rsid w:val="007677BC"/>
    <w:rsid w:val="00777BB5"/>
    <w:rsid w:val="007827FF"/>
    <w:rsid w:val="007A3E52"/>
    <w:rsid w:val="007B58B0"/>
    <w:rsid w:val="007C0D81"/>
    <w:rsid w:val="007C2362"/>
    <w:rsid w:val="007D080D"/>
    <w:rsid w:val="007D5172"/>
    <w:rsid w:val="007E2446"/>
    <w:rsid w:val="00865DE5"/>
    <w:rsid w:val="0088469D"/>
    <w:rsid w:val="008866AF"/>
    <w:rsid w:val="00887C4E"/>
    <w:rsid w:val="008B3B1E"/>
    <w:rsid w:val="008C01DB"/>
    <w:rsid w:val="008C4C70"/>
    <w:rsid w:val="008E5213"/>
    <w:rsid w:val="008F62EC"/>
    <w:rsid w:val="00912B06"/>
    <w:rsid w:val="0091565E"/>
    <w:rsid w:val="00943992"/>
    <w:rsid w:val="0097107A"/>
    <w:rsid w:val="00971DB9"/>
    <w:rsid w:val="009C1DF5"/>
    <w:rsid w:val="009C4402"/>
    <w:rsid w:val="009E72D4"/>
    <w:rsid w:val="00A2379B"/>
    <w:rsid w:val="00A63F3E"/>
    <w:rsid w:val="00A75606"/>
    <w:rsid w:val="00A8340B"/>
    <w:rsid w:val="00AD2644"/>
    <w:rsid w:val="00AD4B6E"/>
    <w:rsid w:val="00AE253B"/>
    <w:rsid w:val="00AE7227"/>
    <w:rsid w:val="00B272CB"/>
    <w:rsid w:val="00B31D97"/>
    <w:rsid w:val="00B424B8"/>
    <w:rsid w:val="00B95961"/>
    <w:rsid w:val="00BA382A"/>
    <w:rsid w:val="00BA44F7"/>
    <w:rsid w:val="00BB0D39"/>
    <w:rsid w:val="00BC70BF"/>
    <w:rsid w:val="00BD1B4A"/>
    <w:rsid w:val="00BE336A"/>
    <w:rsid w:val="00BF0820"/>
    <w:rsid w:val="00BF31C4"/>
    <w:rsid w:val="00C17849"/>
    <w:rsid w:val="00C22833"/>
    <w:rsid w:val="00C336D4"/>
    <w:rsid w:val="00C33AEB"/>
    <w:rsid w:val="00C60B39"/>
    <w:rsid w:val="00C8471C"/>
    <w:rsid w:val="00C974D4"/>
    <w:rsid w:val="00CA012D"/>
    <w:rsid w:val="00CA2202"/>
    <w:rsid w:val="00CB22A2"/>
    <w:rsid w:val="00CC3CAF"/>
    <w:rsid w:val="00D03C36"/>
    <w:rsid w:val="00D1276E"/>
    <w:rsid w:val="00D3502A"/>
    <w:rsid w:val="00D603B2"/>
    <w:rsid w:val="00D6610E"/>
    <w:rsid w:val="00DA674A"/>
    <w:rsid w:val="00DE7AFC"/>
    <w:rsid w:val="00DF0B6B"/>
    <w:rsid w:val="00E04E9D"/>
    <w:rsid w:val="00E425D9"/>
    <w:rsid w:val="00E44D9C"/>
    <w:rsid w:val="00E6002E"/>
    <w:rsid w:val="00E75B6D"/>
    <w:rsid w:val="00E80C7F"/>
    <w:rsid w:val="00E80DC3"/>
    <w:rsid w:val="00E91504"/>
    <w:rsid w:val="00EA153A"/>
    <w:rsid w:val="00EA4BC8"/>
    <w:rsid w:val="00EF176F"/>
    <w:rsid w:val="00EF384D"/>
    <w:rsid w:val="00F13C86"/>
    <w:rsid w:val="00F17781"/>
    <w:rsid w:val="00F32BEB"/>
    <w:rsid w:val="00F43D45"/>
    <w:rsid w:val="00F60231"/>
    <w:rsid w:val="00F663CE"/>
    <w:rsid w:val="00F7593A"/>
    <w:rsid w:val="00FD05F3"/>
    <w:rsid w:val="00FE5E24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6B0708DD76606DC79E99AE28F4A8DD7269D8845A72B60AD04E94372CAC23914B81D403C029498TFv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76B0708DD76606DC79E99AE28F4A8DD7269D884AA32B60AD04E94372CAC23914B81D423CT0v4J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76B0708DD76606DC79E99AE28F4A8DD7279E8C49A12B60AD04E94372CAC23914B81D403C029797TFv7J" TargetMode="External"/><Relationship Id="rId11" Type="http://schemas.openxmlformats.org/officeDocument/2006/relationships/hyperlink" Target="consultantplus://offline/ref=C976B0708DD76606DC79E99AE28F4A8DD7269D884FA52B60AD04E94372TCv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76B0708DD76606DC79E99AE28F4A8DD7249B8745A62B60AD04E94372CAC23914B81D403BT0v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76B0708DD76606DC79E99AE28F4A8DD7249B8745A62B60AD04E94372CAC23914B81D403FT0v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2954-2629-42C2-B39B-24DFF386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15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Ershova</cp:lastModifiedBy>
  <cp:revision>75</cp:revision>
  <cp:lastPrinted>2020-04-14T07:33:00Z</cp:lastPrinted>
  <dcterms:created xsi:type="dcterms:W3CDTF">2019-03-19T16:24:00Z</dcterms:created>
  <dcterms:modified xsi:type="dcterms:W3CDTF">2020-04-14T07:35:00Z</dcterms:modified>
</cp:coreProperties>
</file>