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57" w:rsidRDefault="00857C5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F77450" w:rsidRPr="00F77450" w:rsidRDefault="00F77450" w:rsidP="00F77450">
      <w:pPr>
        <w:shd w:val="clear" w:color="auto" w:fill="FFFFFF"/>
        <w:spacing w:after="0" w:line="226" w:lineRule="atLeast"/>
        <w:outlineLvl w:val="4"/>
        <w:rPr>
          <w:rFonts w:ascii="Arial" w:eastAsia="Times New Roman" w:hAnsi="Arial" w:cs="Arial"/>
          <w:b/>
          <w:color w:val="939393"/>
          <w:sz w:val="28"/>
          <w:szCs w:val="28"/>
          <w:lang w:eastAsia="ru-RU"/>
        </w:rPr>
      </w:pPr>
      <w:hyperlink r:id="rId4" w:history="1">
        <w:r w:rsidRPr="00F77450">
          <w:rPr>
            <w:rFonts w:ascii="Arial" w:eastAsia="Times New Roman" w:hAnsi="Arial" w:cs="Arial"/>
            <w:b/>
            <w:color w:val="2A5885"/>
            <w:sz w:val="28"/>
            <w:szCs w:val="28"/>
            <w:lang w:eastAsia="ru-RU"/>
          </w:rPr>
          <w:t xml:space="preserve">Волонтёры Победы. ОГАУ имени Н.В. </w:t>
        </w:r>
        <w:proofErr w:type="spellStart"/>
        <w:r w:rsidRPr="00F77450">
          <w:rPr>
            <w:rFonts w:ascii="Arial" w:eastAsia="Times New Roman" w:hAnsi="Arial" w:cs="Arial"/>
            <w:b/>
            <w:color w:val="2A5885"/>
            <w:sz w:val="28"/>
            <w:szCs w:val="28"/>
            <w:lang w:eastAsia="ru-RU"/>
          </w:rPr>
          <w:t>Парахина</w:t>
        </w:r>
        <w:proofErr w:type="spellEnd"/>
      </w:hyperlink>
    </w:p>
    <w:p w:rsidR="00857C57" w:rsidRDefault="00857C5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97B25" w:rsidRDefault="00857C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7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 ноября 2019 г. в библиотеке Многопрофильного колледжа “Волонтёрами Победы” Орловского ГАУ был проведён международный исторический </w:t>
      </w:r>
      <w:proofErr w:type="spellStart"/>
      <w:r w:rsidRPr="00F77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F77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«Вторая мировая. Эпилог». Он был основан на событиях далёкого 1946 года, когда весь мир следил за событиями Нюрнбергского процесса. Впервые в истории как уголовные преступники были наказаны руководители государства, виновные в подготовке, развязывании и ведении агрессивной войны.</w:t>
      </w:r>
      <w:r w:rsidRPr="00F77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7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Нюрнбергский процесс – это первый опыт в истории человечества, когда ряд государств, преодолев разногласия, выступили против преступного явления, которое угрожало всем людям. Такое положение дел было крайне невыгодно тем, кто до последнего оставался верен фашистской идеологии и хотел, чтобы нацисты остались в истории как несомненные и не осужденные герои, которые боролись за правое дело. Для этого был разработан секретный план по уничтожению всех участников судебного процесса: как судей, так и подсудимых.</w:t>
      </w:r>
      <w:r w:rsidRPr="00F77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7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</w:t>
      </w:r>
      <w:proofErr w:type="spellStart"/>
      <w:r w:rsidRPr="00F77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квесте</w:t>
      </w:r>
      <w:proofErr w:type="spellEnd"/>
      <w:r w:rsidRPr="00F77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принимали участие 7 команд.</w:t>
      </w:r>
      <w:r w:rsidRPr="00F77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7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Ребята должны были найти и обезвредить диверсанта. Для этого им предстояло отправиться в хранилище Международного архива и отыскать недостающие факты.</w:t>
      </w:r>
      <w:r w:rsidRPr="00F77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7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745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📍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7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красном секторе хранилища без знания географии не обойтись. Большое количество стран договаривались совместно бороться за сохранение справедливости в мире. Для этого нужно было рассортировать документы по странам.</w:t>
      </w:r>
      <w:r w:rsidRPr="00F77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7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745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📍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7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жёлтом секторе необходимо было рассортировать архивные дела на три категории: первая – преступления против мира, вторая – военные преступления и третья </w:t>
      </w:r>
      <w:proofErr w:type="gramStart"/>
      <w:r w:rsidRPr="00F77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</w:t>
      </w:r>
      <w:proofErr w:type="gramEnd"/>
      <w:r w:rsidRPr="00F77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реступления против человечности. </w:t>
      </w:r>
      <w:r w:rsidRPr="00F77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7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745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📍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7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оранжевом секторе ребятам предстояло изучить материалы международных конференций.</w:t>
      </w:r>
      <w:r w:rsidRPr="00F77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7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745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📍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7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зелёном секторе речи обвинителей следовало отделить от речей </w:t>
      </w:r>
      <w:r w:rsidRPr="00F77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обвиняемых.</w:t>
      </w:r>
      <w:r w:rsidRPr="00F77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7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745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📍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7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Синий сектор несколько удивил ребят, ведь им пришлось окунуться в детство и лепить фигурки из пластилина, восстанавливая реконструкцию места готовящегося преступления.</w:t>
      </w:r>
      <w:r w:rsidRPr="00F77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7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745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📍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7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фиолетовом секторе ребята поиграли с </w:t>
      </w:r>
      <w:proofErr w:type="spellStart"/>
      <w:r w:rsidRPr="00F77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трекерами</w:t>
      </w:r>
      <w:proofErr w:type="spellEnd"/>
      <w:r w:rsidRPr="00F77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настольную игру, где нужно было поймать преступников, пытающихся избежать суда.</w:t>
      </w:r>
      <w:r w:rsidRPr="00F77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7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745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📍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7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Черный сектор стал доступен только самым шустрым и сообразительным ребятам. Из множества фактов, содержащихся на разных обрывках бумаги, необходимо было собрать сведения и найти тайник нацистских преступников.</w:t>
      </w:r>
      <w:r w:rsidRPr="00F77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7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Диверсант был обезврежен, все дела раскрыты.</w:t>
      </w:r>
    </w:p>
    <w:p w:rsidR="00F77450" w:rsidRDefault="00F7745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57499"/>
            <wp:effectExtent l="19050" t="0" r="3175" b="0"/>
            <wp:docPr id="106" name="Рисунок 106" descr="https://sun9-27.userapi.com/c857432/v857432757/ea664/Pk8Tvfj4A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sun9-27.userapi.com/c857432/v857432757/ea664/Pk8Tvfj4AL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50" w:rsidRPr="00F77450" w:rsidRDefault="00F7745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57499"/>
            <wp:effectExtent l="19050" t="0" r="3175" b="0"/>
            <wp:docPr id="109" name="Рисунок 109" descr="https://sun9-33.userapi.com/c858428/v858428757/fafe5/gjqYb858f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sun9-33.userapi.com/c858428/v858428757/fafe5/gjqYb858ff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450" w:rsidRPr="00F77450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857C57"/>
    <w:rsid w:val="00197B25"/>
    <w:rsid w:val="00857C57"/>
    <w:rsid w:val="00A05C78"/>
    <w:rsid w:val="00F7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paragraph" w:styleId="5">
    <w:name w:val="heading 5"/>
    <w:basedOn w:val="a"/>
    <w:link w:val="50"/>
    <w:uiPriority w:val="9"/>
    <w:qFormat/>
    <w:rsid w:val="00F774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C5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F774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774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1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vk.com/gau.zapob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2</cp:revision>
  <dcterms:created xsi:type="dcterms:W3CDTF">2019-11-23T07:37:00Z</dcterms:created>
  <dcterms:modified xsi:type="dcterms:W3CDTF">2019-11-23T07:40:00Z</dcterms:modified>
</cp:coreProperties>
</file>