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1" w:rsidRPr="009962AD" w:rsidRDefault="009010A1" w:rsidP="009010A1">
      <w:pPr>
        <w:ind w:firstLine="709"/>
        <w:jc w:val="center"/>
        <w:outlineLvl w:val="0"/>
      </w:pPr>
      <w:r w:rsidRPr="009962AD">
        <w:t>РОССИЙСКАЯ ФЕДЕРАЦИЯ</w:t>
      </w:r>
    </w:p>
    <w:p w:rsidR="009010A1" w:rsidRPr="009962AD" w:rsidRDefault="009010A1" w:rsidP="009010A1">
      <w:pPr>
        <w:ind w:firstLine="709"/>
        <w:jc w:val="center"/>
      </w:pPr>
      <w:r w:rsidRPr="009962AD">
        <w:t>ОРЛОВСКАЯ ОБЛАСТЬ</w:t>
      </w:r>
    </w:p>
    <w:p w:rsidR="009010A1" w:rsidRPr="009962AD" w:rsidRDefault="009010A1" w:rsidP="009010A1">
      <w:pPr>
        <w:ind w:firstLine="709"/>
        <w:jc w:val="center"/>
        <w:outlineLvl w:val="0"/>
      </w:pPr>
      <w:r w:rsidRPr="009962AD">
        <w:t>ТРОСНЯНСКИЙ РАЙОН</w:t>
      </w:r>
    </w:p>
    <w:p w:rsidR="009010A1" w:rsidRPr="009962AD" w:rsidRDefault="009010A1" w:rsidP="009010A1">
      <w:pPr>
        <w:ind w:firstLine="709"/>
        <w:jc w:val="center"/>
        <w:outlineLvl w:val="0"/>
      </w:pPr>
      <w:r w:rsidRPr="009962AD">
        <w:t xml:space="preserve">АДМИНИСТРАЦИЯ </w:t>
      </w:r>
      <w:r>
        <w:t xml:space="preserve">НИКОЛЬСКОГО </w:t>
      </w:r>
      <w:r w:rsidRPr="009962AD">
        <w:t xml:space="preserve"> СЕЛЬСКОГО ПОСЕЛЕНИЯ</w:t>
      </w:r>
    </w:p>
    <w:p w:rsidR="009010A1" w:rsidRPr="009962AD" w:rsidRDefault="009010A1" w:rsidP="009010A1">
      <w:pPr>
        <w:ind w:firstLine="0"/>
        <w:outlineLvl w:val="0"/>
      </w:pPr>
      <w:r>
        <w:t xml:space="preserve"> </w:t>
      </w:r>
    </w:p>
    <w:p w:rsidR="009010A1" w:rsidRPr="009962AD" w:rsidRDefault="009010A1" w:rsidP="009010A1">
      <w:pPr>
        <w:ind w:firstLine="709"/>
        <w:jc w:val="center"/>
      </w:pPr>
    </w:p>
    <w:p w:rsidR="009010A1" w:rsidRPr="009962AD" w:rsidRDefault="009010A1" w:rsidP="009010A1">
      <w:pPr>
        <w:ind w:firstLine="709"/>
        <w:jc w:val="center"/>
        <w:outlineLvl w:val="0"/>
      </w:pPr>
      <w:r w:rsidRPr="009962AD">
        <w:t>ПОСТАНОВЛЕНИЕ</w:t>
      </w:r>
    </w:p>
    <w:p w:rsidR="009010A1" w:rsidRPr="009962AD" w:rsidRDefault="009010A1" w:rsidP="009010A1">
      <w:pPr>
        <w:ind w:firstLine="709"/>
      </w:pPr>
    </w:p>
    <w:p w:rsidR="009010A1" w:rsidRPr="009962AD" w:rsidRDefault="009010A1" w:rsidP="009010A1">
      <w:pPr>
        <w:ind w:firstLine="0"/>
      </w:pPr>
      <w:r>
        <w:t>от 04 апреля 2022</w:t>
      </w:r>
      <w:r w:rsidRPr="009962AD">
        <w:t xml:space="preserve"> года </w:t>
      </w:r>
      <w:r>
        <w:t xml:space="preserve">     </w:t>
      </w:r>
      <w:r w:rsidRPr="009962AD">
        <w:t xml:space="preserve">                                                    </w:t>
      </w:r>
      <w:r>
        <w:t xml:space="preserve">     </w:t>
      </w:r>
      <w:r w:rsidR="0010488A">
        <w:t xml:space="preserve">                             № 7</w:t>
      </w:r>
    </w:p>
    <w:p w:rsidR="009010A1" w:rsidRPr="009962AD" w:rsidRDefault="009010A1" w:rsidP="009010A1">
      <w:pPr>
        <w:ind w:firstLine="709"/>
      </w:pPr>
    </w:p>
    <w:p w:rsidR="009010A1" w:rsidRPr="009962AD" w:rsidRDefault="009010A1" w:rsidP="009010A1">
      <w:pPr>
        <w:ind w:right="5385" w:firstLine="709"/>
        <w:outlineLvl w:val="0"/>
      </w:pPr>
      <w:r w:rsidRPr="009962AD">
        <w:t xml:space="preserve">Об утверждении </w:t>
      </w:r>
      <w:r>
        <w:t>реестра муниципального имущества, находящегося в собственности Никольского</w:t>
      </w:r>
      <w:r w:rsidRPr="009962AD">
        <w:t xml:space="preserve"> сельского поселения</w:t>
      </w:r>
    </w:p>
    <w:p w:rsidR="009010A1" w:rsidRPr="009962AD" w:rsidRDefault="009010A1" w:rsidP="009010A1">
      <w:pPr>
        <w:ind w:firstLine="709"/>
      </w:pPr>
    </w:p>
    <w:p w:rsidR="009010A1" w:rsidRPr="009962AD" w:rsidRDefault="009010A1" w:rsidP="009010A1">
      <w:pPr>
        <w:ind w:firstLine="709"/>
      </w:pPr>
      <w:r w:rsidRPr="009962AD">
        <w:t xml:space="preserve">В </w:t>
      </w:r>
      <w:r>
        <w:t>соответствии со ст.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решением Никольского Совета народных депутатов  № 111 от 28.04.2014 г « Об утверждении реестра  недвижимого имущества муниципальной собственности Никольского сельского поселения</w:t>
      </w:r>
      <w:proofErr w:type="gramStart"/>
      <w:r>
        <w:t xml:space="preserve"> ,</w:t>
      </w:r>
      <w:proofErr w:type="gramEnd"/>
      <w:r>
        <w:t xml:space="preserve"> находящегося в казне, оперативном </w:t>
      </w:r>
      <w:proofErr w:type="gramStart"/>
      <w:r>
        <w:t>управлении</w:t>
      </w:r>
      <w:proofErr w:type="gramEnd"/>
      <w:r>
        <w:t xml:space="preserve"> бюджетных учреждений и хозяйственном ведении Никольского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области», администрация Никольского  сельского поселения ПОСТАНОВЛЯЕТ:</w:t>
      </w:r>
    </w:p>
    <w:p w:rsidR="009010A1" w:rsidRPr="009962AD" w:rsidRDefault="009010A1" w:rsidP="009010A1">
      <w:pPr>
        <w:ind w:firstLine="709"/>
      </w:pPr>
      <w:r w:rsidRPr="009962AD">
        <w:t xml:space="preserve">1. Утвердить </w:t>
      </w:r>
      <w:r>
        <w:t>прилагаемый реестр муниципального имущества Никольского  сельского поселения за 2021 год согласно приложению.</w:t>
      </w:r>
    </w:p>
    <w:p w:rsidR="009010A1" w:rsidRPr="009962AD" w:rsidRDefault="009010A1" w:rsidP="009010A1">
      <w:pPr>
        <w:ind w:firstLine="709"/>
      </w:pPr>
      <w:r>
        <w:t>2</w:t>
      </w:r>
      <w:r w:rsidRPr="009962AD">
        <w:t xml:space="preserve">. </w:t>
      </w:r>
      <w:proofErr w:type="gramStart"/>
      <w:r w:rsidRPr="009962AD">
        <w:t>Контроль за</w:t>
      </w:r>
      <w:proofErr w:type="gramEnd"/>
      <w:r w:rsidRPr="009962AD">
        <w:t xml:space="preserve"> исполнением настоящего постановления </w:t>
      </w:r>
      <w:r>
        <w:t>возложить на главу сельского поселения</w:t>
      </w:r>
      <w:r w:rsidRPr="009962AD">
        <w:t>.</w:t>
      </w:r>
    </w:p>
    <w:p w:rsidR="009010A1" w:rsidRPr="009962AD" w:rsidRDefault="009010A1" w:rsidP="009010A1">
      <w:pPr>
        <w:ind w:firstLine="709"/>
      </w:pPr>
    </w:p>
    <w:p w:rsidR="009010A1" w:rsidRDefault="009010A1" w:rsidP="009010A1">
      <w:pPr>
        <w:ind w:firstLine="0"/>
      </w:pPr>
    </w:p>
    <w:p w:rsidR="009010A1" w:rsidRPr="009962AD" w:rsidRDefault="009010A1" w:rsidP="009010A1">
      <w:pPr>
        <w:ind w:firstLine="0"/>
      </w:pPr>
      <w:r>
        <w:t>Глава</w:t>
      </w:r>
      <w:r w:rsidRPr="009962AD">
        <w:t xml:space="preserve"> сельского поселения                        </w:t>
      </w:r>
      <w:r>
        <w:t xml:space="preserve">          </w:t>
      </w:r>
      <w:r w:rsidRPr="009962AD">
        <w:t xml:space="preserve">       </w:t>
      </w:r>
      <w:r>
        <w:t xml:space="preserve">                                                                                 </w:t>
      </w:r>
      <w:proofErr w:type="spellStart"/>
      <w:r>
        <w:t>Н.С.Долгушин</w:t>
      </w:r>
      <w:proofErr w:type="spellEnd"/>
      <w:r w:rsidRPr="009962AD">
        <w:t xml:space="preserve">            </w:t>
      </w:r>
      <w:r>
        <w:t xml:space="preserve"> </w:t>
      </w:r>
    </w:p>
    <w:p w:rsidR="009010A1" w:rsidRPr="009962AD" w:rsidRDefault="009010A1" w:rsidP="009010A1">
      <w:pPr>
        <w:ind w:firstLine="709"/>
      </w:pPr>
    </w:p>
    <w:p w:rsidR="009010A1" w:rsidRPr="009962AD" w:rsidRDefault="009010A1" w:rsidP="009010A1">
      <w:pPr>
        <w:ind w:firstLine="709"/>
      </w:pPr>
      <w:r w:rsidRPr="009962AD">
        <w:t xml:space="preserve"> </w:t>
      </w:r>
    </w:p>
    <w:p w:rsidR="00F422DC" w:rsidRDefault="00F422DC" w:rsidP="00F422DC">
      <w:pPr>
        <w:ind w:firstLine="709"/>
      </w:pPr>
    </w:p>
    <w:p w:rsidR="009010A1" w:rsidRDefault="009010A1" w:rsidP="00F422DC">
      <w:pPr>
        <w:ind w:firstLine="709"/>
      </w:pPr>
    </w:p>
    <w:p w:rsidR="009010A1" w:rsidRPr="009962AD" w:rsidRDefault="009010A1" w:rsidP="00F422DC">
      <w:pPr>
        <w:ind w:firstLine="709"/>
      </w:pPr>
    </w:p>
    <w:p w:rsidR="00F422DC" w:rsidRPr="009962AD" w:rsidRDefault="00F422DC" w:rsidP="00F422DC">
      <w:pPr>
        <w:ind w:firstLine="709"/>
      </w:pPr>
    </w:p>
    <w:p w:rsidR="0010383C" w:rsidRPr="0010383C" w:rsidRDefault="0010383C" w:rsidP="0010383C">
      <w:pPr>
        <w:widowControl w:val="0"/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  <w:r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 </w:t>
      </w:r>
    </w:p>
    <w:p w:rsidR="0010383C" w:rsidRPr="0010383C" w:rsidRDefault="0010383C" w:rsidP="0010383C">
      <w:pPr>
        <w:widowControl w:val="0"/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lastRenderedPageBreak/>
        <w:t>РЕЕСТР</w:t>
      </w: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Недвижимого имущества муниципальной собственности, </w:t>
      </w:r>
      <w:r w:rsidR="00537F80">
        <w:rPr>
          <w:rFonts w:ascii="Times New Roman" w:hAnsi="Times New Roman"/>
          <w:b/>
          <w:color w:val="00000A"/>
          <w:kern w:val="2"/>
          <w:lang w:eastAsia="zh-CN" w:bidi="hi-IN"/>
        </w:rPr>
        <w:t>Николь</w:t>
      </w:r>
      <w:r w:rsidR="00327AD5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ского </w:t>
      </w:r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сельского поселения </w:t>
      </w: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  <w:proofErr w:type="gramStart"/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t>находящегося</w:t>
      </w:r>
      <w:proofErr w:type="gramEnd"/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 в казне,</w:t>
      </w:r>
      <w:r w:rsidR="00327AD5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 </w:t>
      </w:r>
      <w:r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оперативном управлении бюджетных учреждений и хозяйственном ведении </w:t>
      </w:r>
    </w:p>
    <w:p w:rsidR="0010383C" w:rsidRPr="0010383C" w:rsidRDefault="00327AD5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  <w:r>
        <w:rPr>
          <w:rFonts w:ascii="Times New Roman" w:hAnsi="Times New Roman"/>
          <w:b/>
          <w:color w:val="00000A"/>
          <w:kern w:val="2"/>
          <w:lang w:eastAsia="zh-CN" w:bidi="hi-IN"/>
        </w:rPr>
        <w:t>Николь</w:t>
      </w:r>
      <w:r w:rsidR="0010383C"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ского сельского поселения </w:t>
      </w:r>
      <w:proofErr w:type="spellStart"/>
      <w:r w:rsidR="0010383C" w:rsidRPr="0010383C">
        <w:rPr>
          <w:rFonts w:ascii="Times New Roman" w:hAnsi="Times New Roman"/>
          <w:b/>
          <w:color w:val="00000A"/>
          <w:kern w:val="2"/>
          <w:lang w:eastAsia="zh-CN" w:bidi="hi-IN"/>
        </w:rPr>
        <w:t>Троснянского</w:t>
      </w:r>
      <w:proofErr w:type="spellEnd"/>
      <w:r w:rsidR="0010383C" w:rsidRPr="0010383C">
        <w:rPr>
          <w:rFonts w:ascii="Times New Roman" w:hAnsi="Times New Roman"/>
          <w:b/>
          <w:color w:val="00000A"/>
          <w:kern w:val="2"/>
          <w:lang w:eastAsia="zh-CN" w:bidi="hi-IN"/>
        </w:rPr>
        <w:t xml:space="preserve"> района Орловской области</w:t>
      </w: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tabs>
          <w:tab w:val="left" w:pos="3150"/>
        </w:tabs>
        <w:spacing w:line="240" w:lineRule="exact"/>
        <w:ind w:firstLine="0"/>
        <w:jc w:val="center"/>
        <w:rPr>
          <w:rFonts w:ascii="Times New Roman" w:hAnsi="Times New Roman"/>
          <w:b/>
          <w:color w:val="00000A"/>
          <w:kern w:val="2"/>
          <w:lang w:eastAsia="zh-CN" w:bidi="hi-IN"/>
        </w:rPr>
      </w:pPr>
    </w:p>
    <w:tbl>
      <w:tblPr>
        <w:tblW w:w="15040" w:type="dxa"/>
        <w:tblInd w:w="-4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92"/>
        <w:gridCol w:w="1277"/>
        <w:gridCol w:w="1198"/>
        <w:gridCol w:w="1491"/>
        <w:gridCol w:w="1830"/>
        <w:gridCol w:w="1094"/>
        <w:gridCol w:w="1984"/>
        <w:gridCol w:w="1058"/>
        <w:gridCol w:w="758"/>
        <w:gridCol w:w="1107"/>
        <w:gridCol w:w="1113"/>
        <w:gridCol w:w="961"/>
        <w:gridCol w:w="898"/>
      </w:tblGrid>
      <w:tr w:rsidR="00D673F2" w:rsidRPr="0010383C" w:rsidTr="00D673F2">
        <w:trPr>
          <w:trHeight w:val="705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№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proofErr w:type="spellStart"/>
            <w:proofErr w:type="gramStart"/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п</w:t>
            </w:r>
            <w:proofErr w:type="spellEnd"/>
            <w:proofErr w:type="gramEnd"/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/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Полное 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наименование учреждения предприятий,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объединений (ИНН) имущества</w:t>
            </w:r>
          </w:p>
        </w:tc>
        <w:tc>
          <w:tcPr>
            <w:tcW w:w="1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Юридический.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адрес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предприятия,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gram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место  нахождение</w:t>
            </w:r>
            <w:proofErr w:type="gramEnd"/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имущества</w:t>
            </w:r>
          </w:p>
        </w:tc>
        <w:tc>
          <w:tcPr>
            <w:tcW w:w="7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Сведения объектов недвижимости по состоянию на 1.01.20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22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г.</w:t>
            </w:r>
          </w:p>
        </w:tc>
        <w:tc>
          <w:tcPr>
            <w:tcW w:w="1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Обременение 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(аренда,  залог и иное)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Возможная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приватизация</w:t>
            </w:r>
          </w:p>
        </w:tc>
        <w:tc>
          <w:tcPr>
            <w:tcW w:w="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Балансовая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стоимость</w:t>
            </w:r>
          </w:p>
          <w:p w:rsidR="0010383C" w:rsidRPr="0010383C" w:rsidRDefault="0010383C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на 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1.01.20</w:t>
            </w:r>
            <w:r w:rsidR="00327AD5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22</w:t>
            </w:r>
          </w:p>
        </w:tc>
        <w:tc>
          <w:tcPr>
            <w:tcW w:w="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Остаточн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стоимость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на</w:t>
            </w:r>
          </w:p>
          <w:p w:rsidR="0010383C" w:rsidRPr="0010383C" w:rsidRDefault="0010383C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1.01.20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22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</w:t>
            </w:r>
          </w:p>
        </w:tc>
      </w:tr>
      <w:tr w:rsidR="00D673F2" w:rsidRPr="0010383C" w:rsidTr="00D673F2">
        <w:trPr>
          <w:trHeight w:val="1320"/>
        </w:trPr>
        <w:tc>
          <w:tcPr>
            <w:tcW w:w="4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Наименование объекта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Правоустанавливающий документ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основное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нахождение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объекта</w:t>
            </w:r>
          </w:p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у Ю. Л.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дата изготовления.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Технического паспорта,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инвентарный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общая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площадь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(кв.м.)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кадастр.</w:t>
            </w:r>
          </w:p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номер</w:t>
            </w:r>
          </w:p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(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услов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.)</w:t>
            </w:r>
          </w:p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площ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</w:p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 участка</w:t>
            </w:r>
          </w:p>
        </w:tc>
        <w:tc>
          <w:tcPr>
            <w:tcW w:w="1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525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           4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       5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9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lang w:eastAsia="zh-CN" w:bidi="hi-IN"/>
              </w:rPr>
              <w:t>13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10383C" w:rsidRPr="0010383C" w:rsidRDefault="0010383C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0383C" w:rsidRPr="0010383C" w:rsidRDefault="00327AD5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327AD5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Административное здание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600CFF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Решение Никольского сельского Совета народных депутатов №41 от 10.10.2017</w:t>
            </w:r>
            <w:r w:rsidR="0010383C"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0383C" w:rsidRPr="0010383C" w:rsidRDefault="00327AD5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Default="00D673F2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30.10.2009г.</w:t>
            </w:r>
          </w:p>
          <w:p w:rsidR="00D673F2" w:rsidRDefault="00D673F2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Инв.54:254:002:011087500</w:t>
            </w:r>
          </w:p>
          <w:p w:rsidR="0010383C" w:rsidRPr="0010383C" w:rsidRDefault="0010383C" w:rsidP="00327AD5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Инв.№11011</w:t>
            </w:r>
            <w:r w:rsidR="00327AD5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20001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327AD5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427,0 двухэтажное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327AD5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1207,285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600CFF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581,903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 xml:space="preserve">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Остановка</w:t>
            </w:r>
          </w:p>
          <w:p w:rsidR="00600CFF" w:rsidRPr="00600CFF" w:rsidRDefault="00600CFF" w:rsidP="00600CFF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Накладная №5 от 13.01.2011</w:t>
            </w:r>
            <w:r w:rsidR="00600CFF"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д. Красавка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Инв.№11011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30006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lastRenderedPageBreak/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Земельный участок для размещения мемориала</w:t>
            </w:r>
          </w:p>
          <w:p w:rsidR="00600CFF" w:rsidRPr="00600CFF" w:rsidRDefault="00600CFF" w:rsidP="004A2D9E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3110001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6071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391,88305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Земельный участок для размещения памятника</w:t>
            </w:r>
          </w:p>
          <w:p w:rsidR="00600CFF" w:rsidRPr="00600CFF" w:rsidRDefault="00600CFF" w:rsidP="004A2D9E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Гнилец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3110002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76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15,95544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Земельный участок для размещения памятника</w:t>
            </w:r>
          </w:p>
          <w:p w:rsidR="00600CFF" w:rsidRPr="00600CFF" w:rsidRDefault="00600CFF" w:rsidP="004A2D9E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Гнилец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3110003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189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39,67866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lastRenderedPageBreak/>
              <w:t>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Земельный участок для размещения памятника</w:t>
            </w:r>
          </w:p>
          <w:p w:rsidR="00600CFF" w:rsidRPr="00600CFF" w:rsidRDefault="00600CFF" w:rsidP="004A2D9E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.С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оборовка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3110004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259</w:t>
            </w:r>
            <w:r w:rsidR="00600CFF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кв</w:t>
            </w:r>
            <w:proofErr w:type="gramStart"/>
            <w:r w:rsidR="00600CFF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54,37446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Земельный участок для размещения памятника</w:t>
            </w:r>
          </w:p>
          <w:p w:rsidR="008C26FC" w:rsidRPr="00600CFF" w:rsidRDefault="008C26FC" w:rsidP="004A2D9E">
            <w:pPr>
              <w:rPr>
                <w:rFonts w:ascii="Calibri" w:eastAsia="SimSun" w:hAnsi="Calibri" w:cs="Mangal"/>
                <w:lang w:eastAsia="zh-CN" w:bidi="hi-I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п. Бобрик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3110005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55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11,5467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4A2D9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600CFF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Скважина</w:t>
            </w:r>
          </w:p>
          <w:p w:rsidR="00600CFF" w:rsidRPr="0010383C" w:rsidRDefault="00600CFF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198</w:t>
            </w:r>
            <w:r w:rsidR="008C26F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Постановление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районного Совета народных депутатов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№134 от 23.09.2005г.</w:t>
            </w:r>
          </w:p>
          <w:p w:rsidR="00600CFF" w:rsidRPr="0010383C" w:rsidRDefault="00600CFF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Передаточный акт </w:t>
            </w:r>
            <w:r w:rsidR="008C26F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№191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 от </w:t>
            </w:r>
            <w:r w:rsidR="008C26F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09.12.2005г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8C26F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600CFF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Инв.№110</w:t>
            </w:r>
            <w:r w:rsidR="008C26F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85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10</w:t>
            </w:r>
            <w:r w:rsidR="008C26F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002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Гл 110м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диам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257мм</w:t>
            </w:r>
            <w:r w:rsidR="00600CFF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8C26FC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259,321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0CFF" w:rsidRPr="0010383C" w:rsidRDefault="00600CFF" w:rsidP="00600CFF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0,00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Администрация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 xml:space="preserve">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57240022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8C26FC" w:rsidRPr="0010383C" w:rsidRDefault="008C26FC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с. Никольское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Скважина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19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9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Постановление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районного Совета 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lastRenderedPageBreak/>
              <w:t>народных депутатов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№134 от 23.09.2005г.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Передаточный акт </w:t>
            </w: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№190 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от </w:t>
            </w: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16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1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2.200</w:t>
            </w: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5</w:t>
            </w:r>
            <w:r w:rsidRPr="0010383C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г.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8C26FC" w:rsidRPr="0010383C" w:rsidRDefault="008C26FC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.Н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икольское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Инв.№110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85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003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F87FCE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Гл 110м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диам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257мм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  <w:r w:rsidR="008C26F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373,759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C26FC" w:rsidRPr="0010383C" w:rsidRDefault="008C26FC" w:rsidP="008C26F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0  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F87FCE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F87FCE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МБУК «Социально-культурное объединение» Николь</w:t>
            </w:r>
            <w:r w:rsidR="0010383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 сельского поселения </w:t>
            </w:r>
            <w:proofErr w:type="spellStart"/>
            <w:r w:rsidR="0010383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="0010383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10383C" w:rsidRPr="0010383C" w:rsidRDefault="0010383C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3076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0383C" w:rsidRPr="0010383C" w:rsidRDefault="00F87FCE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r w:rsidR="0010383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Никольское 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F87FCE"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Здание клуба 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Никольского СДК 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(19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75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F87FCE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Акт о </w:t>
            </w:r>
            <w:proofErr w:type="spellStart"/>
            <w:proofErr w:type="gram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1 30.03.2012г.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174962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0383C" w:rsidRPr="0010383C" w:rsidRDefault="00F87FCE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proofErr w:type="gramStart"/>
            <w:r w:rsidR="0010383C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Н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икольское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Default="00D673F2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02.12.2005г, инв.54:254:002:010020010, Лит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.А</w:t>
            </w:r>
            <w:proofErr w:type="gramEnd"/>
          </w:p>
          <w:p w:rsidR="0010383C" w:rsidRPr="0010383C" w:rsidRDefault="0010383C" w:rsidP="00F87FCE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41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0112000</w:t>
            </w:r>
            <w:r w:rsidR="00F87FCE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F87FCE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741,8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двухэтажное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74962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6229,344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0383C" w:rsidRPr="0010383C" w:rsidRDefault="0010383C" w:rsidP="0010383C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</w:t>
            </w:r>
            <w:r w:rsidR="00174962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,0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МБУК «Социально-культурное объединение» 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3076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Никольское 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Красавского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СДК(1982г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Акт о </w:t>
            </w:r>
            <w:proofErr w:type="spellStart"/>
            <w:proofErr w:type="gram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3 30.03.2012г.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д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.К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расавка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02.12.2005г, инв.54:254:002:010020020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4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10112000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293,9 кв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.м</w:t>
            </w:r>
            <w:proofErr w:type="gramEnd"/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6526,683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МБУК «Социально-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культурное объединение» 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3076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Орловская 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область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Никольское 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Гнилецкого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СК(1982г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lastRenderedPageBreak/>
              <w:t xml:space="preserve">Акт о </w:t>
            </w:r>
            <w:proofErr w:type="spellStart"/>
            <w:proofErr w:type="gram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приеме-передачи</w:t>
            </w:r>
            <w:proofErr w:type="spellEnd"/>
            <w:proofErr w:type="gram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</w:t>
            </w:r>
            <w:r w:rsidR="00D673F2"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2</w:t>
            </w: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30.03.2012г.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 w:rsidR="00D673F2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Орловская 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область</w:t>
            </w:r>
          </w:p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174962" w:rsidRPr="0010383C" w:rsidRDefault="00D673F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Гнилец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15.12.2005г, инв.54:254:002:010036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300</w:t>
            </w:r>
          </w:p>
          <w:p w:rsidR="0017496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ин</w:t>
            </w:r>
            <w:r w:rsidR="00174962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в.№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4</w:t>
            </w:r>
            <w:r w:rsidR="00174962"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10112000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D673F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lastRenderedPageBreak/>
              <w:t>286,5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17496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D673F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74962" w:rsidRPr="0010383C" w:rsidRDefault="00D673F2" w:rsidP="0017496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</w:t>
            </w:r>
          </w:p>
        </w:tc>
      </w:tr>
      <w:tr w:rsidR="00D673F2" w:rsidRPr="0010383C" w:rsidTr="00D673F2">
        <w:trPr>
          <w:trHeight w:val="1"/>
        </w:trPr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lastRenderedPageBreak/>
              <w:t>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МБУК «Социально-культурное объединение» Николь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ского  сельского поселения </w:t>
            </w: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Троснянского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района Орловской области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ИНН 572400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3076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rPr>
                <w:rFonts w:ascii="Calibri" w:eastAsia="SimSun" w:hAnsi="Calibri" w:cs="Mangal"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с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.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Никольское 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Туалет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вып</w:t>
            </w:r>
            <w:proofErr w:type="gram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.р</w:t>
            </w:r>
            <w:proofErr w:type="gram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абот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>н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16"/>
                <w:lang w:eastAsia="zh-CN" w:bidi="hi-IN"/>
              </w:rPr>
              <w:t xml:space="preserve"> 05.09.2012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30346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6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Орловская область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Троснянский</w:t>
            </w:r>
            <w:proofErr w:type="spellEnd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 район</w:t>
            </w:r>
          </w:p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Гнилец</w:t>
            </w:r>
            <w:proofErr w:type="spellEnd"/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proofErr w:type="spellStart"/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Инв.№</w:t>
            </w:r>
            <w:proofErr w:type="spellEnd"/>
            <w:r w:rsidRPr="0010383C"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color w:val="00000A"/>
                <w:kern w:val="2"/>
                <w:sz w:val="22"/>
                <w:lang w:eastAsia="zh-CN" w:bidi="hi-IN"/>
              </w:rPr>
              <w:t>4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1011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3</w:t>
            </w:r>
            <w:r w:rsidRPr="0010383C"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000</w:t>
            </w: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Calibri" w:eastAsia="Calibri" w:hAnsi="Calibri" w:cs="Calibri"/>
                <w:color w:val="00000A"/>
                <w:kern w:val="2"/>
                <w:lang w:eastAsia="zh-CN" w:bidi="hi-IN"/>
              </w:rPr>
            </w:pP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5,2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3F2" w:rsidRPr="0010383C" w:rsidRDefault="00D673F2" w:rsidP="00D673F2">
            <w:pPr>
              <w:widowControl w:val="0"/>
              <w:tabs>
                <w:tab w:val="left" w:pos="3150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</w:pPr>
            <w:r>
              <w:rPr>
                <w:rFonts w:ascii="Times New Roman" w:hAnsi="Times New Roman"/>
                <w:color w:val="00000A"/>
                <w:kern w:val="2"/>
                <w:sz w:val="18"/>
                <w:lang w:eastAsia="zh-CN" w:bidi="hi-IN"/>
              </w:rPr>
              <w:t>0,0</w:t>
            </w:r>
          </w:p>
        </w:tc>
      </w:tr>
    </w:tbl>
    <w:p w:rsidR="0010383C" w:rsidRPr="0010383C" w:rsidRDefault="0010383C" w:rsidP="0010383C">
      <w:pPr>
        <w:widowControl w:val="0"/>
        <w:spacing w:line="240" w:lineRule="exact"/>
        <w:ind w:firstLine="0"/>
        <w:jc w:val="left"/>
        <w:rPr>
          <w:rFonts w:ascii="Times New Roman" w:hAnsi="Times New Roman"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spacing w:line="240" w:lineRule="exact"/>
        <w:ind w:firstLine="0"/>
        <w:jc w:val="left"/>
        <w:rPr>
          <w:rFonts w:ascii="Times New Roman" w:hAnsi="Times New Roman"/>
          <w:color w:val="00000A"/>
          <w:kern w:val="2"/>
          <w:lang w:eastAsia="zh-CN" w:bidi="hi-IN"/>
        </w:rPr>
      </w:pPr>
    </w:p>
    <w:p w:rsidR="0010383C" w:rsidRPr="0010383C" w:rsidRDefault="0010383C" w:rsidP="0010383C">
      <w:pPr>
        <w:widowControl w:val="0"/>
        <w:spacing w:line="240" w:lineRule="exact"/>
        <w:ind w:firstLine="0"/>
        <w:jc w:val="left"/>
        <w:rPr>
          <w:rFonts w:ascii="Calibri" w:eastAsia="SimSun" w:hAnsi="Calibri" w:cs="Mangal"/>
          <w:color w:val="00000A"/>
          <w:kern w:val="2"/>
          <w:sz w:val="22"/>
          <w:lang w:eastAsia="zh-CN" w:bidi="hi-IN"/>
        </w:rPr>
      </w:pPr>
    </w:p>
    <w:p w:rsidR="00D40F90" w:rsidRDefault="00D40F90"/>
    <w:sectPr w:rsidR="00D40F90" w:rsidSect="0010383C">
      <w:pgSz w:w="16838" w:h="11906" w:orient="landscape" w:code="9"/>
      <w:pgMar w:top="1701" w:right="1134" w:bottom="851" w:left="1134" w:header="0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9A" w:rsidRDefault="0005279A" w:rsidP="0010383C">
      <w:r>
        <w:separator/>
      </w:r>
    </w:p>
  </w:endnote>
  <w:endnote w:type="continuationSeparator" w:id="0">
    <w:p w:rsidR="0005279A" w:rsidRDefault="0005279A" w:rsidP="0010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9A" w:rsidRDefault="0005279A" w:rsidP="0010383C">
      <w:r>
        <w:separator/>
      </w:r>
    </w:p>
  </w:footnote>
  <w:footnote w:type="continuationSeparator" w:id="0">
    <w:p w:rsidR="0005279A" w:rsidRDefault="0005279A" w:rsidP="0010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E1"/>
    <w:rsid w:val="0005279A"/>
    <w:rsid w:val="0010383C"/>
    <w:rsid w:val="0010488A"/>
    <w:rsid w:val="00174962"/>
    <w:rsid w:val="00190823"/>
    <w:rsid w:val="00327AD5"/>
    <w:rsid w:val="00366B36"/>
    <w:rsid w:val="00370BBE"/>
    <w:rsid w:val="00537F80"/>
    <w:rsid w:val="00600CFF"/>
    <w:rsid w:val="007C2429"/>
    <w:rsid w:val="008C26FC"/>
    <w:rsid w:val="008C6B07"/>
    <w:rsid w:val="008E3C93"/>
    <w:rsid w:val="009010A1"/>
    <w:rsid w:val="00AA14E1"/>
    <w:rsid w:val="00B50EB3"/>
    <w:rsid w:val="00C52BA3"/>
    <w:rsid w:val="00D01E23"/>
    <w:rsid w:val="00D11C8F"/>
    <w:rsid w:val="00D23117"/>
    <w:rsid w:val="00D40F90"/>
    <w:rsid w:val="00D673F2"/>
    <w:rsid w:val="00F06FBE"/>
    <w:rsid w:val="00F422DC"/>
    <w:rsid w:val="00F8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2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83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83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2022-04-06T07:38:00Z</cp:lastPrinted>
  <dcterms:created xsi:type="dcterms:W3CDTF">2022-04-06T07:48:00Z</dcterms:created>
  <dcterms:modified xsi:type="dcterms:W3CDTF">2022-04-06T07:48:00Z</dcterms:modified>
</cp:coreProperties>
</file>