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AF" w:rsidRPr="005D37AF" w:rsidRDefault="005D37AF" w:rsidP="005D37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5010" cy="906145"/>
            <wp:effectExtent l="19050" t="0" r="889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AF" w:rsidRPr="005D37AF" w:rsidRDefault="005D37AF" w:rsidP="005D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37AF" w:rsidRPr="005D37AF" w:rsidRDefault="005D37AF" w:rsidP="005D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AF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D37AF" w:rsidRPr="005D37AF" w:rsidRDefault="005D37AF" w:rsidP="005D37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AF">
        <w:rPr>
          <w:rFonts w:ascii="Times New Roman" w:hAnsi="Times New Roman" w:cs="Times New Roman"/>
          <w:b/>
          <w:sz w:val="28"/>
          <w:szCs w:val="28"/>
        </w:rPr>
        <w:t xml:space="preserve">АДМИНИСТРАЦИЯ ТРОСНЯНСКОГО  РАЙОНА                                      </w:t>
      </w:r>
    </w:p>
    <w:p w:rsidR="005D37AF" w:rsidRPr="005D37AF" w:rsidRDefault="005D37AF" w:rsidP="005D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7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D37AF" w:rsidRPr="005D37AF" w:rsidRDefault="005D37AF" w:rsidP="005D3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7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40D8C" w:rsidRPr="00D40D8C" w:rsidRDefault="00D40D8C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37AF" w:rsidRPr="005D37AF" w:rsidRDefault="005D37AF" w:rsidP="005D3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7AF" w:rsidRPr="005D37AF" w:rsidRDefault="005D37AF" w:rsidP="005D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AF" w:rsidRPr="005D37AF" w:rsidRDefault="00C101C2" w:rsidP="005D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</w:t>
      </w:r>
      <w:r w:rsidR="005D37AF" w:rsidRPr="005D37AF">
        <w:rPr>
          <w:rFonts w:ascii="Times New Roman" w:hAnsi="Times New Roman" w:cs="Times New Roman"/>
          <w:sz w:val="24"/>
          <w:szCs w:val="24"/>
        </w:rPr>
        <w:t xml:space="preserve"> 2017 г.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53</w:t>
      </w:r>
    </w:p>
    <w:p w:rsidR="005D37AF" w:rsidRPr="005D37AF" w:rsidRDefault="005D37AF" w:rsidP="005D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7AF">
        <w:rPr>
          <w:rFonts w:ascii="Times New Roman" w:hAnsi="Times New Roman" w:cs="Times New Roman"/>
          <w:sz w:val="24"/>
          <w:szCs w:val="24"/>
        </w:rPr>
        <w:t xml:space="preserve">             с.Тросна</w:t>
      </w:r>
    </w:p>
    <w:p w:rsidR="005D37AF" w:rsidRPr="005D37AF" w:rsidRDefault="005D37AF" w:rsidP="005D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0A" w:rsidRDefault="0003010A" w:rsidP="00D40D8C">
      <w:pPr>
        <w:spacing w:after="0" w:line="240" w:lineRule="auto"/>
        <w:jc w:val="both"/>
      </w:pPr>
    </w:p>
    <w:p w:rsidR="00D40D8C" w:rsidRDefault="00D40D8C" w:rsidP="00D40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D8C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</w:t>
      </w:r>
    </w:p>
    <w:p w:rsidR="00D40D8C" w:rsidRDefault="00D40D8C" w:rsidP="00D40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D8C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проектов</w:t>
      </w:r>
    </w:p>
    <w:p w:rsidR="00D40D8C" w:rsidRPr="00D40D8C" w:rsidRDefault="00D40D8C" w:rsidP="00D40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D8C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Троснянского района</w:t>
      </w:r>
    </w:p>
    <w:p w:rsidR="00D40D8C" w:rsidRDefault="00D40D8C" w:rsidP="00D40D8C">
      <w:pPr>
        <w:spacing w:after="0" w:line="240" w:lineRule="auto"/>
        <w:jc w:val="both"/>
      </w:pPr>
    </w:p>
    <w:p w:rsidR="0003010A" w:rsidRDefault="0003010A" w:rsidP="00D40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D8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D37AF" w:rsidRPr="00D40D8C">
        <w:rPr>
          <w:rFonts w:ascii="Times New Roman" w:hAnsi="Times New Roman" w:cs="Times New Roman"/>
          <w:sz w:val="28"/>
          <w:szCs w:val="28"/>
        </w:rPr>
        <w:t xml:space="preserve">решения Троснянского районного </w:t>
      </w:r>
      <w:r w:rsidR="00D40D8C" w:rsidRPr="00D40D8C">
        <w:rPr>
          <w:rFonts w:ascii="Times New Roman" w:hAnsi="Times New Roman" w:cs="Times New Roman"/>
          <w:sz w:val="28"/>
          <w:szCs w:val="28"/>
        </w:rPr>
        <w:t>С</w:t>
      </w:r>
      <w:r w:rsidR="005D37AF" w:rsidRPr="00D40D8C">
        <w:rPr>
          <w:rFonts w:ascii="Times New Roman" w:hAnsi="Times New Roman" w:cs="Times New Roman"/>
          <w:sz w:val="28"/>
          <w:szCs w:val="28"/>
        </w:rPr>
        <w:t xml:space="preserve">овета народных депутатов от 25 мая 2015 года №360 «О порядке проведения </w:t>
      </w:r>
      <w:r w:rsidR="00D40D8C" w:rsidRPr="00D40D8C">
        <w:rPr>
          <w:rFonts w:ascii="Times New Roman" w:hAnsi="Times New Roman" w:cs="Times New Roman"/>
          <w:sz w:val="28"/>
          <w:szCs w:val="28"/>
        </w:rPr>
        <w:t>а</w:t>
      </w:r>
      <w:r w:rsidR="005D37AF" w:rsidRPr="00D40D8C">
        <w:rPr>
          <w:rFonts w:ascii="Times New Roman" w:hAnsi="Times New Roman" w:cs="Times New Roman"/>
          <w:sz w:val="28"/>
          <w:szCs w:val="28"/>
        </w:rPr>
        <w:t>нтикоррупционной экспертизы</w:t>
      </w:r>
      <w:r w:rsidR="00D40D8C" w:rsidRPr="00D40D8C">
        <w:rPr>
          <w:rFonts w:ascii="Times New Roman" w:hAnsi="Times New Roman" w:cs="Times New Roman"/>
          <w:sz w:val="28"/>
          <w:szCs w:val="28"/>
        </w:rPr>
        <w:t xml:space="preserve"> </w:t>
      </w:r>
      <w:r w:rsidR="005D37AF" w:rsidRPr="00D40D8C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 органов местного самоуправления Троснянского района»</w:t>
      </w:r>
      <w:r w:rsidR="00D40D8C">
        <w:rPr>
          <w:rFonts w:ascii="Times New Roman" w:hAnsi="Times New Roman" w:cs="Times New Roman"/>
          <w:sz w:val="28"/>
          <w:szCs w:val="28"/>
        </w:rPr>
        <w:t>:</w:t>
      </w:r>
    </w:p>
    <w:p w:rsidR="00D40D8C" w:rsidRDefault="00D40D8C" w:rsidP="00D40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D40D8C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</w:t>
      </w:r>
      <w:r w:rsidRPr="00D40D8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40D8C">
        <w:rPr>
          <w:rFonts w:ascii="Times New Roman" w:hAnsi="Times New Roman" w:cs="Times New Roman"/>
          <w:sz w:val="28"/>
          <w:szCs w:val="28"/>
        </w:rPr>
        <w:t>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40D8C" w:rsidRDefault="00D40D8C" w:rsidP="00D40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Фроловичева А.В.</w:t>
      </w:r>
    </w:p>
    <w:p w:rsidR="00D40D8C" w:rsidRDefault="00D40D8C" w:rsidP="00D40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C" w:rsidRDefault="00D40D8C" w:rsidP="00D40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C" w:rsidRDefault="00D40D8C" w:rsidP="00D40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C" w:rsidRDefault="00D40D8C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8C">
        <w:rPr>
          <w:rFonts w:ascii="Times New Roman" w:hAnsi="Times New Roman" w:cs="Times New Roman"/>
          <w:b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40D8C">
        <w:rPr>
          <w:rFonts w:ascii="Times New Roman" w:hAnsi="Times New Roman" w:cs="Times New Roman"/>
          <w:b/>
          <w:sz w:val="28"/>
          <w:szCs w:val="28"/>
        </w:rPr>
        <w:t>А.И.Насонов</w:t>
      </w: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D40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43" w:rsidRPr="00DD0C43" w:rsidRDefault="00DD0C43" w:rsidP="00DD0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C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0C43" w:rsidRPr="00DD0C43" w:rsidRDefault="00DD0C43" w:rsidP="00DD0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C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0C43" w:rsidRPr="00DD0C43" w:rsidRDefault="00DD0C43" w:rsidP="00DD0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0C4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0C43">
        <w:rPr>
          <w:rFonts w:ascii="Times New Roman" w:hAnsi="Times New Roman" w:cs="Times New Roman"/>
          <w:sz w:val="24"/>
          <w:szCs w:val="24"/>
        </w:rPr>
        <w:t xml:space="preserve">  от___________________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DD0C43" w:rsidRDefault="00DD0C43" w:rsidP="00F3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Pr="00F32DF5" w:rsidRDefault="00F32DF5" w:rsidP="00F3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2DF5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F32DF5" w:rsidRPr="00F32DF5" w:rsidRDefault="00F32DF5" w:rsidP="00F3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F5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администрации Троснянского района</w:t>
      </w:r>
    </w:p>
    <w:p w:rsidR="00F32DF5" w:rsidRPr="00F32DF5" w:rsidRDefault="00F32DF5" w:rsidP="00F3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F5" w:rsidRDefault="00F32DF5" w:rsidP="00F3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F5" w:rsidRDefault="00F32DF5" w:rsidP="00F3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1. ПРОВЕДЕНИЕ ЭКСПЕРТИЗЫ МУНИЦИПАЛЬНЫХ НОРМАТИВНЫХ ПРАВОВЫХ АКТОВ И ПРОЕКТОВ НОРМАТИВНЫХ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 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F32DF5">
        <w:rPr>
          <w:rFonts w:ascii="Times New Roman" w:hAnsi="Times New Roman" w:cs="Times New Roman"/>
          <w:sz w:val="28"/>
          <w:szCs w:val="28"/>
        </w:rPr>
        <w:t>Антикоррупционная экспертиза проводится отделом организационно - правовой работы и делопроизводства Администрации Троснянского района Орловской области в соответствии с Федеральным законом от 25 декабря 2008 года № 273-ФЗ «О противодействии коррупции,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</w:t>
      </w:r>
      <w:proofErr w:type="gramEnd"/>
      <w:r w:rsidRPr="00F32DF5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актов».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>1.2.1. Антикоррупционной экспертизе подлежат все акты и проекты 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актов». Под нормативным правовым актом в настоящем Порядке понимается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 1.3. Акты и проекты актов для проведения антикоррупционной экспертизы направляются руководителем структурного подразделения, по инициативе которого был принят данный акт (ответственного за разработку проекта акта), должностному лицу. Акты и проекты актов также могут быть направлены для проведения экспертизы руководителем органа местного самоуправления.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1.5. При проведении антикоррупционной экспертизы должностное лицо обеспечивает проведение антикоррупционной экспертизы, в том числе: проверку наличия в акте (проекте акта) норм, устанавливающих разрешительные, контрольные, регистрационные полномочия; проверку </w:t>
      </w:r>
      <w:r w:rsidRPr="00F32DF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 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1.6 Должностное лицо устанавливает наличие или отсутствие в акте (проекте акта), представленном на экспертизу, коррупциогенных норм. </w:t>
      </w:r>
    </w:p>
    <w:p w:rsidR="00DD0C43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1.7 Должностное лицо 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1.8. Должностное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антикоррупционной экспертизе органов местного самоуправления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2DF5">
        <w:rPr>
          <w:rFonts w:ascii="Times New Roman" w:hAnsi="Times New Roman" w:cs="Times New Roman"/>
          <w:sz w:val="28"/>
          <w:szCs w:val="28"/>
        </w:rPr>
        <w:t xml:space="preserve"> ПОДГОТОВКА ЗАКЛЮЧЕНИЯ О КОРРУПЦИОГЕННОСТИ ИЛИ НЕКОРРУПЦИОГЕННОСТИ МУНИЦИПАЛЬНОГО НОРМАТИВНОГО ПРАВОВОГО АКТА (ПРОЕКТА МУНИЦИПАЛЬНОГО НОРМАТИВНОГО ПРАВОВОГО АКТА)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 2.1. Должностное лицо по результатам проведенной экспертизы составляет заключение.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>2.2. В заключении отражаются следующие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F5">
        <w:rPr>
          <w:rFonts w:ascii="Times New Roman" w:hAnsi="Times New Roman" w:cs="Times New Roman"/>
          <w:sz w:val="28"/>
          <w:szCs w:val="28"/>
        </w:rPr>
        <w:t xml:space="preserve">название и реквизиты акта (проекта акта), представленного на экспертизу; основания для проведения экспертизы; наличие или отсутствие в анализируемом акте (проекте акта) коррупциогенных норм; конкретные положения акта (проекта акта), содержащие коррупциогенные нормы; предложения по изменению формулировок правовых норм либо исключению отдельных норм для устранения коррупциогенности.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>2.3. Срок проведения экспертизы правовых актов (проектов правовых актов) на коррупциогенность составляет не более десяти дней.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2DF5">
        <w:rPr>
          <w:rFonts w:ascii="Times New Roman" w:hAnsi="Times New Roman" w:cs="Times New Roman"/>
          <w:sz w:val="28"/>
          <w:szCs w:val="28"/>
        </w:rPr>
        <w:t xml:space="preserve">. ИСПОЛНЕНИЕ ЗАКЛЮЧЕНИЯ О КОРРУПЦИОГЕННОСТИ АКТА (ПРОЕКТА АКТА)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3.1 Заключение, составленное по результатам антикоррупционной экспертизы акта (проекта акта), подготовленное и подписанное должностным лицом, направляется лицу, направившему данный акт (проект акта) на антикоррупционную экспертизу.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3.2 Руководитель структурного подразделения, по инициативе которого был принят акт, получив заключение о коррупциогенности акта, обязан в </w:t>
      </w:r>
      <w:r w:rsidRPr="00F32DF5">
        <w:rPr>
          <w:rFonts w:ascii="Times New Roman" w:hAnsi="Times New Roman" w:cs="Times New Roman"/>
          <w:sz w:val="28"/>
          <w:szCs w:val="28"/>
        </w:rPr>
        <w:lastRenderedPageBreak/>
        <w:t xml:space="preserve">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коррупциогенных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>3.3. Руководитель структурного подразделения, ответственного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должностному лицу для повторной антикоррупционной экспертизы. Срок проведения антикоррупционной экспертизы составляет не более трех дней. В случае отсутствия в доработанном проекте акта коррупциогенных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 В случае наличия в доработанном проекте акта коррупциогенных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2DF5">
        <w:rPr>
          <w:rFonts w:ascii="Times New Roman" w:hAnsi="Times New Roman" w:cs="Times New Roman"/>
          <w:sz w:val="28"/>
          <w:szCs w:val="28"/>
        </w:rPr>
        <w:t xml:space="preserve">. НЕЗАВИСИМАЯ АНТИКОРРУПЦИОННАЯ ЭСПЕРТИЗА </w:t>
      </w:r>
    </w:p>
    <w:p w:rsidR="00DD0C43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>4.1 Органы местного самоуправления Троснянского района разработчики нормативного правового акта, проекта нормативного правового акта вправе направлять правовые акты, проекты правовых актов на независимую антикоррупционную экспертизу за счет собственных средств.</w:t>
      </w:r>
    </w:p>
    <w:p w:rsidR="00DD0C43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 4.2 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DD0C43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 4.3</w:t>
      </w:r>
      <w:proofErr w:type="gramStart"/>
      <w:r w:rsidRPr="00F32D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2DF5">
        <w:rPr>
          <w:rFonts w:ascii="Times New Roman" w:hAnsi="Times New Roman" w:cs="Times New Roman"/>
          <w:sz w:val="28"/>
          <w:szCs w:val="28"/>
        </w:rPr>
        <w:t xml:space="preserve">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не проводится. </w:t>
      </w:r>
    </w:p>
    <w:p w:rsidR="00DD0C43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>4.4 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</w:t>
      </w:r>
      <w:proofErr w:type="gramStart"/>
      <w:r w:rsidRPr="00F32D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2DF5">
        <w:rPr>
          <w:rFonts w:ascii="Times New Roman" w:hAnsi="Times New Roman" w:cs="Times New Roman"/>
          <w:sz w:val="28"/>
          <w:szCs w:val="28"/>
        </w:rPr>
        <w:t xml:space="preserve"> распорядительного органа местного самоуправления Троснянского района разработчика проекта документа. </w:t>
      </w:r>
    </w:p>
    <w:p w:rsidR="00DD0C43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>4.5</w:t>
      </w:r>
      <w:r w:rsidR="00DD0C43">
        <w:rPr>
          <w:rFonts w:ascii="Times New Roman" w:hAnsi="Times New Roman" w:cs="Times New Roman"/>
          <w:sz w:val="28"/>
          <w:szCs w:val="28"/>
        </w:rPr>
        <w:t>.</w:t>
      </w:r>
      <w:r w:rsidRPr="00F32DF5">
        <w:rPr>
          <w:rFonts w:ascii="Times New Roman" w:hAnsi="Times New Roman" w:cs="Times New Roman"/>
          <w:sz w:val="28"/>
          <w:szCs w:val="28"/>
        </w:rPr>
        <w:t xml:space="preserve"> Для проведения независимой экспертизы на коррупциогенность проектов документов, затрагивающих права, свободы и обязанности человека и гражданина разработчик проектов документов размещает их на своем официальном сайте в сети Интернет в течение рабочего дня, соответствующего дню направления на независимую экспертизу. </w:t>
      </w:r>
    </w:p>
    <w:p w:rsidR="00DD0C43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t xml:space="preserve">4.6 Срок проведения независимой экспертизы на коррупциогенность не должен превышать 10-ти дней. </w:t>
      </w:r>
    </w:p>
    <w:p w:rsidR="00F32DF5" w:rsidRDefault="00F32DF5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F5"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DD0C43">
        <w:rPr>
          <w:rFonts w:ascii="Times New Roman" w:hAnsi="Times New Roman" w:cs="Times New Roman"/>
          <w:sz w:val="28"/>
          <w:szCs w:val="28"/>
        </w:rPr>
        <w:t>.</w:t>
      </w:r>
      <w:r w:rsidRPr="00F32DF5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на коррупциогенность составляется экспертное заключение в соответствии с положениями, предусмотренными разделом II настоящего Приложения. </w:t>
      </w:r>
    </w:p>
    <w:p w:rsidR="00DD0C43" w:rsidRDefault="00DD0C43" w:rsidP="00F3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F5" w:rsidRDefault="00F32DF5" w:rsidP="00F3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2DF5">
        <w:rPr>
          <w:rFonts w:ascii="Times New Roman" w:hAnsi="Times New Roman" w:cs="Times New Roman"/>
          <w:sz w:val="28"/>
          <w:szCs w:val="28"/>
        </w:rPr>
        <w:t xml:space="preserve">. ПОРЯДОК НАПРАВЛЕНИЯ НОРМАТИВНЫХ ПРАВОВЫХ АКТОВ (ПРОЕКТОВ НОРМАТИВНЫХ ПРАВОВЫХ АКТОВ) В ПРОКУРАТУРУ РАЙОНА </w:t>
      </w:r>
    </w:p>
    <w:p w:rsidR="00DD0C43" w:rsidRDefault="00DD0C43" w:rsidP="00F3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F5" w:rsidRPr="00F32DF5" w:rsidRDefault="00DD0C43" w:rsidP="003B0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32DF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7B94">
        <w:rPr>
          <w:rFonts w:ascii="Times New Roman" w:hAnsi="Times New Roman" w:cs="Times New Roman"/>
          <w:sz w:val="28"/>
          <w:szCs w:val="28"/>
        </w:rPr>
        <w:t xml:space="preserve"> (ответственный исполнитель)</w:t>
      </w:r>
      <w:r w:rsidRPr="00F32DF5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ответственного за разработку проекта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88F">
        <w:rPr>
          <w:rFonts w:ascii="Times New Roman" w:hAnsi="Times New Roman" w:cs="Times New Roman"/>
          <w:sz w:val="28"/>
          <w:szCs w:val="28"/>
        </w:rPr>
        <w:t>направляе</w:t>
      </w:r>
      <w:r w:rsidR="00F32DF5" w:rsidRPr="00F32DF5">
        <w:rPr>
          <w:rFonts w:ascii="Times New Roman" w:hAnsi="Times New Roman" w:cs="Times New Roman"/>
          <w:sz w:val="28"/>
          <w:szCs w:val="28"/>
        </w:rPr>
        <w:t>т в прокуратуру района проекты нормативных правовых ак</w:t>
      </w:r>
      <w:r>
        <w:rPr>
          <w:rFonts w:ascii="Times New Roman" w:hAnsi="Times New Roman" w:cs="Times New Roman"/>
          <w:sz w:val="28"/>
          <w:szCs w:val="28"/>
        </w:rPr>
        <w:t xml:space="preserve">тов за семь дней до их принятия </w:t>
      </w:r>
      <w:r w:rsidR="00E5788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2DF5" w:rsidRPr="00F32DF5">
        <w:rPr>
          <w:rFonts w:ascii="Times New Roman" w:hAnsi="Times New Roman" w:cs="Times New Roman"/>
          <w:sz w:val="28"/>
          <w:szCs w:val="28"/>
        </w:rPr>
        <w:t>ринятые нормативные правовые акты  в течение семи дней с даты их принятия для проведения антикоррупционной экспертизы принятых нормативных правовых актов по вопросам, определенным частью 2 статьи 3 Федерального закона от 17 июля 2009 года № 172-ФЗ</w:t>
      </w:r>
      <w:proofErr w:type="gramEnd"/>
      <w:r w:rsidR="00F32DF5" w:rsidRPr="00F32DF5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актов»</w:t>
      </w:r>
      <w:r w:rsidR="003B0C90">
        <w:rPr>
          <w:rFonts w:ascii="Times New Roman" w:hAnsi="Times New Roman" w:cs="Times New Roman"/>
          <w:sz w:val="28"/>
          <w:szCs w:val="28"/>
        </w:rPr>
        <w:t>.</w:t>
      </w:r>
    </w:p>
    <w:p w:rsidR="00D40D8C" w:rsidRDefault="00D40D8C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D8C" w:rsidRDefault="00D40D8C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E4" w:rsidRDefault="00376EE4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53" w:rsidRDefault="00194953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lastRenderedPageBreak/>
        <w:t xml:space="preserve">2.6. </w:t>
      </w:r>
      <w:proofErr w:type="gramStart"/>
      <w:r>
        <w:rPr>
          <w:color w:val="22272F"/>
          <w:sz w:val="20"/>
          <w:szCs w:val="20"/>
        </w:rPr>
        <w:t>В целях обеспечения возможности проведения независимой антикоррупционной экспертизы проектов нормативных правовых актов, в соответствии с</w:t>
      </w:r>
      <w:r>
        <w:rPr>
          <w:rStyle w:val="apple-converted-space"/>
          <w:color w:val="22272F"/>
          <w:sz w:val="20"/>
          <w:szCs w:val="20"/>
        </w:rPr>
        <w:t> </w:t>
      </w:r>
      <w:hyperlink r:id="rId6" w:anchor="/document/197633/entry/1000" w:history="1">
        <w:r>
          <w:rPr>
            <w:rStyle w:val="a6"/>
            <w:color w:val="734C9B"/>
            <w:sz w:val="20"/>
            <w:szCs w:val="20"/>
          </w:rPr>
          <w:t>Правилами</w:t>
        </w:r>
      </w:hyperlink>
      <w:r>
        <w:rPr>
          <w:rStyle w:val="apple-converted-space"/>
          <w:color w:val="22272F"/>
          <w:sz w:val="20"/>
          <w:szCs w:val="20"/>
        </w:rPr>
        <w:t> </w:t>
      </w:r>
      <w:r>
        <w:rPr>
          <w:color w:val="22272F"/>
          <w:sz w:val="20"/>
          <w:szCs w:val="20"/>
        </w:rPr>
        <w:t>проведения антикоррупционной экспертизы нормативных правовых актов и проектов нормативных правовых актов, утвержденными</w:t>
      </w:r>
      <w:r>
        <w:rPr>
          <w:rStyle w:val="apple-converted-space"/>
          <w:color w:val="22272F"/>
          <w:sz w:val="20"/>
          <w:szCs w:val="20"/>
        </w:rPr>
        <w:t> </w:t>
      </w:r>
      <w:hyperlink r:id="rId7" w:anchor="/document/197633/entry/0" w:history="1">
        <w:r>
          <w:rPr>
            <w:rStyle w:val="a6"/>
            <w:color w:val="734C9B"/>
            <w:sz w:val="20"/>
            <w:szCs w:val="20"/>
          </w:rPr>
          <w:t>постановлением</w:t>
        </w:r>
      </w:hyperlink>
      <w:r>
        <w:rPr>
          <w:rStyle w:val="apple-converted-space"/>
          <w:color w:val="22272F"/>
          <w:sz w:val="20"/>
          <w:szCs w:val="20"/>
        </w:rPr>
        <w:t> </w:t>
      </w:r>
      <w:r>
        <w:rPr>
          <w:color w:val="22272F"/>
          <w:sz w:val="20"/>
          <w:szCs w:val="20"/>
        </w:rPr>
        <w:t>Правительства Российской Федерации от 26 февраля 2010 года N 96, разработчики проектов нормативных правовых актов представляют проект нормативного правового акта в управление организационно-кадровой, контрольной работы и информационно-документационного обеспечения администрации Ливенского района</w:t>
      </w:r>
      <w:proofErr w:type="gramEnd"/>
      <w:r>
        <w:rPr>
          <w:color w:val="22272F"/>
          <w:sz w:val="20"/>
          <w:szCs w:val="20"/>
        </w:rPr>
        <w:t xml:space="preserve"> для последующего размещения их на</w:t>
      </w:r>
      <w:r>
        <w:rPr>
          <w:rStyle w:val="apple-converted-space"/>
          <w:color w:val="22272F"/>
          <w:sz w:val="20"/>
          <w:szCs w:val="20"/>
        </w:rPr>
        <w:t> </w:t>
      </w:r>
      <w:hyperlink r:id="rId8" w:tgtFrame="_blank" w:history="1">
        <w:r>
          <w:rPr>
            <w:rStyle w:val="a6"/>
            <w:color w:val="734C9B"/>
            <w:sz w:val="20"/>
            <w:szCs w:val="20"/>
          </w:rPr>
          <w:t>официальном сайте</w:t>
        </w:r>
      </w:hyperlink>
      <w:r>
        <w:rPr>
          <w:rStyle w:val="apple-converted-space"/>
          <w:color w:val="22272F"/>
          <w:sz w:val="20"/>
          <w:szCs w:val="20"/>
        </w:rPr>
        <w:t> </w:t>
      </w:r>
      <w:r>
        <w:rPr>
          <w:color w:val="22272F"/>
          <w:sz w:val="20"/>
          <w:szCs w:val="20"/>
        </w:rPr>
        <w:t>администрации Ливенского района Орловской области в информационно-телекоммуникационной сети "Интернет" с указанием дат начала и окончания приема заключений.</w:t>
      </w:r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Проекты нормативных правовых актов размещаются на официальном сайте администрации Ливенского района Орловской области в информационно-телекоммуникационной сети "Интернет" не менее чем на 7 дней.</w:t>
      </w:r>
    </w:p>
    <w:p w:rsidR="00376EE4" w:rsidRDefault="00E57FF9" w:rsidP="00376EE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9" w:anchor="/document/45057622/entry/112" w:history="1">
        <w:r w:rsidR="00376EE4">
          <w:rPr>
            <w:rStyle w:val="a6"/>
            <w:color w:val="734C9B"/>
            <w:sz w:val="20"/>
            <w:szCs w:val="20"/>
          </w:rPr>
          <w:t>Постановлением</w:t>
        </w:r>
      </w:hyperlink>
      <w:r w:rsidR="00376EE4">
        <w:rPr>
          <w:rStyle w:val="apple-converted-space"/>
          <w:color w:val="464C55"/>
          <w:sz w:val="20"/>
          <w:szCs w:val="20"/>
        </w:rPr>
        <w:t> </w:t>
      </w:r>
      <w:r w:rsidR="00376EE4">
        <w:rPr>
          <w:color w:val="464C55"/>
          <w:sz w:val="20"/>
          <w:szCs w:val="20"/>
        </w:rPr>
        <w:t>Администрации Ливенского района Орловской области от 10 мая 2017 г. N 166 раздел 2 настоящего приложения дополнен пунктом 2.6.1</w:t>
      </w:r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2.6.1. При получении заключения по результатам независимой антикоррупционной экспертизы разработчик проекта акта в течение 3 рабочих дней со дня получения такого заключения уведомляет о нем (с приложением копии заключения) отдел правового обеспечения деятельности администрации Ливенского района и снимает проект с визирования до момента рассмотрения заключения.</w:t>
      </w:r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В случае учета изложенных в заключении по результатам антикоррупционной экспертизы проекта нормативного правового акта замечаний, проект нормативного правового акта подлежит повторному согласованию и визированию в установленном порядке.</w:t>
      </w:r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В случае</w:t>
      </w:r>
      <w:proofErr w:type="gramStart"/>
      <w:r>
        <w:rPr>
          <w:color w:val="22272F"/>
          <w:sz w:val="20"/>
          <w:szCs w:val="20"/>
        </w:rPr>
        <w:t>,</w:t>
      </w:r>
      <w:proofErr w:type="gramEnd"/>
      <w:r>
        <w:rPr>
          <w:color w:val="22272F"/>
          <w:sz w:val="20"/>
          <w:szCs w:val="20"/>
        </w:rPr>
        <w:t xml:space="preserve"> если замечания, изложенные в заключении по результатам независимой антикоррупционной экспертизы проекта правового акта, не учитываются, в течение 5 рабочих дней со дня получения такого заключения разработчиком проекта готовится мотивированная справка о результатах рассмотрения заключения по результатам независимой антикоррупционной экспертизы проекта правового акта, которая прикладывается к проекту правового акта вместе с копией заключения, и визирование проекта продолжается.</w:t>
      </w:r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При получении заключения по результатам независимой антикоррупционной экспертизы проекта правового акта отделом правового обеспечения деятельности администрации Ливенского района в течение 10 рабочих дней проводится антикоррупционная экспертиза данного правового акта.</w:t>
      </w:r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В случае</w:t>
      </w:r>
      <w:proofErr w:type="gramStart"/>
      <w:r>
        <w:rPr>
          <w:color w:val="22272F"/>
          <w:sz w:val="20"/>
          <w:szCs w:val="20"/>
        </w:rPr>
        <w:t>,</w:t>
      </w:r>
      <w:proofErr w:type="gramEnd"/>
      <w:r>
        <w:rPr>
          <w:color w:val="22272F"/>
          <w:sz w:val="20"/>
          <w:szCs w:val="20"/>
        </w:rPr>
        <w:t xml:space="preserve"> если по результатам проведения антикоррупционной экспертизы в правовом акте выявлены коррупциогенные факторы, курирующему заместителю главы администрации Ливенского района в течение 3 рабочих дней со дня проведения экспертизы направляется заключение по результатам антикоррупционной экспертизы правового акта, проведенной отделом правового обеспечения деятельности администрации Ливенского района, и копия заключения по результатам независимой антикоррупционной экспертизы правового акта.</w:t>
      </w:r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Рассмотрение указанных заключений производится курирующим заместителем главы администрации Ливенского района с участием разработчика проекта правового акта и отдела правового обеспечения деятельности администрации Ливенского района.</w:t>
      </w:r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В случае</w:t>
      </w:r>
      <w:proofErr w:type="gramStart"/>
      <w:r>
        <w:rPr>
          <w:color w:val="22272F"/>
          <w:sz w:val="20"/>
          <w:szCs w:val="20"/>
        </w:rPr>
        <w:t>,</w:t>
      </w:r>
      <w:proofErr w:type="gramEnd"/>
      <w:r>
        <w:rPr>
          <w:color w:val="22272F"/>
          <w:sz w:val="20"/>
          <w:szCs w:val="20"/>
        </w:rPr>
        <w:t xml:space="preserve"> если по результатам проведения антикоррупционной экспертизы отделом правового обеспечения деятельности администрации Ливенского района выдано заключение об отсутствии в правовом акте положений, способствующих созданию условий для проявления коррупции, юридическому или физическому лицу, проводившему независимую экспертизу, направляется мотивированный ответ в тридцатидневный срок со дня получения заключения по результатам независимой антикоррупционной экспертизы. Мотивированный ответ на заключение по результатам независимой антикоррупционной экспертизы не направляется, если в нем отсутствуют информация о выявленных коррупциогенных факторах или предложения о способе устранения выявленных коррупциогенных факторов.</w:t>
      </w:r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2.7. </w:t>
      </w:r>
      <w:proofErr w:type="gramStart"/>
      <w:r>
        <w:rPr>
          <w:color w:val="22272F"/>
          <w:sz w:val="20"/>
          <w:szCs w:val="20"/>
        </w:rPr>
        <w:t xml:space="preserve">В течение двух рабочих дней с момента получения заключения отдела правового обеспечения деятельности администрации Ливенского района о невыявлении коррупциогенных факторов в проекте нормативного правового акта разработчик проекта направляет его в Ливенскую межрайонную прокуратуру </w:t>
      </w:r>
      <w:r>
        <w:rPr>
          <w:color w:val="22272F"/>
          <w:sz w:val="20"/>
          <w:szCs w:val="20"/>
        </w:rPr>
        <w:lastRenderedPageBreak/>
        <w:t>Орловской области для проведения антикоррупционной экспертизы в соответствии со</w:t>
      </w:r>
      <w:r>
        <w:rPr>
          <w:rStyle w:val="apple-converted-space"/>
          <w:color w:val="22272F"/>
          <w:sz w:val="20"/>
          <w:szCs w:val="20"/>
        </w:rPr>
        <w:t> </w:t>
      </w:r>
      <w:hyperlink r:id="rId10" w:anchor="/document/10164358/entry/91" w:history="1">
        <w:r>
          <w:rPr>
            <w:rStyle w:val="a6"/>
            <w:color w:val="734C9B"/>
            <w:sz w:val="20"/>
            <w:szCs w:val="20"/>
          </w:rPr>
          <w:t>статьей 9.1</w:t>
        </w:r>
      </w:hyperlink>
      <w:r>
        <w:rPr>
          <w:rStyle w:val="apple-converted-space"/>
          <w:color w:val="22272F"/>
          <w:sz w:val="20"/>
          <w:szCs w:val="20"/>
        </w:rPr>
        <w:t> </w:t>
      </w:r>
      <w:r>
        <w:rPr>
          <w:color w:val="22272F"/>
          <w:sz w:val="20"/>
          <w:szCs w:val="20"/>
        </w:rPr>
        <w:t>Федерального закона от 17.01.1992 N 2202-1 "О прокуратуре Российской Федерации".</w:t>
      </w:r>
      <w:proofErr w:type="gramEnd"/>
    </w:p>
    <w:p w:rsidR="00376EE4" w:rsidRDefault="00376EE4" w:rsidP="00376EE4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2.8. По истечении срока для проведения антикоррупционной экспертизы Ливенской межрайонной прокуратурой Орловской области разработчик представляет в отдел правового обеспечения деятельности администрации Ливенского района согласованный в установленном порядке всеми уполномоченными службами администрации района проект нормативного правового акта и заключение Ливенской межрайонной прокуратуры о не выявлении коррупциогенных факторов. В случае непредставления Ливенской межрайонной прокуратурой письменного заключения, разработчик представляет копию сопроводительного письма о направлении в Ливенскую межрайонную прокуратуру проекта соответствующего нормативного правового акта с отметкой о дате его получения. </w:t>
      </w:r>
      <w:proofErr w:type="gramStart"/>
      <w:r>
        <w:rPr>
          <w:color w:val="22272F"/>
          <w:sz w:val="20"/>
          <w:szCs w:val="20"/>
        </w:rPr>
        <w:t>После получения от разработчика всех вышеуказанных документов отдела правового обеспечения деятельности администрации Ливенского района передает проект нормативного правового акта для рассмотрения главе района.</w:t>
      </w:r>
      <w:proofErr w:type="gramEnd"/>
    </w:p>
    <w:p w:rsidR="00376EE4" w:rsidRDefault="00E57FF9" w:rsidP="00376EE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1" w:anchor="/document/45050246/entry/111" w:history="1">
        <w:r w:rsidR="00376EE4">
          <w:rPr>
            <w:rStyle w:val="a6"/>
            <w:color w:val="734C9B"/>
            <w:sz w:val="20"/>
            <w:szCs w:val="20"/>
          </w:rPr>
          <w:t>Постановлением</w:t>
        </w:r>
      </w:hyperlink>
      <w:r w:rsidR="00376EE4">
        <w:rPr>
          <w:rStyle w:val="apple-converted-space"/>
          <w:color w:val="464C55"/>
          <w:sz w:val="20"/>
          <w:szCs w:val="20"/>
        </w:rPr>
        <w:t> </w:t>
      </w:r>
      <w:r w:rsidR="00376EE4">
        <w:rPr>
          <w:color w:val="464C55"/>
          <w:sz w:val="20"/>
          <w:szCs w:val="20"/>
        </w:rPr>
        <w:t>Администрации Ливенского района Орловской области от 5 февраля 2016 г. N 36 в настоящее приложение внесены изменения</w:t>
      </w:r>
    </w:p>
    <w:p w:rsidR="00376EE4" w:rsidRDefault="00E57FF9" w:rsidP="00376EE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2" w:anchor="/document/28676568/entry/1100" w:history="1">
        <w:r w:rsidR="00376EE4">
          <w:rPr>
            <w:rStyle w:val="a6"/>
            <w:color w:val="734C9B"/>
            <w:sz w:val="20"/>
            <w:szCs w:val="20"/>
          </w:rPr>
          <w:t>См. те</w:t>
        </w:r>
        <w:proofErr w:type="gramStart"/>
        <w:r w:rsidR="00376EE4">
          <w:rPr>
            <w:rStyle w:val="a6"/>
            <w:color w:val="734C9B"/>
            <w:sz w:val="20"/>
            <w:szCs w:val="20"/>
          </w:rPr>
          <w:t>кст пр</w:t>
        </w:r>
        <w:proofErr w:type="gramEnd"/>
        <w:r w:rsidR="00376EE4">
          <w:rPr>
            <w:rStyle w:val="a6"/>
            <w:color w:val="734C9B"/>
            <w:sz w:val="20"/>
            <w:szCs w:val="20"/>
          </w:rPr>
          <w:t>иложения в предыдущей редакции</w:t>
        </w:r>
      </w:hyperlink>
    </w:p>
    <w:p w:rsidR="00376EE4" w:rsidRPr="00D40D8C" w:rsidRDefault="00376EE4" w:rsidP="00D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6EE4" w:rsidRPr="00D40D8C" w:rsidSect="0019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A32"/>
    <w:multiLevelType w:val="hybridMultilevel"/>
    <w:tmpl w:val="17EE742E"/>
    <w:lvl w:ilvl="0" w:tplc="575A8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010A"/>
    <w:rsid w:val="0003010A"/>
    <w:rsid w:val="00190CAE"/>
    <w:rsid w:val="00194953"/>
    <w:rsid w:val="00376EE4"/>
    <w:rsid w:val="003B0C90"/>
    <w:rsid w:val="003F6E0F"/>
    <w:rsid w:val="005D37AF"/>
    <w:rsid w:val="008173F2"/>
    <w:rsid w:val="008369DC"/>
    <w:rsid w:val="00B455D5"/>
    <w:rsid w:val="00BA7B94"/>
    <w:rsid w:val="00C101C2"/>
    <w:rsid w:val="00D40D8C"/>
    <w:rsid w:val="00DD0C43"/>
    <w:rsid w:val="00E46322"/>
    <w:rsid w:val="00E5788F"/>
    <w:rsid w:val="00E57FF9"/>
    <w:rsid w:val="00F3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D8C"/>
    <w:pPr>
      <w:ind w:left="720"/>
      <w:contextualSpacing/>
    </w:pPr>
  </w:style>
  <w:style w:type="paragraph" w:customStyle="1" w:styleId="s1">
    <w:name w:val="s_1"/>
    <w:basedOn w:val="a"/>
    <w:rsid w:val="003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EE4"/>
  </w:style>
  <w:style w:type="character" w:styleId="a6">
    <w:name w:val="Hyperlink"/>
    <w:basedOn w:val="a0"/>
    <w:uiPriority w:val="99"/>
    <w:semiHidden/>
    <w:unhideWhenUsed/>
    <w:rsid w:val="00376EE4"/>
    <w:rPr>
      <w:color w:val="0000FF"/>
      <w:u w:val="single"/>
    </w:rPr>
  </w:style>
  <w:style w:type="paragraph" w:customStyle="1" w:styleId="s22">
    <w:name w:val="s_22"/>
    <w:basedOn w:val="a"/>
    <w:rsid w:val="003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231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75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iv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2019-08-20T08:02:00Z</cp:lastPrinted>
  <dcterms:created xsi:type="dcterms:W3CDTF">2017-01-25T09:12:00Z</dcterms:created>
  <dcterms:modified xsi:type="dcterms:W3CDTF">2019-08-20T08:02:00Z</dcterms:modified>
</cp:coreProperties>
</file>