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2FCE" w:rsidRDefault="00432FCE">
      <w:pPr>
        <w:jc w:val="center"/>
        <w:rPr>
          <w:b/>
        </w:rPr>
      </w:pPr>
    </w:p>
    <w:p w:rsidR="00432FCE" w:rsidRDefault="00432FCE">
      <w:pPr>
        <w:rPr>
          <w:b/>
        </w:rPr>
      </w:pPr>
    </w:p>
    <w:p w:rsidR="00432FCE" w:rsidRDefault="00432FCE">
      <w:pPr>
        <w:rPr>
          <w:b/>
        </w:rPr>
      </w:pPr>
    </w:p>
    <w:p w:rsidR="000A1D45" w:rsidRDefault="00432FCE" w:rsidP="000A1D45">
      <w:pPr>
        <w:jc w:val="center"/>
        <w:rPr>
          <w:b/>
          <w:sz w:val="28"/>
          <w:szCs w:val="28"/>
        </w:rPr>
      </w:pPr>
      <w:r>
        <w:rPr>
          <w:b/>
        </w:rPr>
        <w:t xml:space="preserve">         </w:t>
      </w:r>
      <w:r w:rsidR="000A1D45">
        <w:rPr>
          <w:b/>
          <w:sz w:val="28"/>
          <w:szCs w:val="28"/>
        </w:rPr>
        <w:t xml:space="preserve">Отдел образования администрации </w:t>
      </w:r>
    </w:p>
    <w:p w:rsidR="000A1D45" w:rsidRDefault="000A1D45" w:rsidP="000A1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Троснянского района Орловской области</w:t>
      </w:r>
    </w:p>
    <w:p w:rsidR="000A1D45" w:rsidRDefault="000A1D45" w:rsidP="000A1D45">
      <w:pPr>
        <w:rPr>
          <w:sz w:val="28"/>
          <w:szCs w:val="28"/>
        </w:rPr>
      </w:pPr>
    </w:p>
    <w:p w:rsidR="000A1D45" w:rsidRDefault="000A1D45" w:rsidP="000A1D45">
      <w:pPr>
        <w:rPr>
          <w:sz w:val="28"/>
          <w:szCs w:val="28"/>
        </w:rPr>
      </w:pPr>
    </w:p>
    <w:p w:rsidR="000A1D45" w:rsidRDefault="000A1D45" w:rsidP="000A1D45">
      <w:pPr>
        <w:rPr>
          <w:sz w:val="28"/>
          <w:szCs w:val="28"/>
        </w:rPr>
      </w:pPr>
    </w:p>
    <w:p w:rsidR="000A1D45" w:rsidRDefault="000A1D45" w:rsidP="000A1D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0A1D45" w:rsidRDefault="000A1D45" w:rsidP="000A1D45">
      <w:pPr>
        <w:jc w:val="center"/>
        <w:rPr>
          <w:b/>
          <w:sz w:val="32"/>
          <w:szCs w:val="32"/>
        </w:rPr>
      </w:pPr>
    </w:p>
    <w:p w:rsidR="000A1D45" w:rsidRDefault="000A1D45" w:rsidP="000A1D45"/>
    <w:p w:rsidR="000A1D45" w:rsidRDefault="000A1D45" w:rsidP="000A1D45"/>
    <w:p w:rsidR="000A1D45" w:rsidRDefault="000A1D45" w:rsidP="000A1D45">
      <w:pPr>
        <w:rPr>
          <w:sz w:val="28"/>
          <w:szCs w:val="28"/>
        </w:rPr>
      </w:pPr>
      <w:r>
        <w:rPr>
          <w:sz w:val="28"/>
          <w:szCs w:val="28"/>
        </w:rPr>
        <w:t>От      31 декабря       2015 г.                                                         № 356</w:t>
      </w:r>
    </w:p>
    <w:p w:rsidR="000A1D45" w:rsidRDefault="000A1D45" w:rsidP="000A1D45">
      <w:pPr>
        <w:rPr>
          <w:sz w:val="28"/>
          <w:szCs w:val="28"/>
        </w:rPr>
      </w:pPr>
    </w:p>
    <w:p w:rsidR="000A1D45" w:rsidRDefault="000A1D45" w:rsidP="000A1D45">
      <w:pPr>
        <w:rPr>
          <w:sz w:val="28"/>
          <w:szCs w:val="28"/>
        </w:rPr>
      </w:pPr>
    </w:p>
    <w:p w:rsidR="000A1D45" w:rsidRDefault="000A1D45" w:rsidP="000A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Требований к порядку</w:t>
      </w:r>
    </w:p>
    <w:p w:rsidR="000A1D45" w:rsidRDefault="000A1D45" w:rsidP="000A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разработки и принятия правовых актов о </w:t>
      </w:r>
    </w:p>
    <w:p w:rsidR="000A1D45" w:rsidRDefault="000A1D45" w:rsidP="000A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нормировании в сфере закупок для обеспечения</w:t>
      </w:r>
    </w:p>
    <w:p w:rsidR="000A1D45" w:rsidRDefault="000A1D45" w:rsidP="000A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нужд, подведомственных </w:t>
      </w:r>
    </w:p>
    <w:p w:rsidR="000A1D45" w:rsidRDefault="000A1D45" w:rsidP="000A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учреждений, содержанию</w:t>
      </w:r>
    </w:p>
    <w:p w:rsidR="000A1D45" w:rsidRDefault="000A1D45" w:rsidP="000A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указанных актов и обеспечению их исполнения  </w:t>
      </w:r>
    </w:p>
    <w:p w:rsidR="000A1D45" w:rsidRDefault="000A1D45" w:rsidP="000A1D45">
      <w:pPr>
        <w:rPr>
          <w:sz w:val="28"/>
          <w:szCs w:val="28"/>
        </w:rPr>
      </w:pPr>
    </w:p>
    <w:p w:rsidR="000A1D45" w:rsidRDefault="000A1D45" w:rsidP="000A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A1D45" w:rsidRDefault="000A1D45" w:rsidP="000A1D45">
      <w:pPr>
        <w:ind w:firstLine="709"/>
        <w:jc w:val="both"/>
        <w:rPr>
          <w:spacing w:val="4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56AC8">
        <w:rPr>
          <w:sz w:val="28"/>
          <w:szCs w:val="28"/>
        </w:rPr>
        <w:t xml:space="preserve">В соответствии с пунктом 1 части 4 статьи 19 Федерального закона </w:t>
      </w:r>
      <w:r w:rsidRPr="00756AC8">
        <w:rPr>
          <w:sz w:val="28"/>
          <w:szCs w:val="28"/>
        </w:rPr>
        <w:br/>
        <w:t>от 5 апреля 2013 года № 44-ФЗ «О контрактной системе в сфере закупок товаров, работ, услуг для обеспечения государственных и муниципальных нужд»</w:t>
      </w:r>
      <w:r w:rsidRPr="007473A9">
        <w:rPr>
          <w:szCs w:val="28"/>
        </w:rPr>
        <w:t xml:space="preserve"> </w:t>
      </w:r>
      <w:r>
        <w:rPr>
          <w:szCs w:val="28"/>
        </w:rPr>
        <w:t xml:space="preserve"> </w:t>
      </w:r>
      <w:r w:rsidRPr="008C077B">
        <w:rPr>
          <w:b/>
          <w:spacing w:val="40"/>
          <w:sz w:val="28"/>
          <w:szCs w:val="28"/>
        </w:rPr>
        <w:t>приказываю</w:t>
      </w:r>
      <w:r>
        <w:rPr>
          <w:spacing w:val="40"/>
          <w:sz w:val="28"/>
          <w:szCs w:val="28"/>
        </w:rPr>
        <w:t>:</w:t>
      </w:r>
    </w:p>
    <w:p w:rsidR="000A1D45" w:rsidRDefault="000A1D45" w:rsidP="000A1D45">
      <w:pPr>
        <w:ind w:firstLine="709"/>
        <w:jc w:val="both"/>
        <w:rPr>
          <w:spacing w:val="40"/>
          <w:sz w:val="28"/>
          <w:szCs w:val="28"/>
        </w:rPr>
      </w:pPr>
    </w:p>
    <w:p w:rsidR="000A1D45" w:rsidRPr="008C077B" w:rsidRDefault="000A1D45" w:rsidP="000A1D45">
      <w:pPr>
        <w:jc w:val="both"/>
        <w:rPr>
          <w:sz w:val="28"/>
          <w:szCs w:val="28"/>
        </w:rPr>
      </w:pPr>
      <w:r>
        <w:rPr>
          <w:spacing w:val="-4"/>
          <w:szCs w:val="28"/>
        </w:rPr>
        <w:t xml:space="preserve">          1</w:t>
      </w:r>
      <w:r w:rsidRPr="00117899">
        <w:rPr>
          <w:spacing w:val="-4"/>
          <w:szCs w:val="28"/>
        </w:rPr>
        <w:t>.  </w:t>
      </w:r>
      <w:r w:rsidRPr="00756AC8">
        <w:rPr>
          <w:spacing w:val="-4"/>
          <w:sz w:val="28"/>
          <w:szCs w:val="28"/>
        </w:rPr>
        <w:t>Утвердить прилагаемые Требования к порядку разработки и принятия</w:t>
      </w:r>
      <w:r w:rsidRPr="00756AC8">
        <w:rPr>
          <w:sz w:val="28"/>
          <w:szCs w:val="28"/>
        </w:rPr>
        <w:t xml:space="preserve"> правовых актов о но</w:t>
      </w:r>
      <w:r>
        <w:rPr>
          <w:sz w:val="28"/>
          <w:szCs w:val="28"/>
        </w:rPr>
        <w:t xml:space="preserve">рмировании в сфере закупок для обеспечения </w:t>
      </w:r>
      <w:r w:rsidRPr="00756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муниципальных нужд </w:t>
      </w:r>
      <w:r w:rsidRPr="008C077B">
        <w:rPr>
          <w:sz w:val="28"/>
          <w:szCs w:val="28"/>
        </w:rPr>
        <w:t>подведомственных образовательных учреждений</w:t>
      </w:r>
      <w:r>
        <w:rPr>
          <w:sz w:val="28"/>
          <w:szCs w:val="28"/>
        </w:rPr>
        <w:t xml:space="preserve"> </w:t>
      </w:r>
      <w:r w:rsidRPr="00756AC8">
        <w:rPr>
          <w:spacing w:val="-6"/>
          <w:sz w:val="28"/>
          <w:szCs w:val="28"/>
        </w:rPr>
        <w:t>, содержанию указанных актов и обеспечению их исполнения.</w:t>
      </w:r>
    </w:p>
    <w:p w:rsidR="000A1D45" w:rsidRPr="00756AC8" w:rsidRDefault="000A1D45" w:rsidP="000A1D45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Настоящий приказ</w:t>
      </w:r>
      <w:r w:rsidRPr="00756AC8">
        <w:rPr>
          <w:sz w:val="28"/>
          <w:szCs w:val="28"/>
        </w:rPr>
        <w:t xml:space="preserve"> вступает в силу с 1 января 2016 года</w:t>
      </w:r>
      <w:r>
        <w:rPr>
          <w:sz w:val="28"/>
          <w:szCs w:val="28"/>
        </w:rPr>
        <w:t xml:space="preserve"> и</w:t>
      </w:r>
      <w:r w:rsidRPr="007D7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961F5">
        <w:rPr>
          <w:bCs/>
          <w:color w:val="000000"/>
          <w:sz w:val="28"/>
          <w:szCs w:val="28"/>
        </w:rPr>
        <w:t xml:space="preserve">подлежит размещению </w:t>
      </w:r>
      <w:r w:rsidRPr="00E961F5">
        <w:rPr>
          <w:sz w:val="28"/>
          <w:szCs w:val="28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E961F5">
        <w:rPr>
          <w:color w:val="000000"/>
          <w:sz w:val="28"/>
          <w:szCs w:val="28"/>
        </w:rPr>
        <w:t xml:space="preserve"> (</w:t>
      </w:r>
      <w:hyperlink r:id="rId5" w:history="1">
        <w:r w:rsidRPr="00E961F5">
          <w:rPr>
            <w:rStyle w:val="a4"/>
            <w:sz w:val="28"/>
            <w:szCs w:val="28"/>
          </w:rPr>
          <w:t>www.zakupki.gov.ru</w:t>
        </w:r>
      </w:hyperlink>
      <w:r w:rsidRPr="00E961F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</w:t>
      </w:r>
      <w:r w:rsidRPr="00E961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опубликованию </w:t>
      </w:r>
      <w:r w:rsidRPr="0006224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Троснянского</w:t>
      </w:r>
      <w:r w:rsidRPr="00062249">
        <w:rPr>
          <w:sz w:val="28"/>
          <w:szCs w:val="28"/>
        </w:rPr>
        <w:t xml:space="preserve"> района</w:t>
      </w:r>
      <w:r w:rsidRPr="00756AC8">
        <w:rPr>
          <w:sz w:val="28"/>
          <w:szCs w:val="28"/>
        </w:rPr>
        <w:t>.</w:t>
      </w:r>
    </w:p>
    <w:p w:rsidR="000A1D45" w:rsidRDefault="000A1D45" w:rsidP="000A1D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Контроль за исполнением настоящего приказа оставляю за собой.</w:t>
      </w:r>
    </w:p>
    <w:p w:rsidR="000A1D45" w:rsidRDefault="000A1D45" w:rsidP="000A1D45">
      <w:pPr>
        <w:rPr>
          <w:sz w:val="28"/>
          <w:szCs w:val="28"/>
        </w:rPr>
      </w:pPr>
    </w:p>
    <w:p w:rsidR="000A1D45" w:rsidRDefault="000A1D45" w:rsidP="000A1D45"/>
    <w:p w:rsidR="000A1D45" w:rsidRDefault="000A1D45" w:rsidP="000A1D45"/>
    <w:p w:rsidR="000A1D45" w:rsidRDefault="000A1D45" w:rsidP="000A1D45">
      <w:pPr>
        <w:rPr>
          <w:b/>
          <w:sz w:val="28"/>
          <w:szCs w:val="28"/>
        </w:rPr>
      </w:pPr>
      <w:r>
        <w:rPr>
          <w:b/>
        </w:rPr>
        <w:t xml:space="preserve">             </w:t>
      </w:r>
      <w:r>
        <w:rPr>
          <w:b/>
          <w:sz w:val="28"/>
          <w:szCs w:val="28"/>
        </w:rPr>
        <w:t xml:space="preserve">Начальник отдела                                                         И. В. Ерохина </w:t>
      </w:r>
    </w:p>
    <w:p w:rsidR="000A1D45" w:rsidRDefault="000A1D45" w:rsidP="000A1D45">
      <w:pPr>
        <w:rPr>
          <w:b/>
          <w:sz w:val="28"/>
          <w:szCs w:val="28"/>
        </w:rPr>
      </w:pPr>
    </w:p>
    <w:p w:rsidR="000A1D45" w:rsidRDefault="000A1D45" w:rsidP="000A1D45">
      <w:pPr>
        <w:rPr>
          <w:b/>
        </w:rPr>
      </w:pPr>
    </w:p>
    <w:p w:rsidR="00432FCE" w:rsidRDefault="00432FC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приказу</w:t>
      </w:r>
    </w:p>
    <w:p w:rsidR="00432FCE" w:rsidRDefault="00432F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отдела образования </w:t>
      </w:r>
    </w:p>
    <w:p w:rsidR="00432FCE" w:rsidRDefault="00432FCE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Троснянского района</w:t>
      </w:r>
    </w:p>
    <w:p w:rsidR="00432FCE" w:rsidRDefault="00432F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 356     от   31  декабря 2015 г. </w:t>
      </w:r>
    </w:p>
    <w:p w:rsidR="00432FCE" w:rsidRDefault="00432FCE">
      <w:pPr>
        <w:jc w:val="right"/>
        <w:rPr>
          <w:sz w:val="22"/>
          <w:szCs w:val="22"/>
        </w:rPr>
      </w:pPr>
    </w:p>
    <w:p w:rsidR="00432FCE" w:rsidRDefault="00432FCE">
      <w:pPr>
        <w:jc w:val="right"/>
        <w:rPr>
          <w:sz w:val="22"/>
          <w:szCs w:val="22"/>
        </w:rPr>
      </w:pPr>
    </w:p>
    <w:p w:rsidR="00432FCE" w:rsidRDefault="00432FC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</w:t>
      </w:r>
    </w:p>
    <w:p w:rsidR="00432FCE" w:rsidRDefault="00432FC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порядку разработки и принятия правовых актов</w:t>
      </w:r>
    </w:p>
    <w:p w:rsidR="00432FCE" w:rsidRDefault="00432FC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нормировании в сфере закупок </w:t>
      </w:r>
      <w:r>
        <w:rPr>
          <w:b/>
          <w:sz w:val="28"/>
          <w:szCs w:val="28"/>
        </w:rPr>
        <w:t>для обеспечения   муниципальных нужд ,подведомственных образовательных учреждений,</w:t>
      </w:r>
      <w:r>
        <w:rPr>
          <w:b/>
          <w:bCs/>
          <w:sz w:val="28"/>
          <w:szCs w:val="28"/>
        </w:rPr>
        <w:t xml:space="preserve"> содержанию указанных актов и обеспечению их исполнения</w:t>
      </w:r>
    </w:p>
    <w:p w:rsidR="00432FCE" w:rsidRDefault="00432FCE">
      <w:pPr>
        <w:widowControl w:val="0"/>
        <w:jc w:val="center"/>
        <w:rPr>
          <w:b/>
          <w:bCs/>
          <w:sz w:val="28"/>
          <w:szCs w:val="28"/>
        </w:rPr>
      </w:pPr>
    </w:p>
    <w:p w:rsidR="00432FCE" w:rsidRDefault="00432FCE">
      <w:pPr>
        <w:widowControl w:val="0"/>
        <w:jc w:val="center"/>
        <w:rPr>
          <w:b/>
          <w:bCs/>
          <w:sz w:val="28"/>
          <w:szCs w:val="28"/>
        </w:rPr>
      </w:pP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1. Настоящие требования к порядку разработки и принятия правовых актов о нормировании в сфере закупок для обеспечения муниципальных нужд, подведомственных образовательных учреждений</w:t>
      </w:r>
      <w:r>
        <w:rPr>
          <w:rStyle w:val="2"/>
          <w:rFonts w:ascii="Times New Roman" w:hAnsi="Times New Roman" w:cs="Times New Roman"/>
          <w:b/>
          <w:spacing w:val="0"/>
          <w:sz w:val="28"/>
          <w:szCs w:val="28"/>
        </w:rPr>
        <w:t xml:space="preserve">, 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содержанию указанных актов и обеспечению их исполнении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а) отдел образования администрации Троснянского района, утверждающей:</w:t>
      </w: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spacing w:val="0"/>
          <w:sz w:val="28"/>
          <w:szCs w:val="28"/>
        </w:rPr>
        <w:t xml:space="preserve">    </w:t>
      </w: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- правила определения нормативных затрат на обеспечение функций муниципальных нужд подведомственных образовательных учреждений Троснянского района  (далее - нормативные затраты);</w:t>
      </w:r>
    </w:p>
    <w:p w:rsidR="00432FCE" w:rsidRDefault="00432FCE">
      <w:pPr>
        <w:pStyle w:val="22"/>
        <w:numPr>
          <w:ilvl w:val="0"/>
          <w:numId w:val="1"/>
        </w:numPr>
        <w:spacing w:after="0" w:line="100" w:lineRule="atLeast"/>
        <w:ind w:left="0"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подведомственных образовательных учреждений Троснянского района</w:t>
      </w:r>
    </w:p>
    <w:p w:rsidR="00432FCE" w:rsidRDefault="00432FCE">
      <w:pPr>
        <w:pStyle w:val="22"/>
        <w:spacing w:after="0" w:line="100" w:lineRule="atLeast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        б)  Отдел образования администрации Троснянского района утверждает:</w:t>
      </w:r>
    </w:p>
    <w:p w:rsidR="00432FCE" w:rsidRDefault="00432FCE">
      <w:pPr>
        <w:pStyle w:val="22"/>
        <w:spacing w:after="0" w:line="100" w:lineRule="atLeast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 -нормативные затраты;</w:t>
      </w:r>
    </w:p>
    <w:p w:rsidR="00432FCE" w:rsidRDefault="00432FCE">
      <w:pPr>
        <w:pStyle w:val="22"/>
        <w:spacing w:after="0" w:line="100" w:lineRule="atLeast"/>
        <w:jc w:val="both"/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- требования к отдельным видам товаров, работ, услуг (в том числе предельные цены товаров, работ, услуг), закупаемым для обеспечения муниципальных нужд подведомственных образовательных учреждений Троснянского района</w:t>
      </w:r>
    </w:p>
    <w:p w:rsidR="00432FCE" w:rsidRDefault="00432FCE">
      <w:pPr>
        <w:pStyle w:val="22"/>
        <w:spacing w:after="0" w:line="100" w:lineRule="atLeast"/>
        <w:ind w:firstLine="720"/>
        <w:jc w:val="both"/>
      </w:pP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2. Правовые акты, указанные в подпункте «а» пункта 1 настоящих Требований, разрабатываются  контрактным управляющим отдела образования администрации Троснянского района в форме приказа отдела образования администрации Троснянского района.</w:t>
      </w: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3. Приказ отдела образования  администрации Троснянского района, утверждающий правила определения нормативных затрат, должен содержать:</w:t>
      </w: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а) классификацию затрат, связанных с закупкой товаров, работ, услуг;</w:t>
      </w: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б) условия определения порядка расчета затрат на обеспечение </w:t>
      </w:r>
      <w:r>
        <w:rPr>
          <w:rStyle w:val="2"/>
          <w:rFonts w:ascii="Times New Roman" w:hAnsi="Times New Roman" w:cs="Times New Roman"/>
          <w:b/>
          <w:spacing w:val="0"/>
          <w:sz w:val="28"/>
          <w:szCs w:val="28"/>
        </w:rPr>
        <w:t xml:space="preserve">         </w:t>
      </w: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функций подведомственных образовательных учреждений ;</w:t>
      </w: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lastRenderedPageBreak/>
        <w:t>в) порядок определения показателя численности основных работников указанных учреждений, применяемого для расчета нормативных затрат.</w:t>
      </w: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4. Приказ отдела образования администрации  Троснянского района, утверждающий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подведомственных образовательных учреждений Троснянского района, должен содержать:</w:t>
      </w: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а) порядок формирования и утверждения отделом образования  администрации Троснянского района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устанавливает отдел образования  администрации Троснянского района, определяющий:</w:t>
      </w: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- состав информации, включаемой в перечень;</w:t>
      </w: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- порядок применения Общероссийского классификатора продукции по видам экономической деятельности при формировании перечня;</w:t>
      </w: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- 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- 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- критерии, применяемые при отборе отдельных видов товаров, работ, услуг для включения в перечень;</w:t>
      </w: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б) примерную форму перечня.</w:t>
      </w: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5. Правовые акты, указанные в подпункте «б» пункта 1 настоящих </w:t>
      </w:r>
      <w:proofErr w:type="spellStart"/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Требований,разрабатываются</w:t>
      </w:r>
      <w:proofErr w:type="spellEnd"/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и утверждаются отделом образования администрации Троснянского района.</w:t>
      </w: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6. Отдел  образования  администрации Троснянского района в срок до 1 декабря текущего финансового года принимает правовые акты, указанные в абзаце втором подпункта «б» пункта 1 настоящих Требований.</w:t>
      </w: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отделом администрации Троснянского района.</w:t>
      </w: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7. Внесение изменений в правовые акты, указанные в пункте 1 настоящих Требований, осуществляется в порядке, установленном для их принятия, в случае внесения изменения в решение  Районного совета народных депутатов о бюджете Троснянского района  на очередной финансовый год и на плановый период, а также изменений лимитов бюджетных обязательств и размера субсидий, доводимых, соответственно, до </w:t>
      </w:r>
      <w:r>
        <w:rPr>
          <w:rStyle w:val="2"/>
          <w:rFonts w:ascii="Times New Roman" w:hAnsi="Times New Roman" w:cs="Times New Roman"/>
          <w:b/>
          <w:spacing w:val="0"/>
          <w:sz w:val="28"/>
          <w:szCs w:val="28"/>
        </w:rPr>
        <w:t xml:space="preserve">         </w:t>
      </w: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муниципальных  бюджетных учреждений.</w:t>
      </w:r>
    </w:p>
    <w:p w:rsidR="00432FCE" w:rsidRDefault="00432FCE">
      <w:pPr>
        <w:pStyle w:val="22"/>
        <w:spacing w:after="0" w:line="100" w:lineRule="atLeast"/>
        <w:ind w:firstLine="72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lastRenderedPageBreak/>
        <w:t>8. В целях общественного контроля проектов правовых актов, указанных в абзаце третьем подпункта «а» и абзаце третьем подпункта «б» пункта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подлежат обязательному предварительному обсуждению на заседаниях общественной палаты.</w:t>
      </w:r>
    </w:p>
    <w:p w:rsidR="00432FCE" w:rsidRDefault="00432FCE">
      <w:pPr>
        <w:pStyle w:val="22"/>
        <w:spacing w:after="0" w:line="100" w:lineRule="atLeast"/>
        <w:ind w:firstLine="74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9. Порядок рассмотрения проектов правовых актов, указанных в абзаце третьем подпункта «а» и абзаце третьем подпункта «б» пункта 1 настоящих Требований, определяется Положением об общественной Палате, сформированном в соответствии с Постановлением Троснянского районного Совета народных депутатов от  29 декабря 2014 г.   № 329 «Об общественной Палате муниципального образования </w:t>
      </w:r>
      <w:proofErr w:type="spellStart"/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Троснянский</w:t>
      </w:r>
      <w:proofErr w:type="spellEnd"/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 район Орловской области».</w:t>
      </w:r>
    </w:p>
    <w:p w:rsidR="00432FCE" w:rsidRDefault="00432FCE">
      <w:pPr>
        <w:pStyle w:val="22"/>
        <w:spacing w:after="0" w:line="100" w:lineRule="atLeast"/>
        <w:ind w:firstLine="74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10. Правовые акты отдела образования администрации Троснянского района, утверждающие требования к отдельным видам товаров, работ, услуг, закупаемым самим отделом образования администрации Троснянского района и подведомственными образовательными учреждениями </w:t>
      </w:r>
      <w:r>
        <w:rPr>
          <w:rStyle w:val="2"/>
          <w:rFonts w:ascii="Times New Roman" w:hAnsi="Times New Roman" w:cs="Times New Roman"/>
          <w:b/>
          <w:spacing w:val="0"/>
          <w:sz w:val="28"/>
          <w:szCs w:val="28"/>
        </w:rPr>
        <w:t xml:space="preserve">     </w:t>
      </w: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Троснянского района , должны содержать следующие сведения:</w:t>
      </w:r>
    </w:p>
    <w:p w:rsidR="00432FCE" w:rsidRDefault="00432FCE">
      <w:pPr>
        <w:pStyle w:val="22"/>
        <w:spacing w:after="0" w:line="100" w:lineRule="atLeast"/>
        <w:ind w:firstLine="74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32FCE" w:rsidRDefault="00432FCE">
      <w:pPr>
        <w:pStyle w:val="22"/>
        <w:spacing w:after="0" w:line="100" w:lineRule="atLeast"/>
        <w:ind w:firstLine="74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б) перечень отдельных видов товаров, работ, услуг с указанием показателей, характеризующих их потребительские свойства (в том числе характеристики качества) и иные характеристики (в том числе предельные цены), нормативные значения таких показателей.</w:t>
      </w:r>
    </w:p>
    <w:p w:rsidR="00432FCE" w:rsidRDefault="00432FCE">
      <w:pPr>
        <w:pStyle w:val="22"/>
        <w:spacing w:after="0" w:line="100" w:lineRule="atLeast"/>
        <w:ind w:firstLine="74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11. Правовые акты отдела образования администрации  Троснянского района, утверждающие нормативные затраты, должны определять:</w:t>
      </w:r>
    </w:p>
    <w:p w:rsidR="00432FCE" w:rsidRDefault="00432FCE">
      <w:pPr>
        <w:pStyle w:val="22"/>
        <w:spacing w:after="0" w:line="100" w:lineRule="atLeast"/>
        <w:ind w:firstLine="74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а) порядок расчета затрат на обеспечение функций муниципальных органов (включая подведомственные образовательные учреждения);</w:t>
      </w:r>
    </w:p>
    <w:p w:rsidR="00432FCE" w:rsidRDefault="00432FCE">
      <w:pPr>
        <w:pStyle w:val="22"/>
        <w:spacing w:after="0" w:line="100" w:lineRule="atLeast"/>
        <w:ind w:firstLine="74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б) показатели численности основных работников образовательных учреждений , применяемые для расчета нормативных затрат;</w:t>
      </w:r>
    </w:p>
    <w:p w:rsidR="00432FCE" w:rsidRDefault="00432FCE">
      <w:pPr>
        <w:pStyle w:val="22"/>
        <w:spacing w:after="0" w:line="100" w:lineRule="atLeast"/>
        <w:ind w:firstLine="74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в) нормативы количества и (или) цены закупаемых товаров, работ, услуг, сгруппированные по должностям работников и (или) категориям должностей работников.</w:t>
      </w:r>
    </w:p>
    <w:p w:rsidR="00432FCE" w:rsidRDefault="00432FCE">
      <w:pPr>
        <w:pStyle w:val="22"/>
        <w:spacing w:after="0" w:line="100" w:lineRule="atLeast"/>
        <w:ind w:firstLine="74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12. Правовые акты, указанные в подпункте «б» пункта 1 настоящих Требований, вправе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отдела образования администрации Троснянского района и (или )подведомственных образовательных учреждений  .</w:t>
      </w:r>
    </w:p>
    <w:p w:rsidR="00432FCE" w:rsidRDefault="00432FCE">
      <w:pPr>
        <w:pStyle w:val="22"/>
        <w:spacing w:after="0" w:line="100" w:lineRule="atLeast"/>
        <w:ind w:firstLine="740"/>
        <w:jc w:val="both"/>
        <w:rPr>
          <w:rStyle w:val="2"/>
          <w:rFonts w:ascii="Times New Roman" w:hAnsi="Times New Roman"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lastRenderedPageBreak/>
        <w:t>13. Правовые акты, предусмотренные пунктом 1 настоящих Требований, в соответствии с частью 6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подлежат размещению в единой информационной системе в сфере закупок в течение 10 рабочих дней со дня их принятия.</w:t>
      </w:r>
    </w:p>
    <w:p w:rsidR="00432FCE" w:rsidRDefault="00432FCE">
      <w:pPr>
        <w:pStyle w:val="22"/>
        <w:spacing w:after="0" w:line="100" w:lineRule="atLeast"/>
        <w:ind w:firstLine="740"/>
        <w:jc w:val="both"/>
        <w:rPr>
          <w:rStyle w:val="2"/>
          <w:rFonts w:cs="Times New Roman"/>
          <w:spacing w:val="0"/>
          <w:sz w:val="28"/>
          <w:szCs w:val="28"/>
        </w:rPr>
      </w:pPr>
      <w:r>
        <w:rPr>
          <w:rStyle w:val="2"/>
          <w:rFonts w:ascii="Times New Roman" w:hAnsi="Times New Roman" w:cs="Times New Roman"/>
          <w:spacing w:val="0"/>
          <w:sz w:val="28"/>
          <w:szCs w:val="28"/>
        </w:rPr>
        <w:t>14.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32FCE" w:rsidRPr="000A1D45" w:rsidRDefault="00432FCE">
      <w:pPr>
        <w:widowControl w:val="0"/>
        <w:jc w:val="both"/>
        <w:rPr>
          <w:b/>
          <w:sz w:val="28"/>
          <w:szCs w:val="28"/>
        </w:rPr>
      </w:pPr>
      <w:r>
        <w:rPr>
          <w:rStyle w:val="2"/>
          <w:rFonts w:cs="Times New Roman"/>
          <w:spacing w:val="0"/>
          <w:sz w:val="28"/>
          <w:szCs w:val="28"/>
        </w:rPr>
        <w:t xml:space="preserve">         </w:t>
      </w:r>
      <w:r>
        <w:rPr>
          <w:rStyle w:val="2"/>
          <w:rFonts w:ascii="Courier New" w:hAnsi="Courier New" w:cs="Times New Roman"/>
          <w:spacing w:val="0"/>
          <w:sz w:val="28"/>
          <w:szCs w:val="28"/>
        </w:rPr>
        <w:t xml:space="preserve"> </w:t>
      </w:r>
      <w:r w:rsidRPr="000A1D45">
        <w:rPr>
          <w:rStyle w:val="2"/>
          <w:rFonts w:ascii="Times New Roman" w:hAnsi="Times New Roman" w:cs="Times New Roman"/>
          <w:spacing w:val="0"/>
          <w:sz w:val="28"/>
          <w:szCs w:val="28"/>
        </w:rPr>
        <w:t xml:space="preserve">15.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отдела образования администрации  Троснянского </w:t>
      </w:r>
      <w:proofErr w:type="spellStart"/>
      <w:r w:rsidRPr="000A1D45">
        <w:rPr>
          <w:rStyle w:val="2"/>
          <w:rFonts w:ascii="Times New Roman" w:hAnsi="Times New Roman" w:cs="Times New Roman"/>
          <w:spacing w:val="0"/>
          <w:sz w:val="28"/>
          <w:szCs w:val="28"/>
        </w:rPr>
        <w:t>раойна</w:t>
      </w:r>
      <w:proofErr w:type="spellEnd"/>
      <w:r w:rsidRPr="000A1D45">
        <w:rPr>
          <w:rStyle w:val="2"/>
          <w:rFonts w:ascii="Times New Roman" w:hAnsi="Times New Roman" w:cs="Times New Roman"/>
          <w:spacing w:val="0"/>
          <w:sz w:val="28"/>
          <w:szCs w:val="28"/>
        </w:rPr>
        <w:t>, утверждающих требования к закупаемым ими и подведомственными образовательными учреждениями Троснянского района 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образовательных учреждений Троснянского района.</w:t>
      </w:r>
    </w:p>
    <w:p w:rsidR="00432FCE" w:rsidRPr="000A1D45" w:rsidRDefault="00432FCE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FCE" w:rsidRPr="000A1D45" w:rsidRDefault="00432FCE">
      <w:pPr>
        <w:jc w:val="both"/>
        <w:rPr>
          <w:sz w:val="28"/>
          <w:szCs w:val="28"/>
        </w:rPr>
      </w:pPr>
    </w:p>
    <w:sectPr w:rsidR="00432FCE" w:rsidRPr="000A1D45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DejaVu Sans Condensed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A1D45"/>
    <w:rsid w:val="000A1D45"/>
    <w:rsid w:val="00432FCE"/>
    <w:rsid w:val="004F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pacing w:val="0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FontStyle24">
    <w:name w:val="Font Style24"/>
    <w:basedOn w:val="DefaultParagraphFont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Текст выноски Знак"/>
    <w:basedOn w:val="DefaultParagraphFont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DefaultParagraphFont"/>
    <w:rPr>
      <w:color w:val="0000FF"/>
      <w:u w:val="single"/>
      <w:lang/>
    </w:rPr>
  </w:style>
  <w:style w:type="character" w:customStyle="1" w:styleId="2">
    <w:name w:val="Основной текст (2)_"/>
    <w:basedOn w:val="DefaultParagraphFont"/>
    <w:rPr>
      <w:rFonts w:ascii="Arial" w:hAnsi="Arial" w:cs="Arial"/>
      <w:spacing w:val="-10"/>
    </w:rPr>
  </w:style>
  <w:style w:type="character" w:customStyle="1" w:styleId="ListLabel1">
    <w:name w:val="ListLabel 1"/>
    <w:rPr>
      <w:rFonts w:cs="Times New Roman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Droid Sans Fallback" w:hAnsi="Arial" w:cs="DejaVu Sans Condensed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DejaVu Sans Condensed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DejaVu Sans Condensed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DejaVu Sans Condensed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DejaVu Sans Condensed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DejaVu Sans Condensed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12">
    <w:name w:val="Абзац списка1"/>
    <w:basedOn w:val="a"/>
    <w:pPr>
      <w:ind w:left="720"/>
    </w:pPr>
    <w:rPr>
      <w:rFonts w:eastAsia="Calibri"/>
      <w:sz w:val="20"/>
      <w:szCs w:val="20"/>
    </w:rPr>
  </w:style>
  <w:style w:type="paragraph" w:customStyle="1" w:styleId="22">
    <w:name w:val="Основной текст (2)"/>
    <w:basedOn w:val="a"/>
    <w:pPr>
      <w:widowControl w:val="0"/>
      <w:shd w:val="clear" w:color="auto" w:fill="FFFFFF"/>
      <w:spacing w:after="780" w:line="240" w:lineRule="atLeast"/>
      <w:jc w:val="center"/>
    </w:pPr>
    <w:rPr>
      <w:rFonts w:ascii="Arial" w:hAnsi="Arial" w:cs="Arial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10352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ИКТ</cp:lastModifiedBy>
  <cp:revision>2</cp:revision>
  <cp:lastPrinted>2015-12-21T08:51:00Z</cp:lastPrinted>
  <dcterms:created xsi:type="dcterms:W3CDTF">2016-01-28T14:00:00Z</dcterms:created>
  <dcterms:modified xsi:type="dcterms:W3CDTF">2016-01-28T14:00:00Z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