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B" w:rsidRPr="0045132E" w:rsidRDefault="00467535" w:rsidP="0045132E">
      <w:pPr>
        <w:pStyle w:val="1"/>
        <w:rPr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                  </w:t>
      </w:r>
      <w:r w:rsidR="0041569B" w:rsidRPr="0045132E">
        <w:rPr>
          <w:sz w:val="28"/>
          <w:szCs w:val="28"/>
        </w:rPr>
        <w:t>АКТ</w:t>
      </w:r>
    </w:p>
    <w:p w:rsidR="0041569B" w:rsidRPr="0045132E" w:rsidRDefault="0041569B" w:rsidP="0045132E">
      <w:pPr>
        <w:pStyle w:val="1"/>
        <w:rPr>
          <w:sz w:val="28"/>
          <w:szCs w:val="28"/>
        </w:rPr>
      </w:pPr>
      <w:r w:rsidRPr="0045132E">
        <w:rPr>
          <w:sz w:val="28"/>
          <w:szCs w:val="28"/>
        </w:rPr>
        <w:t>проверки целевого и эффективного использования бюджетных средств, бюджетной и иной отчётности и проверки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</w:r>
      <w:r w:rsidR="0061194B" w:rsidRPr="0045132E">
        <w:rPr>
          <w:sz w:val="28"/>
          <w:szCs w:val="28"/>
        </w:rPr>
        <w:t xml:space="preserve"> </w:t>
      </w:r>
      <w:r w:rsidRPr="0045132E">
        <w:rPr>
          <w:sz w:val="28"/>
          <w:szCs w:val="28"/>
        </w:rPr>
        <w:t xml:space="preserve">(о контрактной системе в сфере закупок) в </w:t>
      </w:r>
      <w:r w:rsidR="00EB2DCA" w:rsidRPr="0045132E">
        <w:rPr>
          <w:sz w:val="28"/>
          <w:szCs w:val="28"/>
        </w:rPr>
        <w:t>Никольском</w:t>
      </w:r>
      <w:r w:rsidRPr="0045132E">
        <w:rPr>
          <w:sz w:val="28"/>
          <w:szCs w:val="28"/>
        </w:rPr>
        <w:t xml:space="preserve"> сельском поселении</w:t>
      </w:r>
      <w:r w:rsidR="0061194B" w:rsidRPr="0045132E">
        <w:rPr>
          <w:sz w:val="28"/>
          <w:szCs w:val="28"/>
        </w:rPr>
        <w:t xml:space="preserve"> </w:t>
      </w:r>
      <w:proofErr w:type="spellStart"/>
      <w:r w:rsidRPr="0045132E">
        <w:rPr>
          <w:sz w:val="28"/>
          <w:szCs w:val="28"/>
        </w:rPr>
        <w:t>Троснянского</w:t>
      </w:r>
      <w:proofErr w:type="spellEnd"/>
      <w:r w:rsidRPr="0045132E">
        <w:rPr>
          <w:sz w:val="28"/>
          <w:szCs w:val="28"/>
        </w:rPr>
        <w:t xml:space="preserve"> района Орловской области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</w:p>
    <w:p w:rsidR="0041569B" w:rsidRPr="0045132E" w:rsidRDefault="002D258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</w:t>
      </w:r>
      <w:r w:rsidR="00EB2DCA" w:rsidRPr="0045132E">
        <w:rPr>
          <w:b w:val="0"/>
          <w:sz w:val="28"/>
          <w:szCs w:val="28"/>
        </w:rPr>
        <w:t>с</w:t>
      </w:r>
      <w:proofErr w:type="gramStart"/>
      <w:r w:rsidRPr="0045132E">
        <w:rPr>
          <w:b w:val="0"/>
          <w:sz w:val="28"/>
          <w:szCs w:val="28"/>
        </w:rPr>
        <w:t>.</w:t>
      </w:r>
      <w:r w:rsidR="00EB2DCA" w:rsidRPr="0045132E">
        <w:rPr>
          <w:b w:val="0"/>
          <w:sz w:val="28"/>
          <w:szCs w:val="28"/>
        </w:rPr>
        <w:t>Н</w:t>
      </w:r>
      <w:proofErr w:type="gramEnd"/>
      <w:r w:rsidR="00EB2DCA" w:rsidRPr="0045132E">
        <w:rPr>
          <w:b w:val="0"/>
          <w:sz w:val="28"/>
          <w:szCs w:val="28"/>
        </w:rPr>
        <w:t>икольское</w:t>
      </w:r>
      <w:r w:rsidRPr="0045132E">
        <w:rPr>
          <w:b w:val="0"/>
          <w:sz w:val="28"/>
          <w:szCs w:val="28"/>
        </w:rPr>
        <w:t xml:space="preserve">                                                                           </w:t>
      </w:r>
      <w:r w:rsidR="00BB7B3A">
        <w:rPr>
          <w:b w:val="0"/>
          <w:sz w:val="28"/>
          <w:szCs w:val="28"/>
        </w:rPr>
        <w:t>30</w:t>
      </w:r>
      <w:r w:rsidRPr="0045132E">
        <w:rPr>
          <w:b w:val="0"/>
          <w:sz w:val="28"/>
          <w:szCs w:val="28"/>
        </w:rPr>
        <w:t>.0</w:t>
      </w:r>
      <w:r w:rsidR="00EB2DCA" w:rsidRPr="0045132E">
        <w:rPr>
          <w:b w:val="0"/>
          <w:sz w:val="28"/>
          <w:szCs w:val="28"/>
        </w:rPr>
        <w:t>7</w:t>
      </w:r>
      <w:r w:rsidRPr="0045132E">
        <w:rPr>
          <w:b w:val="0"/>
          <w:sz w:val="28"/>
          <w:szCs w:val="28"/>
        </w:rPr>
        <w:t>.20</w:t>
      </w:r>
      <w:r w:rsidR="0061194B" w:rsidRPr="0045132E">
        <w:rPr>
          <w:b w:val="0"/>
          <w:sz w:val="28"/>
          <w:szCs w:val="28"/>
        </w:rPr>
        <w:t>2</w:t>
      </w:r>
      <w:r w:rsidR="00EB2DCA" w:rsidRPr="0045132E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>г</w:t>
      </w:r>
    </w:p>
    <w:p w:rsidR="002D258F" w:rsidRPr="0045132E" w:rsidRDefault="002D258F" w:rsidP="0045132E">
      <w:pPr>
        <w:pStyle w:val="1"/>
        <w:rPr>
          <w:b w:val="0"/>
          <w:sz w:val="28"/>
          <w:szCs w:val="28"/>
        </w:rPr>
      </w:pPr>
    </w:p>
    <w:p w:rsidR="0041569B" w:rsidRPr="0045132E" w:rsidRDefault="0046753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</w:t>
      </w:r>
      <w:r w:rsidR="002D258F" w:rsidRPr="0045132E">
        <w:rPr>
          <w:b w:val="0"/>
          <w:sz w:val="28"/>
          <w:szCs w:val="28"/>
        </w:rPr>
        <w:t xml:space="preserve">   </w:t>
      </w:r>
      <w:proofErr w:type="gramStart"/>
      <w:r w:rsidR="0041569B" w:rsidRPr="0045132E">
        <w:rPr>
          <w:b w:val="0"/>
          <w:sz w:val="28"/>
          <w:szCs w:val="28"/>
        </w:rPr>
        <w:t xml:space="preserve">Главным специалистом-ревизором администрации  </w:t>
      </w:r>
      <w:proofErr w:type="spellStart"/>
      <w:r w:rsidR="0041569B" w:rsidRPr="0045132E">
        <w:rPr>
          <w:b w:val="0"/>
          <w:sz w:val="28"/>
          <w:szCs w:val="28"/>
        </w:rPr>
        <w:t>Троснянского</w:t>
      </w:r>
      <w:proofErr w:type="spellEnd"/>
      <w:r w:rsidR="0041569B" w:rsidRPr="0045132E">
        <w:rPr>
          <w:b w:val="0"/>
          <w:sz w:val="28"/>
          <w:szCs w:val="28"/>
        </w:rPr>
        <w:t xml:space="preserve"> района  Князевой  Ириной Егоровной   в соответствии с  п.</w:t>
      </w:r>
      <w:r w:rsidR="00EB2DCA" w:rsidRPr="0045132E">
        <w:rPr>
          <w:b w:val="0"/>
          <w:sz w:val="28"/>
          <w:szCs w:val="28"/>
        </w:rPr>
        <w:t>4</w:t>
      </w:r>
      <w:r w:rsidR="0041569B" w:rsidRPr="0045132E">
        <w:rPr>
          <w:b w:val="0"/>
          <w:sz w:val="28"/>
          <w:szCs w:val="28"/>
        </w:rPr>
        <w:t xml:space="preserve"> плана работы  на 20</w:t>
      </w:r>
      <w:r w:rsidR="0061194B" w:rsidRPr="0045132E">
        <w:rPr>
          <w:b w:val="0"/>
          <w:sz w:val="28"/>
          <w:szCs w:val="28"/>
        </w:rPr>
        <w:t>2</w:t>
      </w:r>
      <w:r w:rsidR="00EB2DCA" w:rsidRPr="0045132E">
        <w:rPr>
          <w:b w:val="0"/>
          <w:sz w:val="28"/>
          <w:szCs w:val="28"/>
        </w:rPr>
        <w:t>1</w:t>
      </w:r>
      <w:r w:rsidR="0041569B" w:rsidRPr="0045132E">
        <w:rPr>
          <w:b w:val="0"/>
          <w:sz w:val="28"/>
          <w:szCs w:val="28"/>
        </w:rPr>
        <w:t xml:space="preserve"> год проведена  проверка целевого и эффективного использования бюджетных средств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 и услуг</w:t>
      </w:r>
      <w:proofErr w:type="gramEnd"/>
      <w:r w:rsidR="0041569B" w:rsidRPr="0045132E">
        <w:rPr>
          <w:b w:val="0"/>
          <w:sz w:val="28"/>
          <w:szCs w:val="28"/>
        </w:rPr>
        <w:t xml:space="preserve">) в </w:t>
      </w:r>
      <w:r w:rsidR="00EB2DCA" w:rsidRPr="0045132E">
        <w:rPr>
          <w:b w:val="0"/>
          <w:sz w:val="28"/>
          <w:szCs w:val="28"/>
        </w:rPr>
        <w:t>Никольском</w:t>
      </w:r>
      <w:r w:rsidR="0041569B" w:rsidRPr="0045132E">
        <w:rPr>
          <w:b w:val="0"/>
          <w:sz w:val="28"/>
          <w:szCs w:val="28"/>
        </w:rPr>
        <w:t xml:space="preserve"> сельском поселении </w:t>
      </w:r>
      <w:proofErr w:type="spellStart"/>
      <w:r w:rsidR="0041569B" w:rsidRPr="0045132E">
        <w:rPr>
          <w:b w:val="0"/>
          <w:sz w:val="28"/>
          <w:szCs w:val="28"/>
        </w:rPr>
        <w:t>Троснянского</w:t>
      </w:r>
      <w:proofErr w:type="spellEnd"/>
      <w:r w:rsidR="0041569B" w:rsidRPr="0045132E">
        <w:rPr>
          <w:b w:val="0"/>
          <w:sz w:val="28"/>
          <w:szCs w:val="28"/>
        </w:rPr>
        <w:t xml:space="preserve"> района Орловской области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Цель данной проверки – оценка эффективности использования бюджетных  средств, выделенных из районного бюджета в </w:t>
      </w:r>
      <w:r w:rsidR="00EB2DCA" w:rsidRPr="0045132E">
        <w:rPr>
          <w:b w:val="0"/>
          <w:sz w:val="28"/>
          <w:szCs w:val="28"/>
        </w:rPr>
        <w:t>2020</w:t>
      </w:r>
      <w:r w:rsidRPr="0045132E">
        <w:rPr>
          <w:b w:val="0"/>
          <w:sz w:val="28"/>
          <w:szCs w:val="28"/>
        </w:rPr>
        <w:t xml:space="preserve"> году</w:t>
      </w:r>
      <w:r w:rsidR="00EB2DCA" w:rsidRPr="0045132E">
        <w:rPr>
          <w:b w:val="0"/>
          <w:sz w:val="28"/>
          <w:szCs w:val="28"/>
        </w:rPr>
        <w:t xml:space="preserve"> и 1 квартале 2021 года</w:t>
      </w:r>
      <w:r w:rsidRPr="0045132E">
        <w:rPr>
          <w:b w:val="0"/>
          <w:sz w:val="28"/>
          <w:szCs w:val="28"/>
        </w:rPr>
        <w:t>, их целевое использование, организация  бухгалтерского учета и  проверка закупок товаров, работ и услуг.</w:t>
      </w:r>
    </w:p>
    <w:p w:rsidR="0041569B" w:rsidRPr="0045132E" w:rsidRDefault="002D258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</w:t>
      </w:r>
      <w:r w:rsidR="0041569B" w:rsidRPr="0045132E">
        <w:rPr>
          <w:b w:val="0"/>
          <w:sz w:val="28"/>
          <w:szCs w:val="28"/>
        </w:rPr>
        <w:t>Проверяемый период  с 1 января 20</w:t>
      </w:r>
      <w:r w:rsidR="00EB2DCA" w:rsidRPr="0045132E">
        <w:rPr>
          <w:b w:val="0"/>
          <w:sz w:val="28"/>
          <w:szCs w:val="28"/>
        </w:rPr>
        <w:t>20</w:t>
      </w:r>
      <w:r w:rsidR="0041569B" w:rsidRPr="0045132E">
        <w:rPr>
          <w:b w:val="0"/>
          <w:sz w:val="28"/>
          <w:szCs w:val="28"/>
        </w:rPr>
        <w:t xml:space="preserve"> года по 31 </w:t>
      </w:r>
      <w:r w:rsidR="00EB2DCA" w:rsidRPr="0045132E">
        <w:rPr>
          <w:b w:val="0"/>
          <w:sz w:val="28"/>
          <w:szCs w:val="28"/>
        </w:rPr>
        <w:t>марта</w:t>
      </w:r>
      <w:r w:rsidR="0041569B" w:rsidRPr="0045132E">
        <w:rPr>
          <w:b w:val="0"/>
          <w:sz w:val="28"/>
          <w:szCs w:val="28"/>
        </w:rPr>
        <w:t xml:space="preserve">  20</w:t>
      </w:r>
      <w:r w:rsidR="00EB2DCA" w:rsidRPr="0045132E">
        <w:rPr>
          <w:b w:val="0"/>
          <w:sz w:val="28"/>
          <w:szCs w:val="28"/>
        </w:rPr>
        <w:t>21</w:t>
      </w:r>
      <w:r w:rsidR="0041569B" w:rsidRPr="0045132E">
        <w:rPr>
          <w:b w:val="0"/>
          <w:sz w:val="28"/>
          <w:szCs w:val="28"/>
        </w:rPr>
        <w:t xml:space="preserve">  года.</w:t>
      </w:r>
    </w:p>
    <w:p w:rsidR="0041569B" w:rsidRPr="0045132E" w:rsidRDefault="002D258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</w:t>
      </w:r>
      <w:r w:rsidR="0041569B" w:rsidRPr="0045132E">
        <w:rPr>
          <w:b w:val="0"/>
          <w:sz w:val="28"/>
          <w:szCs w:val="28"/>
        </w:rPr>
        <w:t xml:space="preserve">Предметом контрольного мероприятия являлись документы, подтверждающие планирование, финансирование и расходование средств бюджета </w:t>
      </w:r>
      <w:r w:rsidR="006212A8" w:rsidRPr="0045132E">
        <w:rPr>
          <w:b w:val="0"/>
          <w:sz w:val="28"/>
          <w:szCs w:val="28"/>
        </w:rPr>
        <w:t>Никольского</w:t>
      </w:r>
      <w:r w:rsidR="0041569B" w:rsidRPr="0045132E">
        <w:rPr>
          <w:b w:val="0"/>
          <w:sz w:val="28"/>
          <w:szCs w:val="28"/>
        </w:rPr>
        <w:t xml:space="preserve"> сельского поселения, аукционная документация, сведени</w:t>
      </w:r>
      <w:r w:rsidR="009C1DF5" w:rsidRPr="0045132E">
        <w:rPr>
          <w:b w:val="0"/>
          <w:sz w:val="28"/>
          <w:szCs w:val="28"/>
        </w:rPr>
        <w:t>е</w:t>
      </w:r>
      <w:r w:rsidR="0041569B" w:rsidRPr="0045132E">
        <w:rPr>
          <w:b w:val="0"/>
          <w:sz w:val="28"/>
          <w:szCs w:val="28"/>
        </w:rPr>
        <w:t xml:space="preserve"> размещенные на сайте «</w:t>
      </w:r>
      <w:proofErr w:type="spellStart"/>
      <w:r w:rsidR="0041569B" w:rsidRPr="0045132E">
        <w:rPr>
          <w:b w:val="0"/>
          <w:sz w:val="28"/>
          <w:szCs w:val="28"/>
          <w:lang w:val="en-US"/>
        </w:rPr>
        <w:t>zakypki</w:t>
      </w:r>
      <w:proofErr w:type="spellEnd"/>
      <w:r w:rsidR="0041569B" w:rsidRPr="0045132E">
        <w:rPr>
          <w:b w:val="0"/>
          <w:sz w:val="28"/>
          <w:szCs w:val="28"/>
        </w:rPr>
        <w:t>.</w:t>
      </w:r>
      <w:proofErr w:type="spellStart"/>
      <w:r w:rsidR="0041569B" w:rsidRPr="0045132E">
        <w:rPr>
          <w:b w:val="0"/>
          <w:sz w:val="28"/>
          <w:szCs w:val="28"/>
          <w:lang w:val="en-US"/>
        </w:rPr>
        <w:t>gov</w:t>
      </w:r>
      <w:proofErr w:type="spellEnd"/>
      <w:r w:rsidR="0041569B" w:rsidRPr="0045132E">
        <w:rPr>
          <w:b w:val="0"/>
          <w:sz w:val="28"/>
          <w:szCs w:val="28"/>
        </w:rPr>
        <w:t>.</w:t>
      </w:r>
      <w:proofErr w:type="spellStart"/>
      <w:r w:rsidR="0041569B" w:rsidRPr="0045132E">
        <w:rPr>
          <w:b w:val="0"/>
          <w:sz w:val="28"/>
          <w:szCs w:val="28"/>
          <w:lang w:val="en-US"/>
        </w:rPr>
        <w:t>ru</w:t>
      </w:r>
      <w:proofErr w:type="spellEnd"/>
      <w:r w:rsidR="0041569B" w:rsidRPr="0045132E">
        <w:rPr>
          <w:b w:val="0"/>
          <w:sz w:val="28"/>
          <w:szCs w:val="28"/>
        </w:rPr>
        <w:t>»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</w:p>
    <w:p w:rsidR="0041569B" w:rsidRPr="0045132E" w:rsidRDefault="0046753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                   </w:t>
      </w:r>
      <w:r w:rsidR="0041569B" w:rsidRPr="0045132E">
        <w:rPr>
          <w:b w:val="0"/>
          <w:sz w:val="28"/>
          <w:szCs w:val="28"/>
        </w:rPr>
        <w:t xml:space="preserve">Проверка начата </w:t>
      </w:r>
      <w:r w:rsidR="00EB2DCA" w:rsidRPr="0045132E">
        <w:rPr>
          <w:b w:val="0"/>
          <w:sz w:val="28"/>
          <w:szCs w:val="28"/>
        </w:rPr>
        <w:t>01 июля</w:t>
      </w:r>
      <w:r w:rsidR="0041569B" w:rsidRPr="0045132E">
        <w:rPr>
          <w:b w:val="0"/>
          <w:sz w:val="28"/>
          <w:szCs w:val="28"/>
        </w:rPr>
        <w:t xml:space="preserve"> 20</w:t>
      </w:r>
      <w:r w:rsidR="0061194B" w:rsidRPr="0045132E">
        <w:rPr>
          <w:b w:val="0"/>
          <w:sz w:val="28"/>
          <w:szCs w:val="28"/>
        </w:rPr>
        <w:t>2</w:t>
      </w:r>
      <w:r w:rsidR="00EB2DCA" w:rsidRPr="0045132E">
        <w:rPr>
          <w:b w:val="0"/>
          <w:sz w:val="28"/>
          <w:szCs w:val="28"/>
        </w:rPr>
        <w:t>1</w:t>
      </w:r>
      <w:r w:rsidR="0041569B" w:rsidRPr="0045132E">
        <w:rPr>
          <w:b w:val="0"/>
          <w:sz w:val="28"/>
          <w:szCs w:val="28"/>
        </w:rPr>
        <w:t xml:space="preserve"> года,</w:t>
      </w:r>
    </w:p>
    <w:p w:rsidR="00310C47" w:rsidRPr="0045132E" w:rsidRDefault="0046753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                              </w:t>
      </w:r>
      <w:proofErr w:type="gramStart"/>
      <w:r w:rsidRPr="0045132E">
        <w:rPr>
          <w:b w:val="0"/>
          <w:sz w:val="28"/>
          <w:szCs w:val="28"/>
        </w:rPr>
        <w:t>о</w:t>
      </w:r>
      <w:r w:rsidR="0041569B" w:rsidRPr="0045132E">
        <w:rPr>
          <w:b w:val="0"/>
          <w:sz w:val="28"/>
          <w:szCs w:val="28"/>
        </w:rPr>
        <w:t>кончена</w:t>
      </w:r>
      <w:proofErr w:type="gramEnd"/>
      <w:r w:rsidR="0041569B" w:rsidRPr="0045132E">
        <w:rPr>
          <w:b w:val="0"/>
          <w:sz w:val="28"/>
          <w:szCs w:val="28"/>
        </w:rPr>
        <w:t xml:space="preserve">  </w:t>
      </w:r>
      <w:r w:rsidR="00EB2DCA" w:rsidRPr="0045132E">
        <w:rPr>
          <w:b w:val="0"/>
          <w:sz w:val="28"/>
          <w:szCs w:val="28"/>
        </w:rPr>
        <w:t>30</w:t>
      </w:r>
      <w:r w:rsidR="00C87FE6" w:rsidRPr="0045132E">
        <w:rPr>
          <w:b w:val="0"/>
          <w:sz w:val="28"/>
          <w:szCs w:val="28"/>
        </w:rPr>
        <w:t xml:space="preserve"> </w:t>
      </w:r>
      <w:r w:rsidR="00EB2DCA" w:rsidRPr="0045132E">
        <w:rPr>
          <w:b w:val="0"/>
          <w:sz w:val="28"/>
          <w:szCs w:val="28"/>
        </w:rPr>
        <w:t>июля</w:t>
      </w:r>
      <w:r w:rsidR="0041569B" w:rsidRPr="0045132E">
        <w:rPr>
          <w:b w:val="0"/>
          <w:sz w:val="28"/>
          <w:szCs w:val="28"/>
        </w:rPr>
        <w:t xml:space="preserve"> 20</w:t>
      </w:r>
      <w:r w:rsidR="0061194B" w:rsidRPr="0045132E">
        <w:rPr>
          <w:b w:val="0"/>
          <w:sz w:val="28"/>
          <w:szCs w:val="28"/>
        </w:rPr>
        <w:t>2</w:t>
      </w:r>
      <w:r w:rsidR="00EB2DCA" w:rsidRPr="0045132E">
        <w:rPr>
          <w:b w:val="0"/>
          <w:sz w:val="28"/>
          <w:szCs w:val="28"/>
        </w:rPr>
        <w:t>1</w:t>
      </w:r>
      <w:r w:rsidR="0041569B" w:rsidRPr="0045132E">
        <w:rPr>
          <w:b w:val="0"/>
          <w:sz w:val="28"/>
          <w:szCs w:val="28"/>
        </w:rPr>
        <w:t xml:space="preserve"> года.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</w:p>
    <w:p w:rsidR="00310C47" w:rsidRPr="0045132E" w:rsidRDefault="00162FC1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10C47" w:rsidRPr="0045132E">
        <w:rPr>
          <w:b w:val="0"/>
          <w:sz w:val="28"/>
          <w:szCs w:val="28"/>
        </w:rPr>
        <w:t xml:space="preserve">Перечень использованных (изученных) нормативных правовых актов, учетных и отчетных документов: 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1) Бюджетный кодекс Российской Федерации от 31.07.1998 года № 145 ФЗ.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2) Федеральный закон от  06.12.2011 года № 402-ФЗ «О бухгалтерском учете».</w:t>
      </w:r>
    </w:p>
    <w:p w:rsidR="00162FC1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3)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4)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>5) Приказ Минфина России от 08.06.2018 г №132н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7) Приказ Минфина России от 06.12.2010 г. №162н «Об утверждении Плана счетов бюджетного учета и Инструкции по его применению».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8) Приказ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9) Приказ Минфина России от 15.12.2016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10) Приказ МФ РФ Министерства финансов РФ от 13.06.1995 года № 49 «Об утверждении методических указаний по инвентаризации имущества и финансовых обязательств»;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11) Приказ Минфина России от 29.11.2017 года №209н «О порядке </w:t>
      </w:r>
      <w:proofErr w:type="gramStart"/>
      <w:r w:rsidRPr="0045132E">
        <w:rPr>
          <w:b w:val="0"/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 w:rsidRPr="0045132E">
        <w:rPr>
          <w:b w:val="0"/>
          <w:sz w:val="28"/>
          <w:szCs w:val="28"/>
        </w:rPr>
        <w:t>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</w:p>
    <w:p w:rsidR="0045132E" w:rsidRPr="0045132E" w:rsidRDefault="0045132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     Проверка учредительных документов</w:t>
      </w:r>
    </w:p>
    <w:p w:rsidR="0045132E" w:rsidRPr="0045132E" w:rsidRDefault="0045132E" w:rsidP="0045132E">
      <w:pPr>
        <w:pStyle w:val="1"/>
        <w:rPr>
          <w:b w:val="0"/>
          <w:sz w:val="28"/>
          <w:szCs w:val="28"/>
        </w:rPr>
      </w:pPr>
    </w:p>
    <w:p w:rsidR="006212A8" w:rsidRPr="0045132E" w:rsidRDefault="00467535" w:rsidP="0045132E">
      <w:pPr>
        <w:pStyle w:val="1"/>
        <w:rPr>
          <w:b w:val="0"/>
          <w:bCs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</w:t>
      </w:r>
      <w:r w:rsidR="00EB2DCA" w:rsidRPr="0045132E">
        <w:rPr>
          <w:b w:val="0"/>
          <w:sz w:val="28"/>
          <w:szCs w:val="28"/>
        </w:rPr>
        <w:t>Никольское</w:t>
      </w:r>
      <w:r w:rsidR="0041569B" w:rsidRPr="0045132E">
        <w:rPr>
          <w:b w:val="0"/>
          <w:sz w:val="28"/>
          <w:szCs w:val="28"/>
        </w:rPr>
        <w:t xml:space="preserve"> сельское поселение осуществляет свою деятельность на основании   Устава, принятого решением </w:t>
      </w:r>
      <w:r w:rsidR="00EB2DCA" w:rsidRPr="0045132E">
        <w:rPr>
          <w:b w:val="0"/>
          <w:sz w:val="28"/>
          <w:szCs w:val="28"/>
        </w:rPr>
        <w:t>Никольского</w:t>
      </w:r>
      <w:r w:rsidR="0041569B" w:rsidRPr="0045132E">
        <w:rPr>
          <w:b w:val="0"/>
          <w:sz w:val="28"/>
          <w:szCs w:val="28"/>
        </w:rPr>
        <w:t xml:space="preserve"> сельского поселения Народных депутатов № </w:t>
      </w:r>
      <w:r w:rsidR="00490B1D" w:rsidRPr="0045132E">
        <w:rPr>
          <w:b w:val="0"/>
          <w:sz w:val="28"/>
          <w:szCs w:val="28"/>
        </w:rPr>
        <w:t>135</w:t>
      </w:r>
      <w:r w:rsidR="0041569B" w:rsidRPr="0045132E">
        <w:rPr>
          <w:b w:val="0"/>
          <w:sz w:val="28"/>
          <w:szCs w:val="28"/>
        </w:rPr>
        <w:t xml:space="preserve"> от 19 </w:t>
      </w:r>
      <w:r w:rsidR="00490B1D" w:rsidRPr="0045132E">
        <w:rPr>
          <w:b w:val="0"/>
          <w:sz w:val="28"/>
          <w:szCs w:val="28"/>
        </w:rPr>
        <w:t>января</w:t>
      </w:r>
      <w:r w:rsidR="0041569B" w:rsidRPr="0045132E">
        <w:rPr>
          <w:b w:val="0"/>
          <w:sz w:val="28"/>
          <w:szCs w:val="28"/>
        </w:rPr>
        <w:t xml:space="preserve"> 201</w:t>
      </w:r>
      <w:r w:rsidR="00490B1D" w:rsidRPr="0045132E">
        <w:rPr>
          <w:b w:val="0"/>
          <w:sz w:val="28"/>
          <w:szCs w:val="28"/>
        </w:rPr>
        <w:t>5</w:t>
      </w:r>
      <w:r w:rsidR="0041569B" w:rsidRPr="0045132E">
        <w:rPr>
          <w:b w:val="0"/>
          <w:sz w:val="28"/>
          <w:szCs w:val="28"/>
        </w:rPr>
        <w:t xml:space="preserve"> года.</w:t>
      </w:r>
      <w:r w:rsidR="006212A8" w:rsidRPr="0045132E">
        <w:rPr>
          <w:b w:val="0"/>
          <w:color w:val="000000"/>
          <w:sz w:val="28"/>
          <w:szCs w:val="28"/>
        </w:rPr>
        <w:t xml:space="preserve"> Границы сельского поселения определяют территорию, в пределах которой осуществляется местное самоуправление. Границы территории сельского поселения установлены Законом Орловской области от 19.11.2014 № 44-ОЗ «О статусе, границах и административных центрах муниципальных образований на территории </w:t>
      </w:r>
      <w:proofErr w:type="spellStart"/>
      <w:r w:rsidR="006212A8" w:rsidRPr="0045132E">
        <w:rPr>
          <w:b w:val="0"/>
          <w:color w:val="000000"/>
          <w:sz w:val="28"/>
          <w:szCs w:val="28"/>
        </w:rPr>
        <w:t>Троснянского</w:t>
      </w:r>
      <w:proofErr w:type="spellEnd"/>
      <w:r w:rsidR="006212A8" w:rsidRPr="0045132E">
        <w:rPr>
          <w:b w:val="0"/>
          <w:color w:val="000000"/>
          <w:sz w:val="28"/>
          <w:szCs w:val="28"/>
        </w:rPr>
        <w:t xml:space="preserve"> района Орловской области».</w:t>
      </w:r>
      <w:r w:rsidR="006212A8" w:rsidRPr="0045132E">
        <w:rPr>
          <w:b w:val="0"/>
          <w:bCs/>
          <w:sz w:val="28"/>
          <w:szCs w:val="28"/>
        </w:rPr>
        <w:t xml:space="preserve"> Сельское поселение граничит с </w:t>
      </w:r>
      <w:proofErr w:type="spellStart"/>
      <w:r w:rsidR="006212A8" w:rsidRPr="0045132E">
        <w:rPr>
          <w:b w:val="0"/>
          <w:bCs/>
          <w:sz w:val="28"/>
          <w:szCs w:val="28"/>
        </w:rPr>
        <w:t>Муравльским</w:t>
      </w:r>
      <w:proofErr w:type="spellEnd"/>
      <w:r w:rsidR="006212A8" w:rsidRPr="0045132E">
        <w:rPr>
          <w:b w:val="0"/>
          <w:bCs/>
          <w:sz w:val="28"/>
          <w:szCs w:val="28"/>
        </w:rPr>
        <w:t xml:space="preserve">, Воронецким, </w:t>
      </w:r>
      <w:proofErr w:type="spellStart"/>
      <w:r w:rsidR="006212A8" w:rsidRPr="0045132E">
        <w:rPr>
          <w:b w:val="0"/>
          <w:bCs/>
          <w:sz w:val="28"/>
          <w:szCs w:val="28"/>
        </w:rPr>
        <w:t>Малахово-Слободским</w:t>
      </w:r>
      <w:proofErr w:type="spellEnd"/>
      <w:r w:rsidR="006212A8" w:rsidRPr="0045132E">
        <w:rPr>
          <w:b w:val="0"/>
          <w:bCs/>
          <w:sz w:val="28"/>
          <w:szCs w:val="28"/>
        </w:rPr>
        <w:t xml:space="preserve"> сельскими поселениями, Курской областью. В состав территории сельского поселения входят следующие населенные пункты: </w:t>
      </w:r>
      <w:r w:rsidR="00C70028" w:rsidRPr="0045132E">
        <w:rPr>
          <w:b w:val="0"/>
          <w:bCs/>
          <w:sz w:val="28"/>
          <w:szCs w:val="28"/>
        </w:rPr>
        <w:t>с</w:t>
      </w:r>
      <w:proofErr w:type="gramStart"/>
      <w:r w:rsidR="00C70028" w:rsidRPr="0045132E">
        <w:rPr>
          <w:b w:val="0"/>
          <w:bCs/>
          <w:sz w:val="28"/>
          <w:szCs w:val="28"/>
        </w:rPr>
        <w:t>.Н</w:t>
      </w:r>
      <w:proofErr w:type="gramEnd"/>
      <w:r w:rsidR="00C70028" w:rsidRPr="0045132E">
        <w:rPr>
          <w:b w:val="0"/>
          <w:bCs/>
          <w:sz w:val="28"/>
          <w:szCs w:val="28"/>
        </w:rPr>
        <w:t xml:space="preserve">икольское, </w:t>
      </w:r>
      <w:r w:rsidR="006212A8" w:rsidRPr="0045132E">
        <w:rPr>
          <w:b w:val="0"/>
          <w:bCs/>
          <w:sz w:val="28"/>
          <w:szCs w:val="28"/>
        </w:rPr>
        <w:t xml:space="preserve">д.Березовка, д.Красавка, </w:t>
      </w:r>
      <w:proofErr w:type="spellStart"/>
      <w:r w:rsidR="006212A8" w:rsidRPr="0045132E">
        <w:rPr>
          <w:b w:val="0"/>
          <w:bCs/>
          <w:sz w:val="28"/>
          <w:szCs w:val="28"/>
        </w:rPr>
        <w:t>д.Соборовка</w:t>
      </w:r>
      <w:proofErr w:type="spellEnd"/>
      <w:r w:rsidR="006212A8" w:rsidRPr="0045132E">
        <w:rPr>
          <w:b w:val="0"/>
          <w:bCs/>
          <w:sz w:val="28"/>
          <w:szCs w:val="28"/>
        </w:rPr>
        <w:t xml:space="preserve">, п.Бобрик, </w:t>
      </w:r>
      <w:proofErr w:type="spellStart"/>
      <w:r w:rsidR="006212A8" w:rsidRPr="0045132E">
        <w:rPr>
          <w:b w:val="0"/>
          <w:bCs/>
          <w:sz w:val="28"/>
          <w:szCs w:val="28"/>
        </w:rPr>
        <w:t>п.Краснопавловский</w:t>
      </w:r>
      <w:proofErr w:type="spellEnd"/>
      <w:r w:rsidR="006212A8" w:rsidRPr="0045132E">
        <w:rPr>
          <w:b w:val="0"/>
          <w:bCs/>
          <w:sz w:val="28"/>
          <w:szCs w:val="28"/>
        </w:rPr>
        <w:t xml:space="preserve">, </w:t>
      </w:r>
      <w:proofErr w:type="spellStart"/>
      <w:r w:rsidR="006212A8" w:rsidRPr="0045132E">
        <w:rPr>
          <w:b w:val="0"/>
          <w:bCs/>
          <w:sz w:val="28"/>
          <w:szCs w:val="28"/>
        </w:rPr>
        <w:t>с.Гнилец</w:t>
      </w:r>
      <w:proofErr w:type="spellEnd"/>
      <w:r w:rsidR="006212A8" w:rsidRPr="0045132E">
        <w:rPr>
          <w:b w:val="0"/>
          <w:bCs/>
          <w:sz w:val="28"/>
          <w:szCs w:val="28"/>
        </w:rPr>
        <w:t>.</w:t>
      </w:r>
    </w:p>
    <w:p w:rsidR="006212A8" w:rsidRPr="0045132E" w:rsidRDefault="0046753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 </w:t>
      </w:r>
      <w:r w:rsidR="00686125">
        <w:rPr>
          <w:b w:val="0"/>
          <w:color w:val="000000"/>
          <w:sz w:val="28"/>
          <w:szCs w:val="28"/>
        </w:rPr>
        <w:t xml:space="preserve">   </w:t>
      </w:r>
      <w:r w:rsidRPr="0045132E">
        <w:rPr>
          <w:b w:val="0"/>
          <w:color w:val="000000"/>
          <w:sz w:val="28"/>
          <w:szCs w:val="28"/>
        </w:rPr>
        <w:t>К вопросам местного значения сельского поселения относятся: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5132E">
        <w:rPr>
          <w:b w:val="0"/>
          <w:color w:val="000000"/>
          <w:sz w:val="28"/>
          <w:szCs w:val="28"/>
        </w:rPr>
        <w:t>контроля</w:t>
      </w:r>
      <w:r w:rsidR="00B5129E" w:rsidRPr="0045132E">
        <w:rPr>
          <w:b w:val="0"/>
          <w:color w:val="000000"/>
          <w:sz w:val="28"/>
          <w:szCs w:val="28"/>
        </w:rPr>
        <w:t xml:space="preserve"> </w:t>
      </w:r>
      <w:r w:rsidRPr="0045132E">
        <w:rPr>
          <w:b w:val="0"/>
          <w:color w:val="000000"/>
          <w:sz w:val="28"/>
          <w:szCs w:val="28"/>
        </w:rPr>
        <w:t xml:space="preserve"> за</w:t>
      </w:r>
      <w:proofErr w:type="gramEnd"/>
      <w:r w:rsidRPr="0045132E">
        <w:rPr>
          <w:b w:val="0"/>
          <w:color w:val="000000"/>
          <w:sz w:val="28"/>
          <w:szCs w:val="28"/>
        </w:rPr>
        <w:t xml:space="preserve"> его </w:t>
      </w:r>
      <w:r w:rsidRPr="0045132E">
        <w:rPr>
          <w:b w:val="0"/>
          <w:color w:val="000000"/>
          <w:sz w:val="28"/>
          <w:szCs w:val="28"/>
        </w:rPr>
        <w:lastRenderedPageBreak/>
        <w:t>исполнением, составление и утверждение отчета об исполнении бюджета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7) </w:t>
      </w:r>
      <w:r w:rsidRPr="0045132E">
        <w:rPr>
          <w:b w:val="0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45132E">
        <w:rPr>
          <w:b w:val="0"/>
          <w:color w:val="000000"/>
          <w:sz w:val="28"/>
          <w:szCs w:val="28"/>
        </w:rPr>
        <w:t>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8) формирование архивных фондов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proofErr w:type="gramStart"/>
      <w:r w:rsidRPr="0045132E">
        <w:rPr>
          <w:b w:val="0"/>
          <w:color w:val="000000"/>
          <w:sz w:val="28"/>
          <w:szCs w:val="28"/>
        </w:rPr>
        <w:t xml:space="preserve">9) утверждение правил благоустройства территории поселения, </w:t>
      </w:r>
      <w:r w:rsidR="00B5129E" w:rsidRPr="0045132E">
        <w:rPr>
          <w:b w:val="0"/>
          <w:color w:val="000000"/>
          <w:sz w:val="28"/>
          <w:szCs w:val="28"/>
        </w:rPr>
        <w:t>устанавливающих,</w:t>
      </w:r>
      <w:r w:rsidRPr="0045132E">
        <w:rPr>
          <w:b w:val="0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45132E">
        <w:rPr>
          <w:b w:val="0"/>
          <w:color w:val="000000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C627E3" w:rsidRPr="0045132E" w:rsidRDefault="00162FC1" w:rsidP="0045132E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C627E3" w:rsidRPr="0045132E">
        <w:rPr>
          <w:b w:val="0"/>
          <w:color w:val="000000"/>
          <w:sz w:val="28"/>
          <w:szCs w:val="28"/>
        </w:rPr>
        <w:t xml:space="preserve">Сельское поселение является самостоятельным муниципальным образованием и не входит в другие муниципальные образования. </w:t>
      </w:r>
    </w:p>
    <w:p w:rsidR="00B5129E" w:rsidRPr="0045132E" w:rsidRDefault="00C627E3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Административным центром сельского поселения является </w:t>
      </w:r>
    </w:p>
    <w:p w:rsidR="00C627E3" w:rsidRPr="0045132E" w:rsidRDefault="00C627E3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lastRenderedPageBreak/>
        <w:t>с.</w:t>
      </w:r>
      <w:r w:rsidR="00B5129E" w:rsidRPr="0045132E">
        <w:rPr>
          <w:b w:val="0"/>
          <w:color w:val="000000"/>
          <w:sz w:val="28"/>
          <w:szCs w:val="28"/>
        </w:rPr>
        <w:t xml:space="preserve"> </w:t>
      </w:r>
      <w:r w:rsidRPr="0045132E">
        <w:rPr>
          <w:b w:val="0"/>
          <w:color w:val="000000"/>
          <w:sz w:val="28"/>
          <w:szCs w:val="28"/>
        </w:rPr>
        <w:t>Никольское.</w:t>
      </w:r>
    </w:p>
    <w:p w:rsidR="00C627E3" w:rsidRPr="0045132E" w:rsidRDefault="00C627E3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 </w:t>
      </w:r>
      <w:r w:rsidR="00162FC1">
        <w:rPr>
          <w:b w:val="0"/>
          <w:color w:val="000000"/>
          <w:sz w:val="28"/>
          <w:szCs w:val="28"/>
        </w:rPr>
        <w:t xml:space="preserve">    </w:t>
      </w:r>
      <w:r w:rsidRPr="0045132E">
        <w:rPr>
          <w:b w:val="0"/>
          <w:color w:val="000000"/>
          <w:sz w:val="28"/>
          <w:szCs w:val="28"/>
        </w:rPr>
        <w:t>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традиций.</w:t>
      </w:r>
    </w:p>
    <w:p w:rsidR="00C627E3" w:rsidRPr="0045132E" w:rsidRDefault="00162FC1" w:rsidP="0045132E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="00686125">
        <w:rPr>
          <w:b w:val="0"/>
          <w:color w:val="000000"/>
          <w:sz w:val="28"/>
          <w:szCs w:val="28"/>
        </w:rPr>
        <w:t>А</w:t>
      </w:r>
      <w:r w:rsidR="00C627E3" w:rsidRPr="0045132E">
        <w:rPr>
          <w:b w:val="0"/>
          <w:color w:val="000000"/>
          <w:sz w:val="28"/>
          <w:szCs w:val="28"/>
        </w:rPr>
        <w:t xml:space="preserve">дминистрация Никольского сельского поселения </w:t>
      </w:r>
      <w:proofErr w:type="spellStart"/>
      <w:r w:rsidR="00C627E3" w:rsidRPr="0045132E">
        <w:rPr>
          <w:b w:val="0"/>
          <w:color w:val="000000"/>
          <w:sz w:val="28"/>
          <w:szCs w:val="28"/>
        </w:rPr>
        <w:t>Троснянского</w:t>
      </w:r>
      <w:proofErr w:type="spellEnd"/>
      <w:r w:rsidR="00C627E3" w:rsidRPr="0045132E">
        <w:rPr>
          <w:b w:val="0"/>
          <w:color w:val="000000"/>
          <w:sz w:val="28"/>
          <w:szCs w:val="28"/>
        </w:rPr>
        <w:t xml:space="preserve"> района Орловской области  размещ</w:t>
      </w:r>
      <w:r w:rsidR="00686125">
        <w:rPr>
          <w:b w:val="0"/>
          <w:color w:val="000000"/>
          <w:sz w:val="28"/>
          <w:szCs w:val="28"/>
        </w:rPr>
        <w:t>ена</w:t>
      </w:r>
      <w:r w:rsidR="00C627E3" w:rsidRPr="0045132E">
        <w:rPr>
          <w:b w:val="0"/>
          <w:color w:val="000000"/>
          <w:sz w:val="28"/>
          <w:szCs w:val="28"/>
        </w:rPr>
        <w:t xml:space="preserve"> по адресу: Орловская область, </w:t>
      </w:r>
      <w:proofErr w:type="spellStart"/>
      <w:r w:rsidR="00C627E3" w:rsidRPr="0045132E">
        <w:rPr>
          <w:b w:val="0"/>
          <w:color w:val="000000"/>
          <w:sz w:val="28"/>
          <w:szCs w:val="28"/>
        </w:rPr>
        <w:t>Троснянский</w:t>
      </w:r>
      <w:proofErr w:type="spellEnd"/>
      <w:r w:rsidR="00C627E3" w:rsidRPr="0045132E">
        <w:rPr>
          <w:b w:val="0"/>
          <w:color w:val="000000"/>
          <w:sz w:val="28"/>
          <w:szCs w:val="28"/>
        </w:rPr>
        <w:t xml:space="preserve"> район, с. Никольское.</w:t>
      </w:r>
    </w:p>
    <w:p w:rsidR="000617D5" w:rsidRPr="0045132E" w:rsidRDefault="00162FC1" w:rsidP="0045132E">
      <w:pPr>
        <w:pStyle w:val="1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0617D5" w:rsidRPr="0045132E"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Администрация  Никольского сельского поселения  </w:t>
      </w:r>
      <w:proofErr w:type="spellStart"/>
      <w:r w:rsidR="000617D5" w:rsidRPr="0045132E">
        <w:rPr>
          <w:b w:val="0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0617D5" w:rsidRPr="0045132E">
        <w:rPr>
          <w:b w:val="0"/>
          <w:color w:val="000000"/>
          <w:sz w:val="28"/>
          <w:szCs w:val="28"/>
          <w:shd w:val="clear" w:color="auto" w:fill="FFFFFF"/>
        </w:rPr>
        <w:t xml:space="preserve">  района Орловской области зарегистрирована 15.12.2000 г. </w:t>
      </w:r>
      <w:r w:rsidR="000617D5" w:rsidRPr="0045132E">
        <w:rPr>
          <w:b w:val="0"/>
          <w:iCs/>
          <w:color w:val="000000"/>
          <w:sz w:val="28"/>
          <w:szCs w:val="28"/>
          <w:shd w:val="clear" w:color="auto" w:fill="FFFFFF"/>
        </w:rPr>
        <w:t>Межрайонной инспекцией Федеральной налоговой службы №9 по Орловской области</w:t>
      </w:r>
      <w:r w:rsidR="000617D5" w:rsidRPr="0045132E">
        <w:rPr>
          <w:b w:val="0"/>
          <w:color w:val="000000"/>
          <w:sz w:val="28"/>
          <w:szCs w:val="28"/>
          <w:shd w:val="clear" w:color="auto" w:fill="FFFFFF"/>
        </w:rPr>
        <w:t xml:space="preserve">. При регистрации, организации присвоены: ОГРН: 1025701257251, ИНН: 5724002273 и КПП: 572401001. </w:t>
      </w:r>
      <w:r w:rsidR="000617D5" w:rsidRPr="0045132E">
        <w:rPr>
          <w:b w:val="0"/>
          <w:color w:val="0C0E31"/>
          <w:sz w:val="28"/>
          <w:szCs w:val="28"/>
        </w:rPr>
        <w:t>Коды статистики</w:t>
      </w:r>
      <w:proofErr w:type="gramStart"/>
      <w:r w:rsidR="000617D5" w:rsidRPr="0045132E">
        <w:rPr>
          <w:b w:val="0"/>
          <w:color w:val="0C0E31"/>
          <w:sz w:val="28"/>
          <w:szCs w:val="28"/>
        </w:rPr>
        <w:t xml:space="preserve"> :</w:t>
      </w:r>
      <w:proofErr w:type="gramEnd"/>
      <w:r w:rsidR="000617D5" w:rsidRPr="0045132E">
        <w:rPr>
          <w:b w:val="0"/>
          <w:color w:val="0C0E31"/>
          <w:sz w:val="28"/>
          <w:szCs w:val="28"/>
        </w:rPr>
        <w:t xml:space="preserve"> </w:t>
      </w:r>
      <w:r w:rsidR="000617D5" w:rsidRPr="0045132E">
        <w:rPr>
          <w:b w:val="0"/>
          <w:sz w:val="28"/>
          <w:szCs w:val="28"/>
        </w:rPr>
        <w:t>ОКПО 04212466</w:t>
      </w:r>
    </w:p>
    <w:p w:rsidR="00EF20E2" w:rsidRPr="0045132E" w:rsidRDefault="000617D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color w:val="000000"/>
          <w:sz w:val="28"/>
          <w:szCs w:val="28"/>
          <w:shd w:val="clear" w:color="auto" w:fill="FFFFFF"/>
        </w:rPr>
        <w:t>Основной вид деятельности — «</w:t>
      </w:r>
      <w:r w:rsidRPr="0045132E">
        <w:rPr>
          <w:b w:val="0"/>
          <w:iCs/>
          <w:color w:val="000000"/>
          <w:sz w:val="28"/>
          <w:szCs w:val="28"/>
          <w:shd w:val="clear" w:color="auto" w:fill="FFFFFF"/>
        </w:rPr>
        <w:t>Деятельность органов местного самоуправления сельских поселений</w:t>
      </w:r>
      <w:r w:rsidRPr="0045132E">
        <w:rPr>
          <w:b w:val="0"/>
          <w:color w:val="000000"/>
          <w:sz w:val="28"/>
          <w:szCs w:val="28"/>
          <w:shd w:val="clear" w:color="auto" w:fill="FFFFFF"/>
        </w:rPr>
        <w:t>»,</w:t>
      </w:r>
      <w:r w:rsidRPr="0045132E">
        <w:rPr>
          <w:b w:val="0"/>
          <w:sz w:val="28"/>
          <w:szCs w:val="28"/>
        </w:rPr>
        <w:t xml:space="preserve">  ОКАТО 54254822001; КОГУ 3300500; ОКТМО 54654422101.</w:t>
      </w:r>
    </w:p>
    <w:p w:rsidR="0045132E" w:rsidRPr="0045132E" w:rsidRDefault="0045132E" w:rsidP="0045132E">
      <w:pPr>
        <w:pStyle w:val="1"/>
        <w:rPr>
          <w:b w:val="0"/>
          <w:sz w:val="28"/>
          <w:szCs w:val="28"/>
        </w:rPr>
      </w:pPr>
    </w:p>
    <w:p w:rsidR="0041569B" w:rsidRPr="0045132E" w:rsidRDefault="00162FC1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1569B" w:rsidRPr="0045132E">
        <w:rPr>
          <w:b w:val="0"/>
          <w:sz w:val="28"/>
          <w:szCs w:val="28"/>
        </w:rPr>
        <w:t xml:space="preserve">Финансовое обеспечение бюджета администрации </w:t>
      </w:r>
      <w:r w:rsidR="00EF20E2" w:rsidRPr="0045132E">
        <w:rPr>
          <w:b w:val="0"/>
          <w:sz w:val="28"/>
          <w:szCs w:val="28"/>
        </w:rPr>
        <w:t>Никольского</w:t>
      </w:r>
      <w:r w:rsidR="0041569B" w:rsidRPr="0045132E">
        <w:rPr>
          <w:b w:val="0"/>
          <w:sz w:val="28"/>
          <w:szCs w:val="28"/>
        </w:rPr>
        <w:t xml:space="preserve"> сельского поселения осуществляется за счет собственных доходов, а также за счет выделяемых дотаций из районного бюджета, налоговых поступлений.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Ответственным за финансово-хозяйственную деятельность поселения, распорядителем денежных сре</w:t>
      </w:r>
      <w:proofErr w:type="gramStart"/>
      <w:r w:rsidRPr="0045132E">
        <w:rPr>
          <w:b w:val="0"/>
          <w:sz w:val="28"/>
          <w:szCs w:val="28"/>
        </w:rPr>
        <w:t>дств</w:t>
      </w:r>
      <w:r w:rsidR="00F13C86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с пр</w:t>
      </w:r>
      <w:proofErr w:type="gramEnd"/>
      <w:r w:rsidRPr="0045132E">
        <w:rPr>
          <w:b w:val="0"/>
          <w:sz w:val="28"/>
          <w:szCs w:val="28"/>
        </w:rPr>
        <w:t xml:space="preserve">авом первой подписи в проверяемом периоде является глава администрации </w:t>
      </w:r>
      <w:proofErr w:type="spellStart"/>
      <w:r w:rsidR="00EF20E2" w:rsidRPr="0045132E">
        <w:rPr>
          <w:b w:val="0"/>
          <w:sz w:val="28"/>
          <w:szCs w:val="28"/>
        </w:rPr>
        <w:t>Долгушин</w:t>
      </w:r>
      <w:proofErr w:type="spellEnd"/>
      <w:r w:rsidR="00EF20E2" w:rsidRPr="0045132E">
        <w:rPr>
          <w:b w:val="0"/>
          <w:sz w:val="28"/>
          <w:szCs w:val="28"/>
        </w:rPr>
        <w:t xml:space="preserve"> Николай Сергеевич</w:t>
      </w:r>
      <w:r w:rsidRPr="0045132E">
        <w:rPr>
          <w:b w:val="0"/>
          <w:sz w:val="28"/>
          <w:szCs w:val="28"/>
        </w:rPr>
        <w:t xml:space="preserve">, правом второй подписи наделена главный бухгалтер </w:t>
      </w:r>
      <w:proofErr w:type="spellStart"/>
      <w:r w:rsidR="00EF20E2" w:rsidRPr="0045132E">
        <w:rPr>
          <w:b w:val="0"/>
          <w:sz w:val="28"/>
          <w:szCs w:val="28"/>
        </w:rPr>
        <w:t>Бувина</w:t>
      </w:r>
      <w:proofErr w:type="spellEnd"/>
      <w:r w:rsidR="00EF20E2" w:rsidRPr="0045132E">
        <w:rPr>
          <w:b w:val="0"/>
          <w:sz w:val="28"/>
          <w:szCs w:val="28"/>
        </w:rPr>
        <w:t xml:space="preserve"> Нина Никитична</w:t>
      </w:r>
      <w:r w:rsidRPr="0045132E">
        <w:rPr>
          <w:b w:val="0"/>
          <w:sz w:val="28"/>
          <w:szCs w:val="28"/>
        </w:rPr>
        <w:t>.</w:t>
      </w:r>
    </w:p>
    <w:p w:rsidR="0045132E" w:rsidRPr="0045132E" w:rsidRDefault="0045132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Проверка учетной политики</w:t>
      </w:r>
    </w:p>
    <w:p w:rsidR="0045132E" w:rsidRPr="0045132E" w:rsidRDefault="0045132E" w:rsidP="0045132E">
      <w:pPr>
        <w:pStyle w:val="1"/>
        <w:rPr>
          <w:b w:val="0"/>
          <w:sz w:val="28"/>
          <w:szCs w:val="28"/>
        </w:rPr>
      </w:pPr>
    </w:p>
    <w:p w:rsidR="00EA153A" w:rsidRPr="0045132E" w:rsidRDefault="00162FC1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EA153A" w:rsidRPr="0045132E">
        <w:rPr>
          <w:b w:val="0"/>
          <w:sz w:val="28"/>
          <w:szCs w:val="28"/>
        </w:rPr>
        <w:t xml:space="preserve">Учетная политика администрации </w:t>
      </w:r>
      <w:r w:rsidR="003B2881" w:rsidRPr="0045132E">
        <w:rPr>
          <w:b w:val="0"/>
          <w:sz w:val="28"/>
          <w:szCs w:val="28"/>
        </w:rPr>
        <w:t>Никольского</w:t>
      </w:r>
      <w:r w:rsidR="00EA153A" w:rsidRPr="0045132E">
        <w:rPr>
          <w:b w:val="0"/>
          <w:sz w:val="28"/>
          <w:szCs w:val="28"/>
        </w:rPr>
        <w:t xml:space="preserve"> сельского поселения утверждена распоряжением Главы администрации  </w:t>
      </w:r>
      <w:r w:rsidR="00935367" w:rsidRPr="0045132E">
        <w:rPr>
          <w:b w:val="0"/>
          <w:sz w:val="28"/>
          <w:szCs w:val="28"/>
        </w:rPr>
        <w:t>Никольского</w:t>
      </w:r>
      <w:r w:rsidR="00EA153A" w:rsidRPr="0045132E">
        <w:rPr>
          <w:b w:val="0"/>
          <w:sz w:val="28"/>
          <w:szCs w:val="28"/>
        </w:rPr>
        <w:t xml:space="preserve"> сельского поселения № </w:t>
      </w:r>
      <w:r w:rsidR="007A18A2" w:rsidRPr="0045132E">
        <w:rPr>
          <w:b w:val="0"/>
          <w:sz w:val="28"/>
          <w:szCs w:val="28"/>
        </w:rPr>
        <w:t>16-р</w:t>
      </w:r>
      <w:r w:rsidR="00EA153A" w:rsidRPr="0045132E">
        <w:rPr>
          <w:b w:val="0"/>
          <w:sz w:val="28"/>
          <w:szCs w:val="28"/>
        </w:rPr>
        <w:t xml:space="preserve"> от </w:t>
      </w:r>
      <w:r w:rsidR="007A18A2" w:rsidRPr="0045132E">
        <w:rPr>
          <w:b w:val="0"/>
          <w:sz w:val="28"/>
          <w:szCs w:val="28"/>
        </w:rPr>
        <w:t>30.12.2019</w:t>
      </w:r>
      <w:r w:rsidR="00EA153A" w:rsidRPr="0045132E">
        <w:rPr>
          <w:b w:val="0"/>
          <w:sz w:val="28"/>
          <w:szCs w:val="28"/>
        </w:rPr>
        <w:t xml:space="preserve"> года.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Ответственным за организацию бюджетного учета в Администрации Никольского сельского поселения и соблюдение законодательства при выполнении хозяйственных операций является руководитель учреждения. 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а также своевременное представление полной и достоверной бюджетной и налоговой отчетности.</w:t>
      </w:r>
    </w:p>
    <w:p w:rsidR="0045132E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Бюджетный учет ведется в соответствии с Инструкцией к Единому плану счетов № 157н, Инструкцией №162н по рабочему Плану счетов</w:t>
      </w:r>
      <w:proofErr w:type="gramStart"/>
      <w:r w:rsidR="00686125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.</w:t>
      </w:r>
      <w:proofErr w:type="gramEnd"/>
      <w:r w:rsidRPr="0045132E">
        <w:rPr>
          <w:b w:val="0"/>
          <w:sz w:val="28"/>
          <w:szCs w:val="28"/>
        </w:rPr>
        <w:t xml:space="preserve">Основание: пункт 3 статьи 6, пункт 4 статьи 8 Закона от 21 ноября 1996г. №129-ФЗ, пункты 2 и 6 Инструкции к Единому плану счетов №157н    Бюджетный учет имущества, обязательств и хозяйственных организаций ведется в валюте Российской Федерации – рублях.     Бюджетный учет ведется непрерывно, с </w:t>
      </w:r>
      <w:r w:rsidRPr="0045132E">
        <w:rPr>
          <w:b w:val="0"/>
          <w:sz w:val="28"/>
          <w:szCs w:val="28"/>
        </w:rPr>
        <w:lastRenderedPageBreak/>
        <w:t xml:space="preserve">момента регистрации учреждения в </w:t>
      </w:r>
      <w:proofErr w:type="gramStart"/>
      <w:r w:rsidRPr="0045132E">
        <w:rPr>
          <w:b w:val="0"/>
          <w:sz w:val="28"/>
          <w:szCs w:val="28"/>
        </w:rPr>
        <w:t>порядке</w:t>
      </w:r>
      <w:proofErr w:type="gramEnd"/>
      <w:r w:rsidRPr="0045132E">
        <w:rPr>
          <w:b w:val="0"/>
          <w:sz w:val="28"/>
          <w:szCs w:val="28"/>
        </w:rPr>
        <w:t xml:space="preserve"> установленном Законодательством Российской Федерации.    </w:t>
      </w:r>
      <w:proofErr w:type="gramStart"/>
      <w:r w:rsidRPr="0045132E">
        <w:rPr>
          <w:b w:val="0"/>
          <w:sz w:val="28"/>
          <w:szCs w:val="28"/>
        </w:rPr>
        <w:t>Применяются унифицированные формы документов, утвержденные приказом Минфина РФ от 12.12.2010 №173н</w:t>
      </w:r>
      <w:r w:rsidR="00686125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 xml:space="preserve"> «Об утверждении форм первичных документов и регистров бухгалтерского учета, применяемых органами государственной власти (государственными органами,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Методический указаний по их применению.</w:t>
      </w:r>
      <w:proofErr w:type="gramEnd"/>
      <w:r w:rsidRPr="0045132E">
        <w:rPr>
          <w:b w:val="0"/>
          <w:sz w:val="28"/>
          <w:szCs w:val="28"/>
        </w:rPr>
        <w:t xml:space="preserve">    Данные проверенных и принятых к учету первичных документов систематизируются в хронологическом порядке (по датам совершения операций) и группируются по соответствующим счетам бюджетного учета накопительным способом с отражением в следующих регистрах бухгалтерского учета;</w:t>
      </w:r>
    </w:p>
    <w:p w:rsidR="0045132E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Журнал операций по счету «Касса» № 1</w:t>
      </w:r>
    </w:p>
    <w:p w:rsidR="0045132E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Журнал операций с безналичными денежными средствами № 2;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Журнал операций с подотчетными лицами № 3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Журнал операций расчетов с поставщиками и подрядчиками № 4;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Журнал операций по расчетам с дебиторами по доходам № 5;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Журнал операций расчетов по оплате труда № 6;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Журнал операций по выбытию и перемещению нефинансовых активов №7;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Журнал по прочим операциям № 8;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Главная книга;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Иные регистры, предусмотренные Инструкцией №162н.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Журналы операций подписываются главным бухгалтером</w:t>
      </w:r>
      <w:proofErr w:type="gramStart"/>
      <w:r w:rsidRPr="0045132E">
        <w:rPr>
          <w:b w:val="0"/>
          <w:sz w:val="28"/>
          <w:szCs w:val="28"/>
        </w:rPr>
        <w:t xml:space="preserve"> ,</w:t>
      </w:r>
      <w:proofErr w:type="gramEnd"/>
      <w:r w:rsidRPr="0045132E">
        <w:rPr>
          <w:b w:val="0"/>
          <w:sz w:val="28"/>
          <w:szCs w:val="28"/>
        </w:rPr>
        <w:t xml:space="preserve"> составившим журнал операций.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При ведении бюджетного учета следует учитывать,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(доходах, расходах), отражаемая на соответствующих счетах рабочего плана субъекта учета, должна быть полной, с учетом собственности. Ошибки, признанные существенными, подлежат обязательному исправлению.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</w:t>
      </w:r>
      <w:proofErr w:type="gramStart"/>
      <w:r w:rsidRPr="0045132E">
        <w:rPr>
          <w:b w:val="0"/>
          <w:sz w:val="28"/>
          <w:szCs w:val="28"/>
        </w:rPr>
        <w:t>Хозяйственные операции, производимые администрацией Никольского сельского поселения отражаются</w:t>
      </w:r>
      <w:proofErr w:type="gramEnd"/>
      <w:r w:rsidRPr="0045132E">
        <w:rPr>
          <w:b w:val="0"/>
          <w:sz w:val="28"/>
          <w:szCs w:val="28"/>
        </w:rPr>
        <w:t xml:space="preserve"> в бюджетном учете на основании оправдательных документов (первичных учетных документов), утвержденных инструкцией по бюджетному учету.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Первичные учетные документы принимаются к учету, если они составлены по установленной форме отражением в них, предусмотренных порядком их ведения реквизитов.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администрации. Главный бухгалтер не принимает к учету первичные документы, не содержащие всех обязательных реквизитов, контролирует соответствие содержания хозяйственных операций, указанных в первичных документах, их наименованию в расчетных и платежных документах.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 xml:space="preserve">    Документы, которыми оформляются хозяйственные операции с денежными средствами (по лицевым счетам, открытых в органах, осуществляющих кассовое исполнение бюджетов и (или) по счетам, открытых в кредитных учреждениях, по кассе), а также документы по договорам (сделкам), устанавливающие и (или), изменяющие финансовые обязательства администрации Никольского сельского поселения подписываются главой Никольского сельского поселения.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Порядок и сроки сдачи бюджетной отчетности устанавливаются в соответствии с Приказом Минфина Российской Федерации от 28.12.2010 №191н «</w:t>
      </w:r>
      <w:proofErr w:type="gramStart"/>
      <w:r w:rsidRPr="0045132E">
        <w:rPr>
          <w:b w:val="0"/>
          <w:sz w:val="28"/>
          <w:szCs w:val="28"/>
        </w:rPr>
        <w:t>О</w:t>
      </w:r>
      <w:proofErr w:type="gramEnd"/>
      <w:r w:rsidRPr="0045132E">
        <w:rPr>
          <w:b w:val="0"/>
          <w:sz w:val="28"/>
          <w:szCs w:val="28"/>
        </w:rPr>
        <w:t xml:space="preserve">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График документооборота утверждает главный бухгалтер.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Месячная, квартальная и годовая отчетность формируется на бумажных носителях и в электронном виде.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В качестве основных сре</w:t>
      </w:r>
      <w:proofErr w:type="gramStart"/>
      <w:r w:rsidRPr="0045132E">
        <w:rPr>
          <w:b w:val="0"/>
          <w:sz w:val="28"/>
          <w:szCs w:val="28"/>
        </w:rPr>
        <w:t>дств пр</w:t>
      </w:r>
      <w:proofErr w:type="gramEnd"/>
      <w:r w:rsidRPr="0045132E">
        <w:rPr>
          <w:b w:val="0"/>
          <w:sz w:val="28"/>
          <w:szCs w:val="28"/>
        </w:rPr>
        <w:t>инимаются к учету материальные объекты имущества независимо от их стоимости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для осуществления государственных полномочий (функций), либо управленческих нужд.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Основные средства принимаются к бюджетному учету по первоначальной стоимости, то есть по сумме фактических вложений учреждения в приобретение, сооружение и изготовление объектов основных средств с учетом сумм НДС.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Изменение первоначальной стоимости производится лишь в случаях переоценки, достройки, дооборудование, реконструкции, модернизации и частичной ликвидации объектов основных средств. Основные средства стоимостью до 10000 рублей учитываются на </w:t>
      </w:r>
      <w:proofErr w:type="spellStart"/>
      <w:r w:rsidRPr="0045132E">
        <w:rPr>
          <w:b w:val="0"/>
          <w:sz w:val="28"/>
          <w:szCs w:val="28"/>
        </w:rPr>
        <w:t>забалансовом</w:t>
      </w:r>
      <w:proofErr w:type="spellEnd"/>
      <w:r w:rsidRPr="0045132E">
        <w:rPr>
          <w:b w:val="0"/>
          <w:sz w:val="28"/>
          <w:szCs w:val="28"/>
        </w:rPr>
        <w:t xml:space="preserve"> счете в количественн</w:t>
      </w:r>
      <w:proofErr w:type="gramStart"/>
      <w:r w:rsidRPr="0045132E">
        <w:rPr>
          <w:b w:val="0"/>
          <w:sz w:val="28"/>
          <w:szCs w:val="28"/>
        </w:rPr>
        <w:t>о-</w:t>
      </w:r>
      <w:proofErr w:type="gramEnd"/>
      <w:r w:rsidRPr="0045132E">
        <w:rPr>
          <w:b w:val="0"/>
          <w:sz w:val="28"/>
          <w:szCs w:val="28"/>
        </w:rPr>
        <w:t xml:space="preserve"> суммовом выражении.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Учет основных средств ведется в соответствии с классификацией, установленной Общероссийским классификатором основных фондов.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</w:t>
      </w:r>
      <w:proofErr w:type="gramStart"/>
      <w:r w:rsidRPr="0045132E">
        <w:rPr>
          <w:b w:val="0"/>
          <w:sz w:val="28"/>
          <w:szCs w:val="28"/>
        </w:rPr>
        <w:t>Начисление амортизации на объекты основных средств стоимостью свыше 40000 рублей начинается с первого числа месяца, следующего за месяцем принятия этого объекта к бюджетному учету и производится до полного погашения стоимости этого объекта либо его списания и не может превышать 100% стоимости объекта, на объекты от 10000 до 40000 рублей включительно амортизация начисляется единовременно в размере 100% их балансовой стоимости при</w:t>
      </w:r>
      <w:proofErr w:type="gramEnd"/>
      <w:r w:rsidRPr="0045132E">
        <w:rPr>
          <w:b w:val="0"/>
          <w:sz w:val="28"/>
          <w:szCs w:val="28"/>
        </w:rPr>
        <w:t xml:space="preserve"> </w:t>
      </w:r>
      <w:proofErr w:type="gramStart"/>
      <w:r w:rsidRPr="0045132E">
        <w:rPr>
          <w:b w:val="0"/>
          <w:sz w:val="28"/>
          <w:szCs w:val="28"/>
        </w:rPr>
        <w:t>вводе</w:t>
      </w:r>
      <w:proofErr w:type="gramEnd"/>
      <w:r w:rsidRPr="0045132E">
        <w:rPr>
          <w:b w:val="0"/>
          <w:sz w:val="28"/>
          <w:szCs w:val="28"/>
        </w:rPr>
        <w:t xml:space="preserve"> в эксплуатацию. </w:t>
      </w:r>
      <w:r w:rsidR="00FE7950" w:rsidRPr="0045132E">
        <w:rPr>
          <w:b w:val="0"/>
          <w:sz w:val="28"/>
          <w:szCs w:val="28"/>
        </w:rPr>
        <w:t>Амортизация</w:t>
      </w:r>
      <w:r w:rsidRPr="0045132E">
        <w:rPr>
          <w:b w:val="0"/>
          <w:sz w:val="28"/>
          <w:szCs w:val="28"/>
        </w:rPr>
        <w:t xml:space="preserve"> основных средств осуществляется линейным способом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Списание основных средств в бюджетном учете осуществляется на основании актов (ф.№№ОС-4 и ОС-4а), с учетом срока использования, заключения о непригодности, а </w:t>
      </w:r>
      <w:proofErr w:type="gramStart"/>
      <w:r w:rsidRPr="0045132E">
        <w:rPr>
          <w:b w:val="0"/>
          <w:sz w:val="28"/>
          <w:szCs w:val="28"/>
        </w:rPr>
        <w:t>при</w:t>
      </w:r>
      <w:proofErr w:type="gramEnd"/>
      <w:r w:rsidRPr="0045132E">
        <w:rPr>
          <w:b w:val="0"/>
          <w:sz w:val="28"/>
          <w:szCs w:val="28"/>
        </w:rPr>
        <w:t xml:space="preserve"> передачи другим бюджетным учреждениям, подведомственным одному распорядителю, с письменного распоряжения.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 xml:space="preserve">           К материальным запасам относятся предметы, служащие менее 12 месяцев, независимо от их стоимости, предметы, используемые в деятельности учреждения в течени</w:t>
      </w:r>
      <w:proofErr w:type="gramStart"/>
      <w:r w:rsidRPr="0045132E">
        <w:rPr>
          <w:b w:val="0"/>
          <w:sz w:val="28"/>
          <w:szCs w:val="28"/>
        </w:rPr>
        <w:t>и</w:t>
      </w:r>
      <w:proofErr w:type="gramEnd"/>
      <w:r w:rsidRPr="0045132E">
        <w:rPr>
          <w:b w:val="0"/>
          <w:sz w:val="28"/>
          <w:szCs w:val="28"/>
        </w:rPr>
        <w:t xml:space="preserve"> периода, превышающего 12 месяцев, но не относящихся к основным средствам в соответствии с ОКОФ, готовая продукция. Материальные запасы принимаются к учету по фактической стоимости, с учетом сумм налога на добавленную стоимость, предъявленную учреждению поставщиками.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Указанная группа подразделяется на дополнительные уровни: ГСМ, прочие оборотные запасы, прочие материальные запасы однократного применения, строительные материалы. </w:t>
      </w:r>
    </w:p>
    <w:p w:rsidR="00091842" w:rsidRPr="0045132E" w:rsidRDefault="00904746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91842" w:rsidRPr="0045132E">
        <w:rPr>
          <w:b w:val="0"/>
          <w:sz w:val="28"/>
          <w:szCs w:val="28"/>
        </w:rPr>
        <w:t xml:space="preserve">Списание материальных запасов производится по фактической стоимости каждой единицы по мере расходования на нужды </w:t>
      </w:r>
      <w:proofErr w:type="gramStart"/>
      <w:r w:rsidR="00091842" w:rsidRPr="0045132E">
        <w:rPr>
          <w:b w:val="0"/>
          <w:sz w:val="28"/>
          <w:szCs w:val="28"/>
        </w:rPr>
        <w:t>учреждения</w:t>
      </w:r>
      <w:proofErr w:type="gramEnd"/>
      <w:r w:rsidR="00091842" w:rsidRPr="0045132E">
        <w:rPr>
          <w:b w:val="0"/>
          <w:sz w:val="28"/>
          <w:szCs w:val="28"/>
        </w:rPr>
        <w:t xml:space="preserve"> и оформляются актом о списании материальных запасов или ведомостью выдачи материальных ценностей на нужды учреждения.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Инвентаризация нефинансовых, финансовых активов и финансовых обязатель</w:t>
      </w:r>
      <w:proofErr w:type="gramStart"/>
      <w:r w:rsidRPr="0045132E">
        <w:rPr>
          <w:b w:val="0"/>
          <w:sz w:val="28"/>
          <w:szCs w:val="28"/>
        </w:rPr>
        <w:t xml:space="preserve">ств </w:t>
      </w:r>
      <w:r w:rsidR="00376BA4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пр</w:t>
      </w:r>
      <w:proofErr w:type="gramEnd"/>
      <w:r w:rsidRPr="0045132E">
        <w:rPr>
          <w:b w:val="0"/>
          <w:sz w:val="28"/>
          <w:szCs w:val="28"/>
        </w:rPr>
        <w:t>оводится в соответствии с нормативными правовыми актами Министерства финансов Российской Федерации в конце отчетного года, перед составлением годовой отчетности, инвентаризационной комиссией, назначенной распоряжением главы администрации Никольского сельского поселения, в ходе которой проверяются и документально подтверждаются наличие, состояние и оценка.</w:t>
      </w:r>
    </w:p>
    <w:p w:rsidR="00942AA0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Порядок и сроки проведения инвентаризации определяются распоряжением главы Никольского сельского поселения, за исключением случаев, когда проведение инвентаризации обязательно, в соответствии с п.2, ст12 Закона «О бухгалтерском учете».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Кассовые операции бюджетного учреждения осуществляется в соответствии с порядком ведения кассовых операций в Российской Федерации, установленных решением совета директоров Центрального Банка Российской Федерации № 373-П от 12 октября 2011 года. 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Расчеты с подотчетными лицами учитываются по выдаваемым авансам под отчет. Денежные средства перечисляются на карту работнику, после составления авансового отчета с приложением документов, подтверждающих произведенные расходы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Максимальный срок возврата подотчетных сумм – 1 месяц.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Денежные средства, выданные в подотчет, могут расходоваться только </w:t>
      </w:r>
      <w:proofErr w:type="gramStart"/>
      <w:r w:rsidRPr="0045132E">
        <w:rPr>
          <w:b w:val="0"/>
          <w:sz w:val="28"/>
          <w:szCs w:val="28"/>
        </w:rPr>
        <w:t>на те</w:t>
      </w:r>
      <w:proofErr w:type="gramEnd"/>
      <w:r w:rsidRPr="0045132E">
        <w:rPr>
          <w:b w:val="0"/>
          <w:sz w:val="28"/>
          <w:szCs w:val="28"/>
        </w:rPr>
        <w:t xml:space="preserve"> цели, которые предусмотрены при их выдаче.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Начисление заработной платы производится на основании следующих первичных документов: штатного расписания, табеля рабочего времени, листков нетрудоспособности, распоряжений о назначении, перемещении и увольнении работников администрации, о перерасчете заработной платы, об установлении надбавок, доплат и иных выплат за счет средств оплаты труда.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Выплата заработной платы производится два раза в месяц путем перечисления на карточки.</w:t>
      </w:r>
    </w:p>
    <w:p w:rsidR="00091842" w:rsidRPr="0045132E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 xml:space="preserve">     Бюджетная и финансовая отчетность предоставляется в сроки и с учетом правил, изложенных в нормативных документах Российской Федерации. Инструкция о порядке составления и предоставления годовой отчетности, квартальной и месячной, утвержденной Приказом Министерства Финансов РФ </w:t>
      </w:r>
      <w:bookmarkStart w:id="0" w:name="_Toc334785601"/>
      <w:bookmarkStart w:id="1" w:name="_Toc370289465"/>
      <w:r w:rsidRPr="0045132E">
        <w:rPr>
          <w:b w:val="0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0 г"/>
        </w:smartTagPr>
        <w:r w:rsidRPr="0045132E">
          <w:rPr>
            <w:b w:val="0"/>
            <w:sz w:val="28"/>
            <w:szCs w:val="28"/>
          </w:rPr>
          <w:t>2010 г</w:t>
        </w:r>
      </w:smartTag>
      <w:r w:rsidRPr="0045132E">
        <w:rPr>
          <w:b w:val="0"/>
          <w:sz w:val="28"/>
          <w:szCs w:val="28"/>
        </w:rPr>
        <w:t>. N 191н</w:t>
      </w:r>
      <w:bookmarkEnd w:id="0"/>
      <w:bookmarkEnd w:id="1"/>
      <w:r w:rsidRPr="0045132E">
        <w:rPr>
          <w:b w:val="0"/>
          <w:sz w:val="28"/>
          <w:szCs w:val="28"/>
        </w:rPr>
        <w:t xml:space="preserve"> </w:t>
      </w:r>
      <w:bookmarkStart w:id="2" w:name="_Toc370289466"/>
      <w:r w:rsidRPr="0045132E">
        <w:rPr>
          <w:b w:val="0"/>
          <w:sz w:val="28"/>
          <w:szCs w:val="28"/>
        </w:rPr>
        <w:t xml:space="preserve">(в ред. Приказов Минфина России от 29.12.2011 </w:t>
      </w:r>
      <w:hyperlink r:id="rId6" w:history="1">
        <w:r w:rsidRPr="0045132E">
          <w:rPr>
            <w:b w:val="0"/>
            <w:sz w:val="28"/>
            <w:szCs w:val="28"/>
          </w:rPr>
          <w:t>N 191н</w:t>
        </w:r>
      </w:hyperlink>
      <w:r w:rsidRPr="0045132E">
        <w:rPr>
          <w:b w:val="0"/>
          <w:sz w:val="28"/>
          <w:szCs w:val="28"/>
        </w:rPr>
        <w:t xml:space="preserve">, от 26.10.2012 </w:t>
      </w:r>
      <w:hyperlink r:id="rId7" w:history="1">
        <w:r w:rsidRPr="0045132E">
          <w:rPr>
            <w:b w:val="0"/>
            <w:sz w:val="28"/>
            <w:szCs w:val="28"/>
          </w:rPr>
          <w:t>N 138н</w:t>
        </w:r>
      </w:hyperlink>
      <w:r w:rsidRPr="0045132E">
        <w:rPr>
          <w:b w:val="0"/>
          <w:sz w:val="28"/>
          <w:szCs w:val="28"/>
        </w:rPr>
        <w:t>)</w:t>
      </w:r>
      <w:bookmarkEnd w:id="2"/>
    </w:p>
    <w:p w:rsidR="00091842" w:rsidRDefault="0009184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Учетная политика администрации Никольского сельского поселения применяется</w:t>
      </w:r>
      <w:r w:rsidR="006A6E24" w:rsidRPr="0045132E">
        <w:rPr>
          <w:b w:val="0"/>
          <w:sz w:val="28"/>
          <w:szCs w:val="28"/>
        </w:rPr>
        <w:t xml:space="preserve"> с </w:t>
      </w:r>
      <w:r w:rsidRPr="0045132E">
        <w:rPr>
          <w:b w:val="0"/>
          <w:sz w:val="28"/>
          <w:szCs w:val="28"/>
        </w:rPr>
        <w:t xml:space="preserve"> момента ее утверждения последовательно из года в год. Изменение учетной политики вводится в случае изменения законодательства РФ и нормативных актов, осуществляемых регулирование бухгалтерского учета, а также существенных изменений условий деятельности администрации Никольского сельского поселения.</w:t>
      </w:r>
    </w:p>
    <w:p w:rsidR="0045132E" w:rsidRPr="0045132E" w:rsidRDefault="0045132E" w:rsidP="0045132E"/>
    <w:p w:rsidR="00091842" w:rsidRDefault="0045132E" w:rsidP="0045132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Проверка исполнения доходной и расходной части бюджета</w:t>
      </w:r>
    </w:p>
    <w:p w:rsidR="004E37E8" w:rsidRPr="004E37E8" w:rsidRDefault="004E37E8" w:rsidP="004E37E8"/>
    <w:p w:rsidR="004E37E8" w:rsidRPr="0045132E" w:rsidRDefault="00686125" w:rsidP="004E37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E37E8" w:rsidRPr="0045132E">
        <w:rPr>
          <w:b w:val="0"/>
          <w:sz w:val="28"/>
          <w:szCs w:val="28"/>
        </w:rPr>
        <w:t xml:space="preserve">Бюджет  сельского поселения на 2020 год принят Решением Никольского сельского Совета народных депутатов </w:t>
      </w:r>
      <w:proofErr w:type="spellStart"/>
      <w:r w:rsidR="004E37E8" w:rsidRPr="0045132E">
        <w:rPr>
          <w:b w:val="0"/>
          <w:sz w:val="28"/>
          <w:szCs w:val="28"/>
        </w:rPr>
        <w:t>Троснянского</w:t>
      </w:r>
      <w:proofErr w:type="spellEnd"/>
      <w:r w:rsidR="004E37E8" w:rsidRPr="0045132E">
        <w:rPr>
          <w:b w:val="0"/>
          <w:sz w:val="28"/>
          <w:szCs w:val="28"/>
        </w:rPr>
        <w:t xml:space="preserve"> района от 27.12.2019 года №128 «О бюджете Никольского сельского поселения </w:t>
      </w:r>
      <w:proofErr w:type="spellStart"/>
      <w:r w:rsidR="004E37E8" w:rsidRPr="0045132E">
        <w:rPr>
          <w:b w:val="0"/>
          <w:sz w:val="28"/>
          <w:szCs w:val="28"/>
        </w:rPr>
        <w:t>Троснянского</w:t>
      </w:r>
      <w:proofErr w:type="spellEnd"/>
      <w:r w:rsidR="004E37E8" w:rsidRPr="0045132E">
        <w:rPr>
          <w:b w:val="0"/>
          <w:sz w:val="28"/>
          <w:szCs w:val="28"/>
        </w:rPr>
        <w:t xml:space="preserve"> района Орловской области на 2020 год и на плановый период 2021 и 2021 годов».</w:t>
      </w:r>
    </w:p>
    <w:p w:rsidR="004E37E8" w:rsidRPr="0045132E" w:rsidRDefault="004E37E8" w:rsidP="004E37E8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Источниками формирования бюджета Никольского сельского поселения являются собственные доходы (налоговые и неналоговые) и безвозмездные поступления, получаемые из бюджета </w:t>
      </w:r>
      <w:proofErr w:type="spellStart"/>
      <w:r w:rsidRPr="0045132E">
        <w:rPr>
          <w:b w:val="0"/>
          <w:sz w:val="28"/>
          <w:szCs w:val="28"/>
        </w:rPr>
        <w:t>Троснянского</w:t>
      </w:r>
      <w:proofErr w:type="spellEnd"/>
      <w:r w:rsidRPr="0045132E">
        <w:rPr>
          <w:b w:val="0"/>
          <w:sz w:val="28"/>
          <w:szCs w:val="28"/>
        </w:rPr>
        <w:t xml:space="preserve"> района (дотации, субсидии, субвенции и иные межбюджетные трансферты). </w:t>
      </w:r>
    </w:p>
    <w:p w:rsidR="004E37E8" w:rsidRPr="0045132E" w:rsidRDefault="004E37E8" w:rsidP="004E37E8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За 2020 год в бюджет Никольского сельского поселения поступили доходы в сумме- 2571,2 </w:t>
      </w:r>
      <w:proofErr w:type="spellStart"/>
      <w:r w:rsidRPr="0045132E">
        <w:rPr>
          <w:b w:val="0"/>
          <w:sz w:val="28"/>
          <w:szCs w:val="28"/>
        </w:rPr>
        <w:t>тыс</w:t>
      </w:r>
      <w:proofErr w:type="gramStart"/>
      <w:r w:rsidRPr="0045132E">
        <w:rPr>
          <w:b w:val="0"/>
          <w:sz w:val="28"/>
          <w:szCs w:val="28"/>
        </w:rPr>
        <w:t>.р</w:t>
      </w:r>
      <w:proofErr w:type="gramEnd"/>
      <w:r w:rsidRPr="0045132E">
        <w:rPr>
          <w:b w:val="0"/>
          <w:sz w:val="28"/>
          <w:szCs w:val="28"/>
        </w:rPr>
        <w:t>уб</w:t>
      </w:r>
      <w:proofErr w:type="spellEnd"/>
      <w:r w:rsidRPr="0045132E">
        <w:rPr>
          <w:b w:val="0"/>
          <w:sz w:val="28"/>
          <w:szCs w:val="28"/>
        </w:rPr>
        <w:t xml:space="preserve"> .,в том числе налоговые и неналоговые доходы- 1145,0 тыс.руб., безвозмездные поступления от других бюджетов бюджетной системы Российской Федерации- 1426,2тыс.руб..</w:t>
      </w:r>
    </w:p>
    <w:p w:rsidR="004E37E8" w:rsidRPr="0045132E" w:rsidRDefault="004E37E8" w:rsidP="004E37E8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Структура доходов за январь-декабрь 2020 года представлена в таблице:</w:t>
      </w:r>
    </w:p>
    <w:p w:rsidR="004E37E8" w:rsidRDefault="004E37E8" w:rsidP="004E37E8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тыс. руб.</w:t>
      </w:r>
    </w:p>
    <w:p w:rsidR="004E37E8" w:rsidRPr="004E37E8" w:rsidRDefault="004E37E8" w:rsidP="004E37E8"/>
    <w:tbl>
      <w:tblPr>
        <w:tblW w:w="0" w:type="auto"/>
        <w:jc w:val="center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1684"/>
        <w:gridCol w:w="1353"/>
        <w:gridCol w:w="1623"/>
        <w:gridCol w:w="1703"/>
        <w:gridCol w:w="1484"/>
      </w:tblGrid>
      <w:tr w:rsidR="00003AD7" w:rsidRPr="0045132E" w:rsidTr="004E37E8">
        <w:trPr>
          <w:jc w:val="center"/>
        </w:trPr>
        <w:tc>
          <w:tcPr>
            <w:tcW w:w="2042" w:type="dxa"/>
            <w:vMerge w:val="restart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4" w:type="dxa"/>
            <w:vMerge w:val="restart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Утверждено с учетом изменений</w:t>
            </w:r>
          </w:p>
        </w:tc>
        <w:tc>
          <w:tcPr>
            <w:tcW w:w="2976" w:type="dxa"/>
            <w:gridSpan w:val="2"/>
          </w:tcPr>
          <w:p w:rsidR="00003AD7" w:rsidRPr="0045132E" w:rsidRDefault="00003AD7" w:rsidP="00686125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Исполнено за январь-декабрь 20</w:t>
            </w:r>
            <w:r w:rsidR="00686125">
              <w:rPr>
                <w:b w:val="0"/>
                <w:sz w:val="28"/>
                <w:szCs w:val="28"/>
              </w:rPr>
              <w:t>20</w:t>
            </w:r>
            <w:r w:rsidRPr="0045132E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187" w:type="dxa"/>
            <w:gridSpan w:val="2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Структура (</w:t>
            </w:r>
            <w:proofErr w:type="gramStart"/>
            <w:r w:rsidRPr="0045132E">
              <w:rPr>
                <w:b w:val="0"/>
                <w:sz w:val="28"/>
                <w:szCs w:val="28"/>
              </w:rPr>
              <w:t>в</w:t>
            </w:r>
            <w:proofErr w:type="gramEnd"/>
            <w:r w:rsidRPr="0045132E">
              <w:rPr>
                <w:b w:val="0"/>
                <w:sz w:val="28"/>
                <w:szCs w:val="28"/>
              </w:rPr>
              <w:t xml:space="preserve"> % к общей сумме доходов)</w:t>
            </w:r>
          </w:p>
        </w:tc>
      </w:tr>
      <w:tr w:rsidR="00003AD7" w:rsidRPr="0045132E" w:rsidTr="004E37E8">
        <w:trPr>
          <w:jc w:val="center"/>
        </w:trPr>
        <w:tc>
          <w:tcPr>
            <w:tcW w:w="2042" w:type="dxa"/>
            <w:vMerge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353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Сумма</w:t>
            </w:r>
          </w:p>
        </w:tc>
        <w:tc>
          <w:tcPr>
            <w:tcW w:w="1623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% исполнения</w:t>
            </w:r>
          </w:p>
        </w:tc>
        <w:tc>
          <w:tcPr>
            <w:tcW w:w="1703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установлено</w:t>
            </w:r>
          </w:p>
        </w:tc>
        <w:tc>
          <w:tcPr>
            <w:tcW w:w="1484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исполнено</w:t>
            </w:r>
          </w:p>
        </w:tc>
      </w:tr>
      <w:tr w:rsidR="00003AD7" w:rsidRPr="0045132E" w:rsidTr="004E37E8">
        <w:trPr>
          <w:jc w:val="center"/>
        </w:trPr>
        <w:tc>
          <w:tcPr>
            <w:tcW w:w="2042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4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1150,1</w:t>
            </w:r>
          </w:p>
        </w:tc>
        <w:tc>
          <w:tcPr>
            <w:tcW w:w="135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1145,0</w:t>
            </w:r>
          </w:p>
        </w:tc>
        <w:tc>
          <w:tcPr>
            <w:tcW w:w="162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99,6</w:t>
            </w:r>
          </w:p>
        </w:tc>
        <w:tc>
          <w:tcPr>
            <w:tcW w:w="170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41,0</w:t>
            </w:r>
          </w:p>
        </w:tc>
        <w:tc>
          <w:tcPr>
            <w:tcW w:w="1484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44,5</w:t>
            </w:r>
          </w:p>
        </w:tc>
      </w:tr>
      <w:tr w:rsidR="00003AD7" w:rsidRPr="0045132E" w:rsidTr="004E37E8">
        <w:trPr>
          <w:jc w:val="center"/>
        </w:trPr>
        <w:tc>
          <w:tcPr>
            <w:tcW w:w="2042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4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1651,7</w:t>
            </w:r>
          </w:p>
        </w:tc>
        <w:tc>
          <w:tcPr>
            <w:tcW w:w="135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1426,2</w:t>
            </w:r>
          </w:p>
        </w:tc>
        <w:tc>
          <w:tcPr>
            <w:tcW w:w="162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86,3</w:t>
            </w:r>
          </w:p>
        </w:tc>
        <w:tc>
          <w:tcPr>
            <w:tcW w:w="170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59,0</w:t>
            </w:r>
          </w:p>
        </w:tc>
        <w:tc>
          <w:tcPr>
            <w:tcW w:w="1484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55,5</w:t>
            </w:r>
          </w:p>
        </w:tc>
      </w:tr>
      <w:tr w:rsidR="00003AD7" w:rsidRPr="0045132E" w:rsidTr="004E37E8">
        <w:trPr>
          <w:jc w:val="center"/>
        </w:trPr>
        <w:tc>
          <w:tcPr>
            <w:tcW w:w="2042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684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2801,8</w:t>
            </w:r>
          </w:p>
        </w:tc>
        <w:tc>
          <w:tcPr>
            <w:tcW w:w="135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2571,2</w:t>
            </w:r>
          </w:p>
        </w:tc>
        <w:tc>
          <w:tcPr>
            <w:tcW w:w="162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91,8</w:t>
            </w:r>
          </w:p>
        </w:tc>
        <w:tc>
          <w:tcPr>
            <w:tcW w:w="170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84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100</w:t>
            </w:r>
          </w:p>
        </w:tc>
      </w:tr>
    </w:tbl>
    <w:p w:rsidR="00621E88" w:rsidRPr="0045132E" w:rsidRDefault="00621E88" w:rsidP="0045132E">
      <w:pPr>
        <w:pStyle w:val="1"/>
        <w:rPr>
          <w:b w:val="0"/>
          <w:sz w:val="28"/>
          <w:szCs w:val="28"/>
        </w:rPr>
      </w:pPr>
    </w:p>
    <w:p w:rsidR="00621E88" w:rsidRPr="0045132E" w:rsidRDefault="00BA382A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Расходная часть бюджета сельского поселения составила- </w:t>
      </w:r>
      <w:r w:rsidR="00BB7B3A">
        <w:rPr>
          <w:b w:val="0"/>
          <w:sz w:val="28"/>
          <w:szCs w:val="28"/>
        </w:rPr>
        <w:t>2579</w:t>
      </w:r>
      <w:r w:rsidRPr="0045132E">
        <w:rPr>
          <w:b w:val="0"/>
          <w:sz w:val="28"/>
          <w:szCs w:val="28"/>
        </w:rPr>
        <w:t>,</w:t>
      </w:r>
      <w:r w:rsidR="00BB7B3A">
        <w:rPr>
          <w:b w:val="0"/>
          <w:sz w:val="28"/>
          <w:szCs w:val="28"/>
        </w:rPr>
        <w:t>7</w:t>
      </w:r>
      <w:r w:rsidRPr="0045132E">
        <w:rPr>
          <w:b w:val="0"/>
          <w:sz w:val="28"/>
          <w:szCs w:val="28"/>
        </w:rPr>
        <w:t xml:space="preserve"> тыс.руб. в первую очередь денежные средства направлялись на выплату заработной платы работников администрации сельского поселения, работникам </w:t>
      </w:r>
      <w:r w:rsidRPr="0045132E">
        <w:rPr>
          <w:b w:val="0"/>
          <w:sz w:val="28"/>
          <w:szCs w:val="28"/>
        </w:rPr>
        <w:lastRenderedPageBreak/>
        <w:t xml:space="preserve">МБУК"Социально-культурное объединение" </w:t>
      </w:r>
      <w:r w:rsidR="001565A4" w:rsidRPr="0045132E">
        <w:rPr>
          <w:b w:val="0"/>
          <w:sz w:val="28"/>
          <w:szCs w:val="28"/>
        </w:rPr>
        <w:t>Никольского</w:t>
      </w:r>
      <w:r w:rsidRPr="0045132E">
        <w:rPr>
          <w:b w:val="0"/>
          <w:sz w:val="28"/>
          <w:szCs w:val="28"/>
        </w:rPr>
        <w:t xml:space="preserve"> сельского поселения, на оплату начислений на выплаты по оплате труда,</w:t>
      </w:r>
      <w:r w:rsidR="00DA674A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на расчеты за коммунальные услуги, услуги связи</w:t>
      </w:r>
      <w:r w:rsidR="001565A4" w:rsidRPr="0045132E">
        <w:rPr>
          <w:b w:val="0"/>
          <w:sz w:val="28"/>
          <w:szCs w:val="28"/>
        </w:rPr>
        <w:t xml:space="preserve"> и </w:t>
      </w:r>
      <w:r w:rsidRPr="0045132E">
        <w:rPr>
          <w:b w:val="0"/>
          <w:sz w:val="28"/>
          <w:szCs w:val="28"/>
        </w:rPr>
        <w:t xml:space="preserve"> муниципальные </w:t>
      </w:r>
      <w:r w:rsidR="001565A4" w:rsidRPr="0045132E">
        <w:rPr>
          <w:b w:val="0"/>
          <w:sz w:val="28"/>
          <w:szCs w:val="28"/>
        </w:rPr>
        <w:t>пенсии.</w:t>
      </w:r>
    </w:p>
    <w:p w:rsidR="0059651D" w:rsidRPr="0045132E" w:rsidRDefault="0059651D" w:rsidP="0045132E">
      <w:pPr>
        <w:pStyle w:val="1"/>
        <w:rPr>
          <w:b w:val="0"/>
          <w:sz w:val="28"/>
          <w:szCs w:val="28"/>
        </w:rPr>
      </w:pPr>
    </w:p>
    <w:p w:rsidR="00724A8D" w:rsidRPr="0045132E" w:rsidRDefault="00724A8D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Исполнение бюджетной сметы учреждения по фактическим расходам, а также их соответствие за 20</w:t>
      </w:r>
      <w:r w:rsidR="00FA25E1" w:rsidRPr="0045132E">
        <w:rPr>
          <w:b w:val="0"/>
          <w:sz w:val="28"/>
          <w:szCs w:val="28"/>
        </w:rPr>
        <w:t>20 год</w:t>
      </w:r>
      <w:r w:rsidRPr="0045132E">
        <w:rPr>
          <w:b w:val="0"/>
          <w:sz w:val="28"/>
          <w:szCs w:val="28"/>
        </w:rPr>
        <w:t xml:space="preserve">  представлены в таблице:</w:t>
      </w:r>
    </w:p>
    <w:p w:rsidR="00C561EA" w:rsidRPr="0045132E" w:rsidRDefault="00C561EA" w:rsidP="0045132E">
      <w:pPr>
        <w:pStyle w:val="1"/>
        <w:rPr>
          <w:b w:val="0"/>
          <w:sz w:val="28"/>
          <w:szCs w:val="28"/>
        </w:rPr>
      </w:pPr>
    </w:p>
    <w:p w:rsidR="00724A8D" w:rsidRPr="0045132E" w:rsidRDefault="00724A8D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Таблица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3"/>
        <w:gridCol w:w="1626"/>
        <w:gridCol w:w="1417"/>
        <w:gridCol w:w="1418"/>
        <w:gridCol w:w="1559"/>
        <w:gridCol w:w="1559"/>
      </w:tblGrid>
      <w:tr w:rsidR="00724A8D" w:rsidRPr="0045132E" w:rsidTr="00105D04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Наименование показателя по коду вида расходов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Лимиты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Кассовые расходы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Отклонение фактических расходов от кассовых расходов</w:t>
            </w:r>
          </w:p>
        </w:tc>
      </w:tr>
      <w:tr w:rsidR="00724A8D" w:rsidRPr="0045132E" w:rsidTr="00105D04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6 (гр4-гр3)</w:t>
            </w:r>
          </w:p>
        </w:tc>
      </w:tr>
      <w:tr w:rsidR="00724A8D" w:rsidRPr="0045132E" w:rsidTr="00105D04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Фонд оплаты труда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1618861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1618861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1229520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-389341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-389341</w:t>
            </w:r>
          </w:p>
        </w:tc>
      </w:tr>
      <w:tr w:rsidR="002E4D16" w:rsidRPr="0045132E" w:rsidTr="00105D04">
        <w:tc>
          <w:tcPr>
            <w:tcW w:w="1743" w:type="dxa"/>
            <w:shd w:val="clear" w:color="auto" w:fill="auto"/>
          </w:tcPr>
          <w:p w:rsidR="002E4D16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 xml:space="preserve">Иные выплаты персоналу государственных (муниципальных </w:t>
            </w:r>
            <w:proofErr w:type="gramStart"/>
            <w:r w:rsidRPr="0045132E">
              <w:rPr>
                <w:b w:val="0"/>
                <w:sz w:val="28"/>
                <w:szCs w:val="28"/>
              </w:rPr>
              <w:t>)о</w:t>
            </w:r>
            <w:proofErr w:type="gramEnd"/>
            <w:r w:rsidRPr="0045132E">
              <w:rPr>
                <w:b w:val="0"/>
                <w:sz w:val="28"/>
                <w:szCs w:val="28"/>
              </w:rPr>
              <w:t>рганов и учреждений, за исключением фонда оплаты труда</w:t>
            </w:r>
          </w:p>
        </w:tc>
        <w:tc>
          <w:tcPr>
            <w:tcW w:w="1626" w:type="dxa"/>
            <w:shd w:val="clear" w:color="auto" w:fill="auto"/>
          </w:tcPr>
          <w:p w:rsidR="002E4D16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1671</w:t>
            </w:r>
          </w:p>
        </w:tc>
        <w:tc>
          <w:tcPr>
            <w:tcW w:w="1417" w:type="dxa"/>
            <w:shd w:val="clear" w:color="auto" w:fill="auto"/>
          </w:tcPr>
          <w:p w:rsidR="002E4D16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1671</w:t>
            </w:r>
          </w:p>
        </w:tc>
        <w:tc>
          <w:tcPr>
            <w:tcW w:w="1418" w:type="dxa"/>
            <w:shd w:val="clear" w:color="auto" w:fill="auto"/>
          </w:tcPr>
          <w:p w:rsidR="002E4D16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1671</w:t>
            </w:r>
          </w:p>
        </w:tc>
        <w:tc>
          <w:tcPr>
            <w:tcW w:w="1559" w:type="dxa"/>
            <w:shd w:val="clear" w:color="auto" w:fill="auto"/>
          </w:tcPr>
          <w:p w:rsidR="002E4D16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E4D16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0</w:t>
            </w:r>
          </w:p>
        </w:tc>
      </w:tr>
      <w:tr w:rsidR="00724A8D" w:rsidRPr="0045132E" w:rsidTr="00105D04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 xml:space="preserve">Взносы по обязательному социальному </w:t>
            </w:r>
            <w:r w:rsidRPr="0045132E">
              <w:rPr>
                <w:b w:val="0"/>
                <w:sz w:val="28"/>
                <w:szCs w:val="2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lastRenderedPageBreak/>
              <w:t>465891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465889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365726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2E4D16" w:rsidP="00830C24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-10016</w:t>
            </w:r>
            <w:r w:rsidR="00830C2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2E4D16" w:rsidP="00830C24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-10016</w:t>
            </w:r>
            <w:r w:rsidR="00830C24">
              <w:rPr>
                <w:b w:val="0"/>
                <w:sz w:val="28"/>
                <w:szCs w:val="28"/>
              </w:rPr>
              <w:t>3</w:t>
            </w:r>
          </w:p>
        </w:tc>
      </w:tr>
      <w:tr w:rsidR="00BC045D" w:rsidRPr="0045132E" w:rsidTr="00105D04">
        <w:tc>
          <w:tcPr>
            <w:tcW w:w="1743" w:type="dxa"/>
            <w:shd w:val="clear" w:color="auto" w:fill="auto"/>
          </w:tcPr>
          <w:p w:rsidR="00BC045D" w:rsidRPr="0045132E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45132E">
              <w:rPr>
                <w:b w:val="0"/>
                <w:sz w:val="28"/>
                <w:szCs w:val="28"/>
              </w:rPr>
              <w:t>)н</w:t>
            </w:r>
            <w:proofErr w:type="gramEnd"/>
            <w:r w:rsidRPr="0045132E">
              <w:rPr>
                <w:b w:val="0"/>
                <w:sz w:val="28"/>
                <w:szCs w:val="28"/>
              </w:rPr>
              <w:t>ужд</w:t>
            </w:r>
          </w:p>
        </w:tc>
        <w:tc>
          <w:tcPr>
            <w:tcW w:w="1626" w:type="dxa"/>
            <w:shd w:val="clear" w:color="auto" w:fill="auto"/>
          </w:tcPr>
          <w:p w:rsidR="00BC045D" w:rsidRPr="00830C24" w:rsidRDefault="00BC045D" w:rsidP="006509B6">
            <w:pPr>
              <w:pStyle w:val="1"/>
              <w:rPr>
                <w:b w:val="0"/>
                <w:sz w:val="28"/>
                <w:szCs w:val="28"/>
              </w:rPr>
            </w:pPr>
            <w:r w:rsidRPr="00830C24">
              <w:rPr>
                <w:b w:val="0"/>
                <w:sz w:val="28"/>
                <w:szCs w:val="28"/>
              </w:rPr>
              <w:t>61725</w:t>
            </w:r>
            <w:r w:rsidR="006509B6" w:rsidRPr="00830C24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C045D" w:rsidRPr="00830C24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830C24">
              <w:rPr>
                <w:b w:val="0"/>
                <w:sz w:val="28"/>
                <w:szCs w:val="28"/>
              </w:rPr>
              <w:t>391</w:t>
            </w:r>
            <w:r w:rsidR="0075472B" w:rsidRPr="00830C24">
              <w:rPr>
                <w:b w:val="0"/>
                <w:sz w:val="28"/>
                <w:szCs w:val="28"/>
              </w:rPr>
              <w:t>689</w:t>
            </w:r>
          </w:p>
        </w:tc>
        <w:tc>
          <w:tcPr>
            <w:tcW w:w="1418" w:type="dxa"/>
            <w:shd w:val="clear" w:color="auto" w:fill="auto"/>
          </w:tcPr>
          <w:p w:rsidR="00BC045D" w:rsidRPr="00830C24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830C24">
              <w:rPr>
                <w:b w:val="0"/>
                <w:sz w:val="28"/>
                <w:szCs w:val="28"/>
              </w:rPr>
              <w:t>413741</w:t>
            </w:r>
          </w:p>
        </w:tc>
        <w:tc>
          <w:tcPr>
            <w:tcW w:w="1559" w:type="dxa"/>
            <w:shd w:val="clear" w:color="auto" w:fill="auto"/>
          </w:tcPr>
          <w:p w:rsidR="00BC045D" w:rsidRPr="00830C24" w:rsidRDefault="00830C24" w:rsidP="0045132E">
            <w:pPr>
              <w:pStyle w:val="1"/>
              <w:rPr>
                <w:b w:val="0"/>
                <w:sz w:val="28"/>
                <w:szCs w:val="28"/>
              </w:rPr>
            </w:pPr>
            <w:r w:rsidRPr="00830C24">
              <w:rPr>
                <w:b w:val="0"/>
                <w:sz w:val="28"/>
                <w:szCs w:val="28"/>
              </w:rPr>
              <w:t>-203515</w:t>
            </w:r>
          </w:p>
        </w:tc>
        <w:tc>
          <w:tcPr>
            <w:tcW w:w="1559" w:type="dxa"/>
            <w:shd w:val="clear" w:color="auto" w:fill="auto"/>
          </w:tcPr>
          <w:p w:rsidR="00BC045D" w:rsidRPr="00830C24" w:rsidRDefault="00830C24" w:rsidP="0045132E">
            <w:pPr>
              <w:pStyle w:val="1"/>
              <w:rPr>
                <w:b w:val="0"/>
                <w:sz w:val="28"/>
                <w:szCs w:val="28"/>
              </w:rPr>
            </w:pPr>
            <w:r w:rsidRPr="00830C24">
              <w:rPr>
                <w:b w:val="0"/>
                <w:sz w:val="28"/>
                <w:szCs w:val="28"/>
              </w:rPr>
              <w:t>22052</w:t>
            </w:r>
          </w:p>
        </w:tc>
      </w:tr>
      <w:tr w:rsidR="00724A8D" w:rsidRPr="0045132E" w:rsidTr="00105D04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9432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9430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22711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BC045D" w:rsidP="003E603C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132</w:t>
            </w:r>
            <w:r w:rsidR="003E603C">
              <w:rPr>
                <w:b w:val="0"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BC045D" w:rsidP="003E603C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132</w:t>
            </w:r>
            <w:r w:rsidR="003E603C">
              <w:rPr>
                <w:b w:val="0"/>
                <w:sz w:val="28"/>
                <w:szCs w:val="28"/>
              </w:rPr>
              <w:t>81</w:t>
            </w:r>
          </w:p>
        </w:tc>
      </w:tr>
      <w:tr w:rsidR="00724A8D" w:rsidRPr="0045132E" w:rsidTr="00105D04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92137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92136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66631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BC045D" w:rsidP="003E603C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-2550</w:t>
            </w:r>
            <w:r w:rsidR="003E603C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BC045D" w:rsidP="003E603C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-2550</w:t>
            </w:r>
            <w:r w:rsidR="003E603C">
              <w:rPr>
                <w:b w:val="0"/>
                <w:sz w:val="28"/>
                <w:szCs w:val="28"/>
              </w:rPr>
              <w:t>5</w:t>
            </w:r>
          </w:p>
        </w:tc>
      </w:tr>
      <w:tr w:rsidR="00724A8D" w:rsidRPr="0045132E" w:rsidTr="00105D04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724A8D" w:rsidRPr="006509B6" w:rsidTr="00105D04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Итого по всем выплатам</w:t>
            </w:r>
          </w:p>
        </w:tc>
        <w:tc>
          <w:tcPr>
            <w:tcW w:w="1626" w:type="dxa"/>
            <w:shd w:val="clear" w:color="auto" w:fill="auto"/>
          </w:tcPr>
          <w:p w:rsidR="00724A8D" w:rsidRPr="003E603C" w:rsidRDefault="00BC045D" w:rsidP="006509B6">
            <w:pPr>
              <w:pStyle w:val="1"/>
              <w:rPr>
                <w:b w:val="0"/>
                <w:sz w:val="28"/>
                <w:szCs w:val="28"/>
              </w:rPr>
            </w:pPr>
            <w:r w:rsidRPr="003E603C">
              <w:rPr>
                <w:b w:val="0"/>
                <w:sz w:val="28"/>
                <w:szCs w:val="28"/>
              </w:rPr>
              <w:t>280524</w:t>
            </w:r>
            <w:r w:rsidR="006509B6" w:rsidRPr="003E603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4A8D" w:rsidRPr="003E603C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3E603C">
              <w:rPr>
                <w:b w:val="0"/>
                <w:sz w:val="28"/>
                <w:szCs w:val="28"/>
              </w:rPr>
              <w:t>2579</w:t>
            </w:r>
            <w:r w:rsidR="0075472B" w:rsidRPr="003E603C">
              <w:rPr>
                <w:b w:val="0"/>
                <w:sz w:val="28"/>
                <w:szCs w:val="28"/>
              </w:rPr>
              <w:t>676</w:t>
            </w:r>
          </w:p>
        </w:tc>
        <w:tc>
          <w:tcPr>
            <w:tcW w:w="1418" w:type="dxa"/>
            <w:shd w:val="clear" w:color="auto" w:fill="auto"/>
          </w:tcPr>
          <w:p w:rsidR="00724A8D" w:rsidRPr="003E603C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3E603C">
              <w:rPr>
                <w:b w:val="0"/>
                <w:sz w:val="28"/>
                <w:szCs w:val="28"/>
              </w:rPr>
              <w:t>2100000</w:t>
            </w:r>
          </w:p>
        </w:tc>
        <w:tc>
          <w:tcPr>
            <w:tcW w:w="1559" w:type="dxa"/>
            <w:shd w:val="clear" w:color="auto" w:fill="auto"/>
          </w:tcPr>
          <w:p w:rsidR="00724A8D" w:rsidRPr="003E603C" w:rsidRDefault="003E603C" w:rsidP="0045132E">
            <w:pPr>
              <w:pStyle w:val="1"/>
              <w:rPr>
                <w:b w:val="0"/>
                <w:sz w:val="28"/>
                <w:szCs w:val="28"/>
              </w:rPr>
            </w:pPr>
            <w:r w:rsidRPr="003E603C">
              <w:rPr>
                <w:b w:val="0"/>
                <w:sz w:val="28"/>
                <w:szCs w:val="28"/>
              </w:rPr>
              <w:t>-705248</w:t>
            </w:r>
          </w:p>
        </w:tc>
        <w:tc>
          <w:tcPr>
            <w:tcW w:w="1559" w:type="dxa"/>
            <w:shd w:val="clear" w:color="auto" w:fill="auto"/>
          </w:tcPr>
          <w:p w:rsidR="00724A8D" w:rsidRPr="003E603C" w:rsidRDefault="003E603C" w:rsidP="0045132E">
            <w:pPr>
              <w:pStyle w:val="1"/>
              <w:rPr>
                <w:b w:val="0"/>
                <w:sz w:val="28"/>
                <w:szCs w:val="28"/>
              </w:rPr>
            </w:pPr>
            <w:r w:rsidRPr="003E603C">
              <w:rPr>
                <w:b w:val="0"/>
                <w:sz w:val="28"/>
                <w:szCs w:val="28"/>
              </w:rPr>
              <w:t>-479676</w:t>
            </w:r>
          </w:p>
        </w:tc>
      </w:tr>
    </w:tbl>
    <w:p w:rsidR="00A360CB" w:rsidRPr="0045132E" w:rsidRDefault="00A360CB" w:rsidP="0045132E">
      <w:pPr>
        <w:pStyle w:val="1"/>
        <w:rPr>
          <w:b w:val="0"/>
          <w:color w:val="000000"/>
          <w:sz w:val="28"/>
          <w:szCs w:val="28"/>
        </w:rPr>
      </w:pPr>
    </w:p>
    <w:p w:rsidR="0041569B" w:rsidRPr="0045132E" w:rsidRDefault="0059651D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   </w:t>
      </w:r>
      <w:r w:rsidR="0041569B" w:rsidRPr="0045132E">
        <w:rPr>
          <w:b w:val="0"/>
          <w:color w:val="000000"/>
          <w:sz w:val="28"/>
          <w:szCs w:val="28"/>
        </w:rPr>
        <w:t>В проверяемом периоде согласно бюджета сельского поселения на 20</w:t>
      </w:r>
      <w:r w:rsidR="00FA25E1" w:rsidRPr="0045132E">
        <w:rPr>
          <w:b w:val="0"/>
          <w:color w:val="000000"/>
          <w:sz w:val="28"/>
          <w:szCs w:val="28"/>
        </w:rPr>
        <w:t>20</w:t>
      </w:r>
      <w:r w:rsidR="0041569B" w:rsidRPr="0045132E">
        <w:rPr>
          <w:b w:val="0"/>
          <w:color w:val="000000"/>
          <w:sz w:val="28"/>
          <w:szCs w:val="28"/>
        </w:rPr>
        <w:t xml:space="preserve"> год на заработную плату были предусмотрены</w:t>
      </w:r>
      <w:r w:rsidR="004F5C1B" w:rsidRPr="0045132E">
        <w:rPr>
          <w:b w:val="0"/>
          <w:color w:val="000000"/>
          <w:sz w:val="28"/>
          <w:szCs w:val="28"/>
        </w:rPr>
        <w:t xml:space="preserve"> денежные средства </w:t>
      </w:r>
      <w:r w:rsidR="0041569B" w:rsidRPr="0045132E">
        <w:rPr>
          <w:b w:val="0"/>
          <w:color w:val="000000"/>
          <w:sz w:val="28"/>
          <w:szCs w:val="28"/>
        </w:rPr>
        <w:t xml:space="preserve"> в сумме -</w:t>
      </w:r>
      <w:r w:rsidR="00FA25E1" w:rsidRPr="0045132E">
        <w:rPr>
          <w:b w:val="0"/>
          <w:color w:val="000000"/>
          <w:sz w:val="28"/>
          <w:szCs w:val="28"/>
        </w:rPr>
        <w:t>1618,9</w:t>
      </w:r>
      <w:r w:rsidR="00126A14" w:rsidRPr="0045132E">
        <w:rPr>
          <w:b w:val="0"/>
          <w:color w:val="000000"/>
          <w:sz w:val="28"/>
          <w:szCs w:val="28"/>
        </w:rPr>
        <w:t xml:space="preserve"> тыс.</w:t>
      </w:r>
      <w:r w:rsidR="0046275D" w:rsidRPr="0045132E">
        <w:rPr>
          <w:b w:val="0"/>
          <w:color w:val="000000"/>
          <w:sz w:val="28"/>
          <w:szCs w:val="28"/>
        </w:rPr>
        <w:t xml:space="preserve"> рублей</w:t>
      </w:r>
      <w:r w:rsidR="0041569B" w:rsidRPr="0045132E">
        <w:rPr>
          <w:b w:val="0"/>
          <w:sz w:val="28"/>
          <w:szCs w:val="28"/>
        </w:rPr>
        <w:t>,</w:t>
      </w:r>
      <w:r w:rsidR="0046275D" w:rsidRPr="0045132E">
        <w:rPr>
          <w:b w:val="0"/>
          <w:color w:val="FF000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 xml:space="preserve">фактически </w:t>
      </w:r>
      <w:r w:rsidR="00FA25E1" w:rsidRPr="0045132E">
        <w:rPr>
          <w:b w:val="0"/>
          <w:sz w:val="28"/>
          <w:szCs w:val="28"/>
        </w:rPr>
        <w:t>1229,5</w:t>
      </w:r>
      <w:r w:rsidR="00126A14" w:rsidRPr="0045132E">
        <w:rPr>
          <w:b w:val="0"/>
          <w:sz w:val="28"/>
          <w:szCs w:val="28"/>
        </w:rPr>
        <w:t xml:space="preserve"> тыс</w:t>
      </w:r>
      <w:proofErr w:type="gramStart"/>
      <w:r w:rsidR="00126A14" w:rsidRPr="0045132E">
        <w:rPr>
          <w:b w:val="0"/>
          <w:sz w:val="28"/>
          <w:szCs w:val="28"/>
        </w:rPr>
        <w:t>.р</w:t>
      </w:r>
      <w:proofErr w:type="gramEnd"/>
      <w:r w:rsidR="00126A14" w:rsidRPr="0045132E">
        <w:rPr>
          <w:b w:val="0"/>
          <w:sz w:val="28"/>
          <w:szCs w:val="28"/>
        </w:rPr>
        <w:t>уб.</w:t>
      </w:r>
      <w:r w:rsidR="0046275D" w:rsidRPr="0045132E">
        <w:rPr>
          <w:b w:val="0"/>
          <w:sz w:val="28"/>
          <w:szCs w:val="28"/>
        </w:rPr>
        <w:t>,</w:t>
      </w:r>
      <w:r w:rsidR="004F7F0D" w:rsidRPr="0045132E">
        <w:rPr>
          <w:b w:val="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 xml:space="preserve">начисления на оплату труда </w:t>
      </w:r>
      <w:r w:rsidR="003E603C" w:rsidRPr="003E603C">
        <w:rPr>
          <w:b w:val="0"/>
          <w:sz w:val="28"/>
          <w:szCs w:val="28"/>
        </w:rPr>
        <w:t>составили</w:t>
      </w:r>
      <w:r w:rsidR="0041569B" w:rsidRPr="003E603C">
        <w:rPr>
          <w:b w:val="0"/>
          <w:sz w:val="28"/>
          <w:szCs w:val="28"/>
        </w:rPr>
        <w:t xml:space="preserve"> -</w:t>
      </w:r>
      <w:r w:rsidR="00FA25E1" w:rsidRPr="003E603C">
        <w:rPr>
          <w:b w:val="0"/>
          <w:sz w:val="28"/>
          <w:szCs w:val="28"/>
        </w:rPr>
        <w:t>365,7</w:t>
      </w:r>
      <w:r w:rsidR="00126A14" w:rsidRPr="003E603C">
        <w:rPr>
          <w:b w:val="0"/>
          <w:sz w:val="28"/>
          <w:szCs w:val="28"/>
        </w:rPr>
        <w:t xml:space="preserve"> тыс</w:t>
      </w:r>
      <w:r w:rsidR="00126A14" w:rsidRPr="0045132E">
        <w:rPr>
          <w:b w:val="0"/>
          <w:sz w:val="28"/>
          <w:szCs w:val="28"/>
        </w:rPr>
        <w:t>. руб.</w:t>
      </w:r>
      <w:r w:rsidR="0041569B" w:rsidRPr="0045132E">
        <w:rPr>
          <w:b w:val="0"/>
          <w:sz w:val="28"/>
          <w:szCs w:val="28"/>
        </w:rPr>
        <w:t>,</w:t>
      </w:r>
      <w:r w:rsidR="00126A14" w:rsidRPr="0045132E">
        <w:rPr>
          <w:b w:val="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>по плану</w:t>
      </w:r>
      <w:r w:rsidR="00126A14" w:rsidRPr="0045132E">
        <w:rPr>
          <w:b w:val="0"/>
          <w:sz w:val="28"/>
          <w:szCs w:val="28"/>
        </w:rPr>
        <w:t xml:space="preserve"> </w:t>
      </w:r>
      <w:r w:rsidR="00FA25E1" w:rsidRPr="0045132E">
        <w:rPr>
          <w:b w:val="0"/>
          <w:sz w:val="28"/>
          <w:szCs w:val="28"/>
        </w:rPr>
        <w:t>465,9</w:t>
      </w:r>
      <w:r w:rsidR="00126A14" w:rsidRPr="0045132E">
        <w:rPr>
          <w:b w:val="0"/>
          <w:sz w:val="28"/>
          <w:szCs w:val="28"/>
        </w:rPr>
        <w:t xml:space="preserve"> тыс.руб</w:t>
      </w:r>
      <w:r w:rsidR="0041569B" w:rsidRPr="0045132E">
        <w:rPr>
          <w:b w:val="0"/>
          <w:sz w:val="28"/>
          <w:szCs w:val="28"/>
        </w:rPr>
        <w:t>.</w:t>
      </w:r>
    </w:p>
    <w:p w:rsidR="008E0893" w:rsidRPr="0045132E" w:rsidRDefault="00717AA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Проверкой нецелевого использования бюджетных средств не установлено.</w:t>
      </w:r>
    </w:p>
    <w:p w:rsidR="00717AAF" w:rsidRPr="0045132E" w:rsidRDefault="00717AAF" w:rsidP="0045132E">
      <w:pPr>
        <w:pStyle w:val="1"/>
        <w:rPr>
          <w:b w:val="0"/>
          <w:sz w:val="28"/>
          <w:szCs w:val="28"/>
        </w:rPr>
      </w:pPr>
    </w:p>
    <w:p w:rsidR="00275195" w:rsidRPr="004E37E8" w:rsidRDefault="004E37E8" w:rsidP="0045132E">
      <w:pPr>
        <w:pStyle w:val="1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               </w:t>
      </w:r>
      <w:r w:rsidR="00275195" w:rsidRPr="004E37E8">
        <w:rPr>
          <w:b w:val="0"/>
          <w:bCs/>
          <w:iCs/>
          <w:sz w:val="28"/>
          <w:szCs w:val="28"/>
        </w:rPr>
        <w:t>Правильность расходования средств на заработную плату.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DA674A" w:rsidRPr="0045132E" w:rsidRDefault="00686125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1569B" w:rsidRPr="0045132E">
        <w:rPr>
          <w:b w:val="0"/>
          <w:sz w:val="28"/>
          <w:szCs w:val="28"/>
        </w:rPr>
        <w:t>Заработная плата работникам поселения начислялась в соответствии</w:t>
      </w:r>
      <w:proofErr w:type="gramStart"/>
      <w:r w:rsidR="0041569B" w:rsidRPr="0045132E">
        <w:rPr>
          <w:b w:val="0"/>
          <w:sz w:val="28"/>
          <w:szCs w:val="28"/>
        </w:rPr>
        <w:t xml:space="preserve"> </w:t>
      </w:r>
      <w:r w:rsidR="00AE7B01" w:rsidRPr="0045132E">
        <w:rPr>
          <w:b w:val="0"/>
          <w:sz w:val="28"/>
          <w:szCs w:val="28"/>
        </w:rPr>
        <w:t>:</w:t>
      </w:r>
      <w:proofErr w:type="gramEnd"/>
      <w:r w:rsidR="0041569B" w:rsidRPr="0045132E">
        <w:rPr>
          <w:b w:val="0"/>
          <w:sz w:val="28"/>
          <w:szCs w:val="28"/>
        </w:rPr>
        <w:t xml:space="preserve"> </w:t>
      </w:r>
      <w:r w:rsidR="00126A14" w:rsidRPr="0045132E">
        <w:rPr>
          <w:b w:val="0"/>
          <w:sz w:val="28"/>
          <w:szCs w:val="28"/>
        </w:rPr>
        <w:t xml:space="preserve"> </w:t>
      </w:r>
    </w:p>
    <w:p w:rsidR="004E29F5" w:rsidRPr="0045132E" w:rsidRDefault="00DA674A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- </w:t>
      </w:r>
      <w:r w:rsidR="00126A14" w:rsidRPr="0045132E">
        <w:rPr>
          <w:b w:val="0"/>
          <w:sz w:val="28"/>
          <w:szCs w:val="28"/>
        </w:rPr>
        <w:t xml:space="preserve">решением </w:t>
      </w:r>
      <w:r w:rsidR="004F5C1B" w:rsidRPr="0045132E">
        <w:rPr>
          <w:b w:val="0"/>
          <w:sz w:val="28"/>
          <w:szCs w:val="28"/>
        </w:rPr>
        <w:t>Никольского</w:t>
      </w:r>
      <w:r w:rsidR="00126A14" w:rsidRPr="0045132E">
        <w:rPr>
          <w:b w:val="0"/>
          <w:sz w:val="28"/>
          <w:szCs w:val="28"/>
        </w:rPr>
        <w:t xml:space="preserve"> </w:t>
      </w:r>
      <w:r w:rsidR="004E29F5" w:rsidRPr="0045132E">
        <w:rPr>
          <w:b w:val="0"/>
          <w:sz w:val="28"/>
          <w:szCs w:val="28"/>
        </w:rPr>
        <w:t xml:space="preserve">сельского Совета народных депутатов от </w:t>
      </w:r>
      <w:r w:rsidR="006F4D53" w:rsidRPr="0045132E">
        <w:rPr>
          <w:b w:val="0"/>
          <w:sz w:val="28"/>
          <w:szCs w:val="28"/>
        </w:rPr>
        <w:t>29</w:t>
      </w:r>
      <w:r w:rsidR="004E29F5" w:rsidRPr="0045132E">
        <w:rPr>
          <w:b w:val="0"/>
          <w:sz w:val="28"/>
          <w:szCs w:val="28"/>
        </w:rPr>
        <w:t>.</w:t>
      </w:r>
      <w:r w:rsidR="006F4D53" w:rsidRPr="0045132E">
        <w:rPr>
          <w:b w:val="0"/>
          <w:sz w:val="28"/>
          <w:szCs w:val="28"/>
        </w:rPr>
        <w:t>06</w:t>
      </w:r>
      <w:r w:rsidR="004E29F5" w:rsidRPr="0045132E">
        <w:rPr>
          <w:b w:val="0"/>
          <w:sz w:val="28"/>
          <w:szCs w:val="28"/>
        </w:rPr>
        <w:t>.201</w:t>
      </w:r>
      <w:r w:rsidR="006F4D53" w:rsidRPr="0045132E">
        <w:rPr>
          <w:b w:val="0"/>
          <w:sz w:val="28"/>
          <w:szCs w:val="28"/>
        </w:rPr>
        <w:t>7</w:t>
      </w:r>
      <w:r w:rsidR="004E29F5" w:rsidRPr="0045132E">
        <w:rPr>
          <w:b w:val="0"/>
          <w:sz w:val="28"/>
          <w:szCs w:val="28"/>
        </w:rPr>
        <w:t xml:space="preserve"> года №</w:t>
      </w:r>
      <w:r w:rsidR="006F4D53" w:rsidRPr="0045132E">
        <w:rPr>
          <w:b w:val="0"/>
          <w:sz w:val="28"/>
          <w:szCs w:val="28"/>
        </w:rPr>
        <w:t xml:space="preserve"> 28</w:t>
      </w:r>
      <w:r w:rsidR="004E29F5" w:rsidRPr="0045132E">
        <w:rPr>
          <w:b w:val="0"/>
          <w:sz w:val="28"/>
          <w:szCs w:val="28"/>
        </w:rPr>
        <w:t xml:space="preserve"> «Об утверждении Положения о гарантиях осуществления полномочий выборного должностного лица местного самоуправления,</w:t>
      </w:r>
    </w:p>
    <w:p w:rsidR="004E29F5" w:rsidRPr="0045132E" w:rsidRDefault="004E29F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депутатов представительного органов местного  самоуправления</w:t>
      </w:r>
      <w:r w:rsidR="00621E88" w:rsidRPr="0045132E">
        <w:rPr>
          <w:b w:val="0"/>
          <w:sz w:val="28"/>
          <w:szCs w:val="28"/>
        </w:rPr>
        <w:t>;</w:t>
      </w:r>
    </w:p>
    <w:p w:rsidR="006F4D53" w:rsidRPr="0045132E" w:rsidRDefault="004E29F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</w:t>
      </w:r>
      <w:r w:rsidR="00DA674A" w:rsidRPr="0045132E">
        <w:rPr>
          <w:b w:val="0"/>
          <w:sz w:val="28"/>
          <w:szCs w:val="28"/>
        </w:rPr>
        <w:t>-</w:t>
      </w:r>
      <w:r w:rsidRPr="0045132E">
        <w:rPr>
          <w:b w:val="0"/>
          <w:sz w:val="28"/>
          <w:szCs w:val="28"/>
        </w:rPr>
        <w:t>решени</w:t>
      </w:r>
      <w:r w:rsidR="00621E88" w:rsidRPr="0045132E">
        <w:rPr>
          <w:b w:val="0"/>
          <w:sz w:val="28"/>
          <w:szCs w:val="28"/>
        </w:rPr>
        <w:t>ем</w:t>
      </w:r>
      <w:r w:rsidRPr="0045132E">
        <w:rPr>
          <w:b w:val="0"/>
          <w:sz w:val="28"/>
          <w:szCs w:val="28"/>
        </w:rPr>
        <w:t xml:space="preserve"> №</w:t>
      </w:r>
      <w:r w:rsidR="006509B6">
        <w:rPr>
          <w:b w:val="0"/>
          <w:sz w:val="28"/>
          <w:szCs w:val="28"/>
        </w:rPr>
        <w:t xml:space="preserve"> </w:t>
      </w:r>
      <w:r w:rsidR="006F4D53" w:rsidRPr="0045132E">
        <w:rPr>
          <w:b w:val="0"/>
          <w:sz w:val="28"/>
          <w:szCs w:val="28"/>
        </w:rPr>
        <w:t>94</w:t>
      </w:r>
      <w:r w:rsidRPr="0045132E">
        <w:rPr>
          <w:b w:val="0"/>
          <w:sz w:val="28"/>
          <w:szCs w:val="28"/>
        </w:rPr>
        <w:t xml:space="preserve"> от </w:t>
      </w:r>
      <w:r w:rsidR="006F4D53" w:rsidRPr="0045132E">
        <w:rPr>
          <w:b w:val="0"/>
          <w:sz w:val="28"/>
          <w:szCs w:val="28"/>
        </w:rPr>
        <w:t>29</w:t>
      </w:r>
      <w:r w:rsidRPr="0045132E">
        <w:rPr>
          <w:b w:val="0"/>
          <w:sz w:val="28"/>
          <w:szCs w:val="28"/>
        </w:rPr>
        <w:t>.0</w:t>
      </w:r>
      <w:r w:rsidR="006F4D53" w:rsidRPr="0045132E">
        <w:rPr>
          <w:b w:val="0"/>
          <w:sz w:val="28"/>
          <w:szCs w:val="28"/>
        </w:rPr>
        <w:t>3</w:t>
      </w:r>
      <w:r w:rsidRPr="0045132E">
        <w:rPr>
          <w:b w:val="0"/>
          <w:sz w:val="28"/>
          <w:szCs w:val="28"/>
        </w:rPr>
        <w:t xml:space="preserve">.2019 о внесении изменений в решение </w:t>
      </w:r>
      <w:r w:rsidR="004F5C1B" w:rsidRPr="0045132E">
        <w:rPr>
          <w:b w:val="0"/>
          <w:sz w:val="28"/>
          <w:szCs w:val="28"/>
        </w:rPr>
        <w:t>Никольского</w:t>
      </w:r>
      <w:r w:rsidRPr="0045132E">
        <w:rPr>
          <w:b w:val="0"/>
          <w:sz w:val="28"/>
          <w:szCs w:val="28"/>
        </w:rPr>
        <w:t xml:space="preserve"> сельского Совета народных депутатов №</w:t>
      </w:r>
      <w:r w:rsidR="006F4D53" w:rsidRPr="0045132E">
        <w:rPr>
          <w:b w:val="0"/>
          <w:sz w:val="28"/>
          <w:szCs w:val="28"/>
        </w:rPr>
        <w:t>28</w:t>
      </w:r>
      <w:r w:rsidRPr="0045132E">
        <w:rPr>
          <w:b w:val="0"/>
          <w:sz w:val="28"/>
          <w:szCs w:val="28"/>
        </w:rPr>
        <w:t xml:space="preserve"> от </w:t>
      </w:r>
      <w:r w:rsidR="006F4D53" w:rsidRPr="0045132E">
        <w:rPr>
          <w:b w:val="0"/>
          <w:sz w:val="28"/>
          <w:szCs w:val="28"/>
        </w:rPr>
        <w:t>29</w:t>
      </w:r>
      <w:r w:rsidRPr="0045132E">
        <w:rPr>
          <w:b w:val="0"/>
          <w:sz w:val="28"/>
          <w:szCs w:val="28"/>
        </w:rPr>
        <w:t>.</w:t>
      </w:r>
      <w:r w:rsidR="006F4D53" w:rsidRPr="0045132E">
        <w:rPr>
          <w:b w:val="0"/>
          <w:sz w:val="28"/>
          <w:szCs w:val="28"/>
        </w:rPr>
        <w:t>06</w:t>
      </w:r>
      <w:r w:rsidRPr="0045132E">
        <w:rPr>
          <w:b w:val="0"/>
          <w:sz w:val="28"/>
          <w:szCs w:val="28"/>
        </w:rPr>
        <w:t>.2017г.</w:t>
      </w:r>
      <w:r w:rsidR="006F4D53" w:rsidRPr="0045132E">
        <w:rPr>
          <w:b w:val="0"/>
          <w:sz w:val="28"/>
          <w:szCs w:val="28"/>
        </w:rPr>
        <w:t>,</w:t>
      </w:r>
    </w:p>
    <w:p w:rsidR="004E29F5" w:rsidRPr="0045132E" w:rsidRDefault="006F4D53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-решением № 172 от 23.04.2021 года «О внесении изменений в решение сельского совета народных депутатов №94 от </w:t>
      </w:r>
      <w:r w:rsidR="006509B6">
        <w:rPr>
          <w:b w:val="0"/>
          <w:sz w:val="28"/>
          <w:szCs w:val="28"/>
        </w:rPr>
        <w:t xml:space="preserve">29.03.2019 </w:t>
      </w:r>
      <w:r w:rsidRPr="0045132E">
        <w:rPr>
          <w:b w:val="0"/>
          <w:sz w:val="28"/>
          <w:szCs w:val="28"/>
        </w:rPr>
        <w:t>года</w:t>
      </w:r>
      <w:r w:rsidR="004E29F5" w:rsidRPr="0045132E">
        <w:rPr>
          <w:b w:val="0"/>
          <w:sz w:val="28"/>
          <w:szCs w:val="28"/>
        </w:rPr>
        <w:t>;</w:t>
      </w:r>
    </w:p>
    <w:p w:rsidR="00DA674A" w:rsidRPr="0045132E" w:rsidRDefault="00DA674A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-</w:t>
      </w:r>
      <w:r w:rsidR="004E29F5" w:rsidRPr="0045132E">
        <w:rPr>
          <w:b w:val="0"/>
          <w:sz w:val="28"/>
          <w:szCs w:val="28"/>
        </w:rPr>
        <w:t xml:space="preserve">решением </w:t>
      </w:r>
      <w:r w:rsidR="004F5C1B" w:rsidRPr="0045132E">
        <w:rPr>
          <w:b w:val="0"/>
          <w:sz w:val="28"/>
          <w:szCs w:val="28"/>
        </w:rPr>
        <w:t>Никольского</w:t>
      </w:r>
      <w:r w:rsidR="004E29F5" w:rsidRPr="0045132E">
        <w:rPr>
          <w:b w:val="0"/>
          <w:sz w:val="28"/>
          <w:szCs w:val="28"/>
        </w:rPr>
        <w:t xml:space="preserve"> сельского Совета народных депутатов «</w:t>
      </w:r>
      <w:r w:rsidR="006F4D53" w:rsidRPr="0045132E">
        <w:rPr>
          <w:b w:val="0"/>
          <w:sz w:val="28"/>
          <w:szCs w:val="28"/>
        </w:rPr>
        <w:t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Никольского сельского поселения»</w:t>
      </w:r>
      <w:r w:rsidR="00126A14" w:rsidRPr="0045132E">
        <w:rPr>
          <w:b w:val="0"/>
          <w:sz w:val="28"/>
          <w:szCs w:val="28"/>
        </w:rPr>
        <w:t xml:space="preserve"> №</w:t>
      </w:r>
      <w:r w:rsidR="006F4D53" w:rsidRPr="0045132E">
        <w:rPr>
          <w:b w:val="0"/>
          <w:sz w:val="28"/>
          <w:szCs w:val="28"/>
        </w:rPr>
        <w:t>30</w:t>
      </w:r>
      <w:r w:rsidR="00126A14" w:rsidRPr="0045132E">
        <w:rPr>
          <w:b w:val="0"/>
          <w:sz w:val="28"/>
          <w:szCs w:val="28"/>
        </w:rPr>
        <w:t xml:space="preserve"> от </w:t>
      </w:r>
      <w:r w:rsidR="006F4D53" w:rsidRPr="0045132E">
        <w:rPr>
          <w:b w:val="0"/>
          <w:sz w:val="28"/>
          <w:szCs w:val="28"/>
        </w:rPr>
        <w:t>29.06.2017года</w:t>
      </w:r>
      <w:r w:rsidR="0041569B" w:rsidRPr="0045132E">
        <w:rPr>
          <w:b w:val="0"/>
          <w:sz w:val="28"/>
          <w:szCs w:val="28"/>
        </w:rPr>
        <w:t xml:space="preserve">, </w:t>
      </w:r>
    </w:p>
    <w:p w:rsidR="006F4D53" w:rsidRPr="0045132E" w:rsidRDefault="006F4D53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-решение №96 от 29.03.2019 года «О внесении изменений в решени</w:t>
      </w:r>
      <w:r w:rsidR="00187F49" w:rsidRPr="0045132E">
        <w:rPr>
          <w:b w:val="0"/>
          <w:sz w:val="28"/>
          <w:szCs w:val="28"/>
        </w:rPr>
        <w:t>е Никольского сельского Совета народных депутатов от 29.06.2017 года №30,</w:t>
      </w:r>
    </w:p>
    <w:p w:rsidR="00187F49" w:rsidRPr="0045132E" w:rsidRDefault="00187F49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-решение №171 от 23.04.2021 года «О внесении изменений в решение сельского совета народных депутатов №96 от 29.03.2019 года;</w:t>
      </w:r>
    </w:p>
    <w:p w:rsidR="0041569B" w:rsidRPr="0045132E" w:rsidRDefault="00DA674A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-</w:t>
      </w:r>
      <w:r w:rsidR="0041569B" w:rsidRPr="0045132E">
        <w:rPr>
          <w:b w:val="0"/>
          <w:sz w:val="28"/>
          <w:szCs w:val="28"/>
        </w:rPr>
        <w:t>в соответствии со штатным расписанием</w:t>
      </w:r>
      <w:r w:rsidR="00187F49" w:rsidRPr="0045132E">
        <w:rPr>
          <w:b w:val="0"/>
          <w:sz w:val="28"/>
          <w:szCs w:val="28"/>
        </w:rPr>
        <w:t xml:space="preserve"> утвержденным распоряжениями  Главы администрации №3-р от 09.01.2020 года и №10-р от 23.04.2021 года</w:t>
      </w:r>
      <w:r w:rsidRPr="0045132E">
        <w:rPr>
          <w:b w:val="0"/>
          <w:sz w:val="28"/>
          <w:szCs w:val="28"/>
        </w:rPr>
        <w:t>,</w:t>
      </w:r>
      <w:r w:rsidR="0041569B" w:rsidRPr="0045132E">
        <w:rPr>
          <w:b w:val="0"/>
          <w:sz w:val="28"/>
          <w:szCs w:val="28"/>
        </w:rPr>
        <w:t xml:space="preserve"> </w:t>
      </w:r>
      <w:r w:rsidR="00E6002E" w:rsidRPr="0045132E">
        <w:rPr>
          <w:b w:val="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 xml:space="preserve">табелями учета рабочего времени </w:t>
      </w:r>
      <w:r w:rsidR="00187F49" w:rsidRPr="0045132E">
        <w:rPr>
          <w:b w:val="0"/>
          <w:sz w:val="28"/>
          <w:szCs w:val="28"/>
        </w:rPr>
        <w:t xml:space="preserve"> и договорами ГПХ </w:t>
      </w:r>
      <w:r w:rsidR="0041569B" w:rsidRPr="0045132E">
        <w:rPr>
          <w:b w:val="0"/>
          <w:sz w:val="28"/>
          <w:szCs w:val="28"/>
        </w:rPr>
        <w:t>в пределах фонда оплаты труда</w:t>
      </w:r>
      <w:r w:rsidR="00187F49" w:rsidRPr="0045132E">
        <w:rPr>
          <w:b w:val="0"/>
          <w:sz w:val="28"/>
          <w:szCs w:val="28"/>
        </w:rPr>
        <w:t>.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Pr="0045132E">
        <w:rPr>
          <w:b w:val="0"/>
          <w:sz w:val="28"/>
          <w:szCs w:val="28"/>
        </w:rPr>
        <w:t>Начисление заработной платы ведется на бланках расчетно-платежных ведомостей и в журнале-ордере №</w:t>
      </w:r>
      <w:r w:rsidR="000C248C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6,</w:t>
      </w:r>
      <w:r w:rsidR="00F13C86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выплаты осуществляются путем перечисления на банковские карты сотрудников через отделение Сбербанка</w:t>
      </w:r>
      <w:r w:rsidR="00DE7AFC" w:rsidRPr="0045132E">
        <w:rPr>
          <w:b w:val="0"/>
          <w:sz w:val="28"/>
          <w:szCs w:val="28"/>
        </w:rPr>
        <w:t>.</w:t>
      </w:r>
    </w:p>
    <w:p w:rsidR="00187F49" w:rsidRPr="0045132E" w:rsidRDefault="00C54F3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Нарушений не установлено.</w:t>
      </w:r>
    </w:p>
    <w:p w:rsidR="00B424B8" w:rsidRPr="0045132E" w:rsidRDefault="00B424B8" w:rsidP="0045132E">
      <w:pPr>
        <w:pStyle w:val="1"/>
        <w:rPr>
          <w:b w:val="0"/>
          <w:sz w:val="28"/>
          <w:szCs w:val="28"/>
        </w:rPr>
      </w:pPr>
    </w:p>
    <w:p w:rsidR="00942AA0" w:rsidRPr="004E37E8" w:rsidRDefault="00942AA0" w:rsidP="0045132E">
      <w:pPr>
        <w:pStyle w:val="1"/>
        <w:rPr>
          <w:b w:val="0"/>
          <w:bCs/>
          <w:iCs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  </w:t>
      </w:r>
      <w:r w:rsidRPr="004E37E8">
        <w:rPr>
          <w:b w:val="0"/>
          <w:bCs/>
          <w:iCs/>
          <w:sz w:val="28"/>
          <w:szCs w:val="28"/>
        </w:rPr>
        <w:t>Проверка учета кассовых операций.</w:t>
      </w:r>
    </w:p>
    <w:p w:rsidR="00942AA0" w:rsidRPr="0045132E" w:rsidRDefault="00942AA0" w:rsidP="0045132E">
      <w:pPr>
        <w:pStyle w:val="1"/>
        <w:rPr>
          <w:b w:val="0"/>
          <w:sz w:val="28"/>
          <w:szCs w:val="28"/>
        </w:rPr>
      </w:pPr>
    </w:p>
    <w:p w:rsidR="00D44498" w:rsidRPr="0045132E" w:rsidRDefault="00DE7AFC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2C1D86" w:rsidRPr="0045132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44498" w:rsidRPr="0045132E">
        <w:rPr>
          <w:b w:val="0"/>
          <w:sz w:val="28"/>
          <w:szCs w:val="28"/>
        </w:rPr>
        <w:t>Проверка кассовых операций проведена сплошным методом с 01.01.20</w:t>
      </w:r>
      <w:r w:rsidR="00C54F35" w:rsidRPr="0045132E">
        <w:rPr>
          <w:b w:val="0"/>
          <w:sz w:val="28"/>
          <w:szCs w:val="28"/>
        </w:rPr>
        <w:t xml:space="preserve">20года </w:t>
      </w:r>
      <w:r w:rsidR="00D44498" w:rsidRPr="0045132E">
        <w:rPr>
          <w:b w:val="0"/>
          <w:sz w:val="28"/>
          <w:szCs w:val="28"/>
        </w:rPr>
        <w:t xml:space="preserve"> по 31.</w:t>
      </w:r>
      <w:r w:rsidR="00C54F35" w:rsidRPr="0045132E">
        <w:rPr>
          <w:b w:val="0"/>
          <w:sz w:val="28"/>
          <w:szCs w:val="28"/>
        </w:rPr>
        <w:t>03</w:t>
      </w:r>
      <w:r w:rsidR="00D44498" w:rsidRPr="0045132E">
        <w:rPr>
          <w:b w:val="0"/>
          <w:sz w:val="28"/>
          <w:szCs w:val="28"/>
        </w:rPr>
        <w:t>.20</w:t>
      </w:r>
      <w:r w:rsidR="00C54F35" w:rsidRPr="0045132E">
        <w:rPr>
          <w:b w:val="0"/>
          <w:sz w:val="28"/>
          <w:szCs w:val="28"/>
        </w:rPr>
        <w:t>21</w:t>
      </w:r>
      <w:r w:rsidR="00D44498" w:rsidRPr="0045132E">
        <w:rPr>
          <w:b w:val="0"/>
          <w:sz w:val="28"/>
          <w:szCs w:val="28"/>
        </w:rPr>
        <w:t>.</w:t>
      </w:r>
    </w:p>
    <w:p w:rsidR="009E330A" w:rsidRPr="0045132E" w:rsidRDefault="00DE2ADA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В п</w:t>
      </w:r>
      <w:r w:rsidR="00D44498" w:rsidRPr="0045132E">
        <w:rPr>
          <w:b w:val="0"/>
          <w:sz w:val="28"/>
          <w:szCs w:val="28"/>
        </w:rPr>
        <w:t>роверяем</w:t>
      </w:r>
      <w:r w:rsidRPr="0045132E">
        <w:rPr>
          <w:b w:val="0"/>
          <w:sz w:val="28"/>
          <w:szCs w:val="28"/>
        </w:rPr>
        <w:t>ом</w:t>
      </w:r>
      <w:r w:rsidR="00D44498" w:rsidRPr="0045132E">
        <w:rPr>
          <w:b w:val="0"/>
          <w:sz w:val="28"/>
          <w:szCs w:val="28"/>
        </w:rPr>
        <w:t xml:space="preserve"> период</w:t>
      </w:r>
      <w:r w:rsidRPr="0045132E">
        <w:rPr>
          <w:b w:val="0"/>
          <w:sz w:val="28"/>
          <w:szCs w:val="28"/>
        </w:rPr>
        <w:t>е</w:t>
      </w:r>
      <w:r w:rsidR="00D44498" w:rsidRPr="0045132E">
        <w:rPr>
          <w:b w:val="0"/>
          <w:sz w:val="28"/>
          <w:szCs w:val="28"/>
        </w:rPr>
        <w:t xml:space="preserve"> обязанности по ведению кассовых операций </w:t>
      </w:r>
      <w:r w:rsidRPr="0045132E">
        <w:rPr>
          <w:b w:val="0"/>
          <w:sz w:val="28"/>
          <w:szCs w:val="28"/>
        </w:rPr>
        <w:t xml:space="preserve">были возложены на кассира </w:t>
      </w:r>
      <w:proofErr w:type="spellStart"/>
      <w:r w:rsidRPr="0045132E">
        <w:rPr>
          <w:b w:val="0"/>
          <w:sz w:val="28"/>
          <w:szCs w:val="28"/>
        </w:rPr>
        <w:t>Монякову</w:t>
      </w:r>
      <w:proofErr w:type="spellEnd"/>
      <w:r w:rsidRPr="0045132E">
        <w:rPr>
          <w:b w:val="0"/>
          <w:sz w:val="28"/>
          <w:szCs w:val="28"/>
        </w:rPr>
        <w:t xml:space="preserve"> З.</w:t>
      </w:r>
      <w:r w:rsidR="009E330A" w:rsidRPr="0045132E">
        <w:rPr>
          <w:b w:val="0"/>
          <w:sz w:val="28"/>
          <w:szCs w:val="28"/>
        </w:rPr>
        <w:t>В. распоряжение № 14-р от 30.12.2019 года, распоряжением №7-р от 06.04.2020.обязанности кассира возложены на Лужину Н.А. и распоряжением № 8</w:t>
      </w:r>
      <w:r w:rsidR="006509B6">
        <w:rPr>
          <w:b w:val="0"/>
          <w:sz w:val="28"/>
          <w:szCs w:val="28"/>
        </w:rPr>
        <w:t>-р</w:t>
      </w:r>
      <w:r w:rsidR="009E330A" w:rsidRPr="0045132E">
        <w:rPr>
          <w:b w:val="0"/>
          <w:sz w:val="28"/>
          <w:szCs w:val="28"/>
        </w:rPr>
        <w:t xml:space="preserve"> от 30.12.2020 года обязанности кассира исполняет</w:t>
      </w:r>
      <w:r w:rsidR="00D44498" w:rsidRPr="0045132E">
        <w:rPr>
          <w:b w:val="0"/>
          <w:sz w:val="28"/>
          <w:szCs w:val="28"/>
        </w:rPr>
        <w:t xml:space="preserve"> главный бухгалтер </w:t>
      </w:r>
      <w:proofErr w:type="spellStart"/>
      <w:r w:rsidR="009E330A" w:rsidRPr="0045132E">
        <w:rPr>
          <w:b w:val="0"/>
          <w:sz w:val="28"/>
          <w:szCs w:val="28"/>
        </w:rPr>
        <w:t>Бувина</w:t>
      </w:r>
      <w:proofErr w:type="spellEnd"/>
      <w:r w:rsidR="009E330A" w:rsidRPr="0045132E">
        <w:rPr>
          <w:b w:val="0"/>
          <w:sz w:val="28"/>
          <w:szCs w:val="28"/>
        </w:rPr>
        <w:t xml:space="preserve"> Н.Н..</w:t>
      </w:r>
    </w:p>
    <w:p w:rsidR="00D44498" w:rsidRPr="0045132E" w:rsidRDefault="00D44498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Договор</w:t>
      </w:r>
      <w:r w:rsidR="00CB11F3" w:rsidRPr="0045132E">
        <w:rPr>
          <w:b w:val="0"/>
          <w:sz w:val="28"/>
          <w:szCs w:val="28"/>
        </w:rPr>
        <w:t>а</w:t>
      </w:r>
      <w:r w:rsidRPr="0045132E">
        <w:rPr>
          <w:b w:val="0"/>
          <w:sz w:val="28"/>
          <w:szCs w:val="28"/>
        </w:rPr>
        <w:t xml:space="preserve"> о полной материальной ответственности заключен</w:t>
      </w:r>
      <w:r w:rsidR="00CB11F3" w:rsidRPr="0045132E">
        <w:rPr>
          <w:b w:val="0"/>
          <w:sz w:val="28"/>
          <w:szCs w:val="28"/>
        </w:rPr>
        <w:t>ы</w:t>
      </w:r>
      <w:r w:rsidRPr="0045132E">
        <w:rPr>
          <w:b w:val="0"/>
          <w:sz w:val="28"/>
          <w:szCs w:val="28"/>
        </w:rPr>
        <w:t>. Выполнение обязанностей кассира предусмотрено должностн</w:t>
      </w:r>
      <w:r w:rsidR="009E330A" w:rsidRPr="0045132E">
        <w:rPr>
          <w:b w:val="0"/>
          <w:sz w:val="28"/>
          <w:szCs w:val="28"/>
        </w:rPr>
        <w:t>ыми</w:t>
      </w:r>
      <w:r w:rsidRPr="0045132E">
        <w:rPr>
          <w:b w:val="0"/>
          <w:sz w:val="28"/>
          <w:szCs w:val="28"/>
        </w:rPr>
        <w:t xml:space="preserve"> инструкци</w:t>
      </w:r>
      <w:r w:rsidR="009E330A" w:rsidRPr="0045132E">
        <w:rPr>
          <w:b w:val="0"/>
          <w:sz w:val="28"/>
          <w:szCs w:val="28"/>
        </w:rPr>
        <w:t>ями</w:t>
      </w:r>
      <w:r w:rsidRPr="0045132E">
        <w:rPr>
          <w:b w:val="0"/>
          <w:sz w:val="28"/>
          <w:szCs w:val="28"/>
        </w:rPr>
        <w:t>.</w:t>
      </w:r>
    </w:p>
    <w:p w:rsidR="00D44498" w:rsidRPr="0045132E" w:rsidRDefault="00D44498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Кассовая книга пронумерована, прошнурована, подписана и скреплена печатью. Кассовая книга заполняется</w:t>
      </w:r>
      <w:r w:rsidR="009E330A" w:rsidRPr="0045132E">
        <w:rPr>
          <w:b w:val="0"/>
          <w:sz w:val="28"/>
          <w:szCs w:val="28"/>
        </w:rPr>
        <w:t xml:space="preserve"> в электронном виде</w:t>
      </w:r>
      <w:r w:rsidRPr="0045132E">
        <w:rPr>
          <w:b w:val="0"/>
          <w:sz w:val="28"/>
          <w:szCs w:val="28"/>
        </w:rPr>
        <w:t>.</w:t>
      </w:r>
    </w:p>
    <w:p w:rsidR="008143E4" w:rsidRPr="0045132E" w:rsidRDefault="008143E4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Согласно распоряжения «Об установлении лимита остатка кассы»  №17-р от 30.12.2019 года на 2020 год  установлен лимит остатка кассы</w:t>
      </w:r>
      <w:proofErr w:type="gramStart"/>
      <w:r w:rsidRPr="0045132E">
        <w:rPr>
          <w:b w:val="0"/>
          <w:sz w:val="28"/>
          <w:szCs w:val="28"/>
        </w:rPr>
        <w:t xml:space="preserve"> .</w:t>
      </w:r>
      <w:proofErr w:type="gramEnd"/>
    </w:p>
    <w:p w:rsidR="00D44498" w:rsidRPr="0045132E" w:rsidRDefault="008143E4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 xml:space="preserve"> </w:t>
      </w:r>
      <w:r w:rsidR="00D44498" w:rsidRPr="0045132E">
        <w:rPr>
          <w:b w:val="0"/>
          <w:sz w:val="28"/>
          <w:szCs w:val="28"/>
        </w:rPr>
        <w:t xml:space="preserve">Денежные средства, полученные </w:t>
      </w:r>
      <w:r w:rsidR="009E330A" w:rsidRPr="0045132E">
        <w:rPr>
          <w:b w:val="0"/>
          <w:sz w:val="28"/>
          <w:szCs w:val="28"/>
        </w:rPr>
        <w:t>от населения в виде госпошлины за совершение нотариальных действий</w:t>
      </w:r>
      <w:proofErr w:type="gramStart"/>
      <w:r w:rsidR="009E330A" w:rsidRPr="0045132E">
        <w:rPr>
          <w:b w:val="0"/>
          <w:sz w:val="28"/>
          <w:szCs w:val="28"/>
        </w:rPr>
        <w:t xml:space="preserve"> </w:t>
      </w:r>
      <w:r w:rsidR="00D44498" w:rsidRPr="0045132E">
        <w:rPr>
          <w:b w:val="0"/>
          <w:sz w:val="28"/>
          <w:szCs w:val="28"/>
        </w:rPr>
        <w:t>,</w:t>
      </w:r>
      <w:proofErr w:type="gramEnd"/>
      <w:r w:rsidR="00D44498" w:rsidRPr="0045132E">
        <w:rPr>
          <w:b w:val="0"/>
          <w:sz w:val="28"/>
          <w:szCs w:val="28"/>
        </w:rPr>
        <w:t xml:space="preserve"> в кассу оприходованы полностью.</w:t>
      </w:r>
    </w:p>
    <w:p w:rsidR="009E330A" w:rsidRPr="0045132E" w:rsidRDefault="009E330A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Остатка в кассе на </w:t>
      </w:r>
      <w:r w:rsidR="00D5760F" w:rsidRPr="0045132E">
        <w:rPr>
          <w:b w:val="0"/>
          <w:sz w:val="28"/>
          <w:szCs w:val="28"/>
        </w:rPr>
        <w:t>1.07.2021 года нет.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275195" w:rsidRPr="004E37E8" w:rsidRDefault="00275195" w:rsidP="0045132E">
      <w:pPr>
        <w:pStyle w:val="1"/>
        <w:rPr>
          <w:b w:val="0"/>
          <w:bCs/>
          <w:iCs/>
          <w:sz w:val="28"/>
          <w:szCs w:val="28"/>
        </w:rPr>
      </w:pPr>
      <w:r w:rsidRPr="004E37E8">
        <w:rPr>
          <w:b w:val="0"/>
          <w:bCs/>
          <w:iCs/>
          <w:sz w:val="28"/>
          <w:szCs w:val="28"/>
        </w:rPr>
        <w:t>Проверка учета денежных средств, находящихся на счетах учреждения.</w:t>
      </w:r>
    </w:p>
    <w:p w:rsidR="00BB660F" w:rsidRPr="004E37E8" w:rsidRDefault="00BB660F" w:rsidP="0045132E">
      <w:pPr>
        <w:pStyle w:val="1"/>
        <w:rPr>
          <w:b w:val="0"/>
          <w:sz w:val="28"/>
          <w:szCs w:val="28"/>
        </w:rPr>
      </w:pPr>
    </w:p>
    <w:p w:rsidR="00E44D9C" w:rsidRPr="0045132E" w:rsidRDefault="00E44D9C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В проверяемом периоде учет операций с бюджетными средствами осуществляется в Журнале операций с безналичными денежными средствами 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E44D9C" w:rsidRPr="0045132E" w:rsidRDefault="00E44D9C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При проверке соответствия переходящих остатков, отраженных в выписках, расхождений не выявлено. 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Проверка правильности расчетов с подотчетными лицами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Расчеты с подотчетными лицами проверены сплошным методом. Авансовые расчеты и приложенные к ним оправдательные  документы сдаются своевременно. Деньги, перечисленные в подотчет, расходуются в основном на командировочные расходы</w:t>
      </w:r>
      <w:r w:rsidR="007C2362" w:rsidRPr="0045132E">
        <w:rPr>
          <w:b w:val="0"/>
          <w:sz w:val="28"/>
          <w:szCs w:val="28"/>
        </w:rPr>
        <w:t xml:space="preserve"> и </w:t>
      </w:r>
      <w:r w:rsidR="002C1D86" w:rsidRPr="0045132E">
        <w:rPr>
          <w:b w:val="0"/>
          <w:sz w:val="28"/>
          <w:szCs w:val="28"/>
        </w:rPr>
        <w:t xml:space="preserve"> покупку канцтоваров</w:t>
      </w:r>
      <w:r w:rsidRPr="0045132E">
        <w:rPr>
          <w:b w:val="0"/>
          <w:sz w:val="28"/>
          <w:szCs w:val="28"/>
        </w:rPr>
        <w:t xml:space="preserve">. Нарушений не </w:t>
      </w:r>
      <w:r w:rsidR="00C54F35" w:rsidRPr="0045132E">
        <w:rPr>
          <w:b w:val="0"/>
          <w:sz w:val="28"/>
          <w:szCs w:val="28"/>
        </w:rPr>
        <w:t>установлено</w:t>
      </w:r>
      <w:r w:rsidRPr="0045132E">
        <w:rPr>
          <w:b w:val="0"/>
          <w:sz w:val="28"/>
          <w:szCs w:val="28"/>
        </w:rPr>
        <w:t>.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8143E4" w:rsidRPr="0045132E" w:rsidRDefault="008143E4" w:rsidP="0045132E">
      <w:pPr>
        <w:pStyle w:val="1"/>
        <w:rPr>
          <w:b w:val="0"/>
          <w:bCs/>
          <w:i/>
          <w:iCs/>
          <w:sz w:val="28"/>
          <w:szCs w:val="28"/>
        </w:rPr>
      </w:pPr>
    </w:p>
    <w:p w:rsidR="00275195" w:rsidRPr="004E37E8" w:rsidRDefault="00275195" w:rsidP="0045132E">
      <w:pPr>
        <w:pStyle w:val="1"/>
        <w:rPr>
          <w:b w:val="0"/>
          <w:bCs/>
          <w:iCs/>
          <w:sz w:val="28"/>
          <w:szCs w:val="28"/>
        </w:rPr>
      </w:pPr>
      <w:r w:rsidRPr="004E37E8">
        <w:rPr>
          <w:b w:val="0"/>
          <w:bCs/>
          <w:iCs/>
          <w:sz w:val="28"/>
          <w:szCs w:val="28"/>
        </w:rPr>
        <w:t xml:space="preserve">Правильность и законность расчетов с поставщиками и   </w:t>
      </w:r>
    </w:p>
    <w:p w:rsidR="00275195" w:rsidRPr="004E37E8" w:rsidRDefault="00275195" w:rsidP="0045132E">
      <w:pPr>
        <w:pStyle w:val="1"/>
        <w:rPr>
          <w:b w:val="0"/>
          <w:bCs/>
          <w:iCs/>
          <w:sz w:val="28"/>
          <w:szCs w:val="28"/>
        </w:rPr>
      </w:pPr>
      <w:r w:rsidRPr="004E37E8">
        <w:rPr>
          <w:b w:val="0"/>
          <w:bCs/>
          <w:iCs/>
          <w:sz w:val="28"/>
          <w:szCs w:val="28"/>
        </w:rPr>
        <w:t xml:space="preserve">                                    подрядчиками</w:t>
      </w:r>
    </w:p>
    <w:p w:rsidR="00275195" w:rsidRPr="004E37E8" w:rsidRDefault="00275195" w:rsidP="0045132E">
      <w:pPr>
        <w:pStyle w:val="1"/>
        <w:rPr>
          <w:b w:val="0"/>
          <w:sz w:val="28"/>
          <w:szCs w:val="28"/>
        </w:rPr>
      </w:pP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Учет расчетов с поставщиками и подрядчиками отражается в журнале операций  № 4. Журнал расчетов формируется ежемесячно. Расчеты с поставщиками и подрядчиками производятся на основании счетов-фактур и  актов выполненных работ</w:t>
      </w:r>
      <w:r w:rsidR="00C336D4" w:rsidRPr="0045132E">
        <w:rPr>
          <w:b w:val="0"/>
          <w:sz w:val="28"/>
          <w:szCs w:val="28"/>
        </w:rPr>
        <w:t>, актов приема-передачи</w:t>
      </w:r>
      <w:r w:rsidRPr="0045132E">
        <w:rPr>
          <w:b w:val="0"/>
          <w:sz w:val="28"/>
          <w:szCs w:val="28"/>
        </w:rPr>
        <w:t>.</w:t>
      </w:r>
    </w:p>
    <w:p w:rsidR="0041569B" w:rsidRPr="0045132E" w:rsidRDefault="00E6002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Составляются а</w:t>
      </w:r>
      <w:r w:rsidR="0041569B" w:rsidRPr="0045132E">
        <w:rPr>
          <w:b w:val="0"/>
          <w:sz w:val="28"/>
          <w:szCs w:val="28"/>
        </w:rPr>
        <w:t>кты сверок с поставщиками</w:t>
      </w:r>
      <w:r w:rsidRPr="0045132E">
        <w:rPr>
          <w:b w:val="0"/>
          <w:sz w:val="28"/>
          <w:szCs w:val="28"/>
        </w:rPr>
        <w:t>.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В журнале операций № 4 «Расчеты с поставщиками и подрядчиками» остатки и обороты за 20</w:t>
      </w:r>
      <w:r w:rsidR="00C54F35" w:rsidRPr="0045132E">
        <w:rPr>
          <w:b w:val="0"/>
          <w:sz w:val="28"/>
          <w:szCs w:val="28"/>
        </w:rPr>
        <w:t>20</w:t>
      </w:r>
      <w:r w:rsidRPr="0045132E">
        <w:rPr>
          <w:b w:val="0"/>
          <w:sz w:val="28"/>
          <w:szCs w:val="28"/>
        </w:rPr>
        <w:t xml:space="preserve"> год </w:t>
      </w:r>
      <w:r w:rsidR="00C54F35" w:rsidRPr="0045132E">
        <w:rPr>
          <w:b w:val="0"/>
          <w:sz w:val="28"/>
          <w:szCs w:val="28"/>
        </w:rPr>
        <w:t xml:space="preserve"> 1 квартал 2021 года</w:t>
      </w:r>
      <w:r w:rsidRPr="0045132E">
        <w:rPr>
          <w:b w:val="0"/>
          <w:sz w:val="28"/>
          <w:szCs w:val="28"/>
        </w:rPr>
        <w:t xml:space="preserve"> соответствуют данным бумажных носителей, приложенных к журналу операций.</w:t>
      </w:r>
    </w:p>
    <w:p w:rsidR="00C33AE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Нарушений не выявлено.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Проверки правильности операций с материальными запасами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935367" w:rsidRPr="0045132E" w:rsidRDefault="0093536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В ходе проверки операций с материальными запасами проверены первичные документы, подтверждающие приобретение материальных запасов (договора, накладные, счета-фактуры, заявки на кассовый расход), а также документы, подтверждающих расход и их списание (акты на списание) и журналы операций по выбытию и перемещению нефинансовых активов.</w:t>
      </w:r>
    </w:p>
    <w:p w:rsidR="00935367" w:rsidRPr="0045132E" w:rsidRDefault="0093536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Приобретение материальных ценностей осуществлялось  в безналичном порядке путем перечислений с лицевого счета.</w:t>
      </w:r>
    </w:p>
    <w:p w:rsidR="00075F33" w:rsidRPr="0045132E" w:rsidRDefault="00075F33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 xml:space="preserve">Администрацией Никольского сельского поселения  с главой сельского поселения </w:t>
      </w:r>
      <w:proofErr w:type="spellStart"/>
      <w:r w:rsidRPr="0045132E">
        <w:rPr>
          <w:b w:val="0"/>
          <w:sz w:val="28"/>
          <w:szCs w:val="28"/>
        </w:rPr>
        <w:t>Долгушиным</w:t>
      </w:r>
      <w:proofErr w:type="spellEnd"/>
      <w:r w:rsidRPr="0045132E">
        <w:rPr>
          <w:b w:val="0"/>
          <w:sz w:val="28"/>
          <w:szCs w:val="28"/>
        </w:rPr>
        <w:t xml:space="preserve"> Н.С. заключен договор об использовании  личного автомобиля марки «ПЕЖО ПАРТНЕР» в служебных целях.</w:t>
      </w:r>
    </w:p>
    <w:p w:rsidR="00DF4FE9" w:rsidRPr="0045132E" w:rsidRDefault="00075F33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Пунктом 2 , вышеназванного договора прописано, что администрация возмещает приобретенные </w:t>
      </w:r>
      <w:r w:rsidR="00DF4FE9" w:rsidRPr="0045132E">
        <w:rPr>
          <w:b w:val="0"/>
          <w:sz w:val="28"/>
          <w:szCs w:val="28"/>
        </w:rPr>
        <w:t>горюч</w:t>
      </w:r>
      <w:proofErr w:type="gramStart"/>
      <w:r w:rsidR="00DF4FE9" w:rsidRPr="0045132E">
        <w:rPr>
          <w:b w:val="0"/>
          <w:sz w:val="28"/>
          <w:szCs w:val="28"/>
        </w:rPr>
        <w:t>е-</w:t>
      </w:r>
      <w:proofErr w:type="gramEnd"/>
      <w:r w:rsidR="00DF4FE9" w:rsidRPr="0045132E">
        <w:rPr>
          <w:b w:val="0"/>
          <w:sz w:val="28"/>
          <w:szCs w:val="28"/>
        </w:rPr>
        <w:t xml:space="preserve"> смазочные материалы в пределах норм , установленных данным договором.</w:t>
      </w:r>
    </w:p>
    <w:p w:rsidR="00075F33" w:rsidRPr="0045132E" w:rsidRDefault="00DF4FE9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Пунктом 3,договора предусмотрено, что расходы на приобретение горюче-смазочных</w:t>
      </w:r>
      <w:r w:rsidR="00075F33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 xml:space="preserve"> материалов по норме 7,5 л на 100км.,</w:t>
      </w:r>
      <w:r w:rsidR="00AE7B01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и в зимний период 8,25л на 100км.,</w:t>
      </w:r>
      <w:r w:rsidR="00AE7B01" w:rsidRPr="0045132E">
        <w:rPr>
          <w:b w:val="0"/>
          <w:sz w:val="28"/>
          <w:szCs w:val="28"/>
        </w:rPr>
        <w:t xml:space="preserve"> </w:t>
      </w:r>
      <w:r w:rsidR="008143E4" w:rsidRPr="0045132E">
        <w:rPr>
          <w:b w:val="0"/>
          <w:sz w:val="28"/>
          <w:szCs w:val="28"/>
        </w:rPr>
        <w:t>моторное</w:t>
      </w:r>
      <w:r w:rsidRPr="0045132E">
        <w:rPr>
          <w:b w:val="0"/>
          <w:sz w:val="28"/>
          <w:szCs w:val="28"/>
        </w:rPr>
        <w:t xml:space="preserve"> масло по норме, стеклоочистительная жидкость по необходимости  компенсируется на основании представленных документов.</w:t>
      </w:r>
    </w:p>
    <w:p w:rsidR="00DA15EF" w:rsidRPr="0045132E" w:rsidRDefault="00C06B0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</w:t>
      </w:r>
      <w:r w:rsidR="00DA15EF" w:rsidRPr="0045132E">
        <w:rPr>
          <w:b w:val="0"/>
          <w:sz w:val="28"/>
          <w:szCs w:val="28"/>
        </w:rPr>
        <w:t xml:space="preserve"> Путевой лист является документом, подтверждающим списание ГСМ. Он подтверждает расход топлива, данные о фактическом пробеге автомобиля, а также производственный характер маршрута его движения. Таким образом, при использовании автомобиля в деятельности организации необходимо оформлять путевой лист. Это подтверждается и приказом Минтранса России </w:t>
      </w:r>
      <w:hyperlink r:id="rId8" w:tgtFrame="_top" w:history="1">
        <w:r w:rsidR="00DA15EF" w:rsidRPr="0045132E">
          <w:rPr>
            <w:b w:val="0"/>
            <w:color w:val="16489B"/>
            <w:sz w:val="28"/>
            <w:szCs w:val="28"/>
          </w:rPr>
          <w:t>от 11.09.2020 № 368</w:t>
        </w:r>
      </w:hyperlink>
      <w:r w:rsidR="00DA15EF" w:rsidRPr="0045132E">
        <w:rPr>
          <w:b w:val="0"/>
          <w:sz w:val="28"/>
          <w:szCs w:val="28"/>
        </w:rPr>
        <w:t xml:space="preserve">, </w:t>
      </w:r>
      <w:r w:rsidR="00126A5B" w:rsidRPr="0045132E">
        <w:rPr>
          <w:b w:val="0"/>
          <w:sz w:val="28"/>
          <w:szCs w:val="28"/>
        </w:rPr>
        <w:t>согласно</w:t>
      </w:r>
      <w:r w:rsidR="00DA15EF" w:rsidRPr="0045132E">
        <w:rPr>
          <w:b w:val="0"/>
          <w:sz w:val="28"/>
          <w:szCs w:val="28"/>
        </w:rPr>
        <w:t xml:space="preserve"> которого все организации, эксплуатирующие транспортные средства, обязаны оформлять путевые листы.</w:t>
      </w:r>
    </w:p>
    <w:p w:rsidR="00D533D0" w:rsidRPr="0045132E" w:rsidRDefault="00D533D0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Путевые листы на работу автомобиля </w:t>
      </w:r>
      <w:r w:rsidR="00126A5B" w:rsidRPr="0045132E">
        <w:rPr>
          <w:b w:val="0"/>
          <w:sz w:val="28"/>
          <w:szCs w:val="28"/>
        </w:rPr>
        <w:t xml:space="preserve"> администрацией Никольского  сельского поселения </w:t>
      </w:r>
      <w:r w:rsidRPr="0045132E">
        <w:rPr>
          <w:b w:val="0"/>
          <w:sz w:val="28"/>
          <w:szCs w:val="28"/>
        </w:rPr>
        <w:t>выписываются еженедельно, в которых ежедневно отражаются маршруты следования с указанием километража.</w:t>
      </w:r>
      <w:r w:rsidRPr="0045132E">
        <w:rPr>
          <w:b w:val="0"/>
          <w:sz w:val="28"/>
          <w:szCs w:val="28"/>
          <w:shd w:val="clear" w:color="auto" w:fill="FFFFFF"/>
        </w:rPr>
        <w:t xml:space="preserve"> </w:t>
      </w:r>
      <w:r w:rsidRPr="0045132E">
        <w:rPr>
          <w:b w:val="0"/>
          <w:sz w:val="28"/>
          <w:szCs w:val="28"/>
        </w:rPr>
        <w:t xml:space="preserve">ГСМ списывается на основании путевых листов. Нормы расхода и  списания топлива для автомобиля администрации  соответствуют </w:t>
      </w:r>
      <w:proofErr w:type="gramStart"/>
      <w:r w:rsidRPr="0045132E">
        <w:rPr>
          <w:b w:val="0"/>
          <w:sz w:val="28"/>
          <w:szCs w:val="28"/>
        </w:rPr>
        <w:t>нормам</w:t>
      </w:r>
      <w:proofErr w:type="gramEnd"/>
      <w:r w:rsidRPr="0045132E">
        <w:rPr>
          <w:b w:val="0"/>
          <w:sz w:val="28"/>
          <w:szCs w:val="28"/>
        </w:rPr>
        <w:t xml:space="preserve"> предусмотренным по договору.</w:t>
      </w:r>
    </w:p>
    <w:p w:rsidR="00D533D0" w:rsidRPr="0045132E" w:rsidRDefault="00D533D0" w:rsidP="0045132E">
      <w:pPr>
        <w:pStyle w:val="1"/>
        <w:rPr>
          <w:b w:val="0"/>
          <w:sz w:val="28"/>
          <w:szCs w:val="28"/>
          <w:shd w:val="clear" w:color="auto" w:fill="FFFFFF"/>
        </w:rPr>
      </w:pPr>
    </w:p>
    <w:p w:rsidR="00DA15EF" w:rsidRPr="004E37E8" w:rsidRDefault="008143E4" w:rsidP="0045132E">
      <w:pPr>
        <w:pStyle w:val="1"/>
        <w:rPr>
          <w:color w:val="333333"/>
          <w:sz w:val="28"/>
          <w:szCs w:val="28"/>
        </w:rPr>
      </w:pPr>
      <w:r w:rsidRPr="0045132E">
        <w:rPr>
          <w:b w:val="0"/>
          <w:sz w:val="28"/>
          <w:szCs w:val="28"/>
          <w:shd w:val="clear" w:color="auto" w:fill="FFFFFF"/>
        </w:rPr>
        <w:t xml:space="preserve">   </w:t>
      </w:r>
      <w:r w:rsidR="00D533D0" w:rsidRPr="004E37E8">
        <w:rPr>
          <w:sz w:val="28"/>
          <w:szCs w:val="28"/>
          <w:shd w:val="clear" w:color="auto" w:fill="FFFFFF"/>
        </w:rPr>
        <w:t>При проверке установлено</w:t>
      </w:r>
      <w:r w:rsidR="00EE7E48" w:rsidRPr="004E37E8">
        <w:rPr>
          <w:sz w:val="28"/>
          <w:szCs w:val="28"/>
          <w:shd w:val="clear" w:color="auto" w:fill="FFFFFF"/>
        </w:rPr>
        <w:t>,</w:t>
      </w:r>
      <w:r w:rsidR="00126A5B" w:rsidRPr="004E37E8">
        <w:rPr>
          <w:sz w:val="28"/>
          <w:szCs w:val="28"/>
          <w:shd w:val="clear" w:color="auto" w:fill="FFFFFF"/>
        </w:rPr>
        <w:t xml:space="preserve"> </w:t>
      </w:r>
      <w:r w:rsidR="00D533D0" w:rsidRPr="004E37E8">
        <w:rPr>
          <w:sz w:val="28"/>
          <w:szCs w:val="28"/>
          <w:shd w:val="clear" w:color="auto" w:fill="FFFFFF"/>
        </w:rPr>
        <w:t>что о</w:t>
      </w:r>
      <w:r w:rsidR="00C06B0E" w:rsidRPr="004E37E8">
        <w:rPr>
          <w:sz w:val="28"/>
          <w:szCs w:val="28"/>
          <w:shd w:val="clear" w:color="auto" w:fill="FFFFFF"/>
        </w:rPr>
        <w:t xml:space="preserve">формление  путевых листов не соответствует действующим нормативным актам, а именно </w:t>
      </w:r>
      <w:r w:rsidR="0053588A">
        <w:rPr>
          <w:sz w:val="28"/>
          <w:szCs w:val="28"/>
          <w:shd w:val="clear" w:color="auto" w:fill="FFFFFF"/>
        </w:rPr>
        <w:t xml:space="preserve"> прик</w:t>
      </w:r>
      <w:r w:rsidR="00C06B0E" w:rsidRPr="004E37E8">
        <w:rPr>
          <w:sz w:val="28"/>
          <w:szCs w:val="28"/>
          <w:shd w:val="clear" w:color="auto" w:fill="FFFFFF"/>
        </w:rPr>
        <w:t>азом Минтранса России от 18.09.2008г. № 152</w:t>
      </w:r>
      <w:r w:rsidR="00C06B0E" w:rsidRPr="004E37E8">
        <w:rPr>
          <w:sz w:val="28"/>
          <w:szCs w:val="28"/>
        </w:rPr>
        <w:t xml:space="preserve"> ,</w:t>
      </w:r>
      <w:r w:rsidR="00B53F18" w:rsidRPr="004E37E8">
        <w:rPr>
          <w:sz w:val="28"/>
          <w:szCs w:val="28"/>
        </w:rPr>
        <w:t xml:space="preserve"> и приказ</w:t>
      </w:r>
      <w:r w:rsidR="0053588A">
        <w:rPr>
          <w:sz w:val="28"/>
          <w:szCs w:val="28"/>
        </w:rPr>
        <w:t>ом</w:t>
      </w:r>
      <w:r w:rsidR="00B53F18" w:rsidRPr="004E37E8">
        <w:rPr>
          <w:sz w:val="28"/>
          <w:szCs w:val="28"/>
        </w:rPr>
        <w:t xml:space="preserve"> Минтранса России №368 от 11.09.2020 года</w:t>
      </w:r>
      <w:r w:rsidR="00DA15EF" w:rsidRPr="004E37E8">
        <w:rPr>
          <w:sz w:val="28"/>
          <w:szCs w:val="28"/>
        </w:rPr>
        <w:t xml:space="preserve"> “Об утверждении обязательных реквизитов и порядка заполнения путевых листов”</w:t>
      </w:r>
      <w:r w:rsidR="0053588A">
        <w:rPr>
          <w:sz w:val="28"/>
          <w:szCs w:val="28"/>
        </w:rPr>
        <w:t>. В</w:t>
      </w:r>
      <w:r w:rsidR="00C06B0E" w:rsidRPr="004E37E8">
        <w:rPr>
          <w:sz w:val="28"/>
          <w:szCs w:val="28"/>
        </w:rPr>
        <w:t xml:space="preserve"> путевых листах не указыва</w:t>
      </w:r>
      <w:r w:rsidR="0053588A">
        <w:rPr>
          <w:sz w:val="28"/>
          <w:szCs w:val="28"/>
        </w:rPr>
        <w:t>ется</w:t>
      </w:r>
      <w:r w:rsidR="00C06B0E" w:rsidRPr="004E37E8">
        <w:rPr>
          <w:sz w:val="28"/>
          <w:szCs w:val="28"/>
        </w:rPr>
        <w:t xml:space="preserve"> показания спидометра</w:t>
      </w:r>
      <w:r w:rsidR="006C3994" w:rsidRPr="004E37E8">
        <w:rPr>
          <w:sz w:val="28"/>
          <w:szCs w:val="28"/>
        </w:rPr>
        <w:t xml:space="preserve">. </w:t>
      </w:r>
      <w:r w:rsidR="00C06B0E" w:rsidRPr="004E37E8">
        <w:rPr>
          <w:sz w:val="28"/>
          <w:szCs w:val="28"/>
        </w:rPr>
        <w:t>Без показаний спидометра невозможно определить фактический пробег автомобиля.</w:t>
      </w:r>
      <w:r w:rsidR="00DA15EF" w:rsidRPr="004E37E8">
        <w:rPr>
          <w:color w:val="333333"/>
          <w:sz w:val="28"/>
          <w:szCs w:val="28"/>
        </w:rPr>
        <w:t xml:space="preserve"> </w:t>
      </w:r>
    </w:p>
    <w:p w:rsidR="00126A5B" w:rsidRPr="004E37E8" w:rsidRDefault="0053588A" w:rsidP="0045132E">
      <w:pPr>
        <w:pStyle w:val="1"/>
        <w:rPr>
          <w:sz w:val="28"/>
          <w:szCs w:val="28"/>
        </w:rPr>
      </w:pPr>
      <w:r>
        <w:rPr>
          <w:sz w:val="28"/>
          <w:szCs w:val="28"/>
        </w:rPr>
        <w:t>В связи с  чем п</w:t>
      </w:r>
      <w:r w:rsidR="00126A5B" w:rsidRPr="004E37E8">
        <w:rPr>
          <w:sz w:val="28"/>
          <w:szCs w:val="28"/>
        </w:rPr>
        <w:t>роверить достоверность израсходованного  бензина не представляется возможным.</w:t>
      </w:r>
    </w:p>
    <w:p w:rsidR="00DA15EF" w:rsidRPr="004E37E8" w:rsidRDefault="00DA15EF" w:rsidP="0045132E">
      <w:pPr>
        <w:pStyle w:val="1"/>
        <w:rPr>
          <w:sz w:val="28"/>
          <w:szCs w:val="28"/>
        </w:rPr>
      </w:pPr>
      <w:r w:rsidRPr="004E37E8">
        <w:rPr>
          <w:sz w:val="28"/>
          <w:szCs w:val="28"/>
        </w:rPr>
        <w:t>Согласно пункта 2,подпункта 17 Приказа Минтранса России №368 от 11.09.2020 года собственники (владельцы) транспортных средств обязаны регистрировать оформленные путевые листы в журнале регистрации путевых листов</w:t>
      </w:r>
      <w:proofErr w:type="gramStart"/>
      <w:r w:rsidRPr="004E37E8">
        <w:rPr>
          <w:sz w:val="28"/>
          <w:szCs w:val="28"/>
        </w:rPr>
        <w:t xml:space="preserve"> .</w:t>
      </w:r>
      <w:proofErr w:type="gramEnd"/>
    </w:p>
    <w:p w:rsidR="00DA15EF" w:rsidRPr="004E37E8" w:rsidRDefault="00DA15EF" w:rsidP="0045132E">
      <w:pPr>
        <w:pStyle w:val="1"/>
        <w:rPr>
          <w:sz w:val="28"/>
          <w:szCs w:val="28"/>
        </w:rPr>
      </w:pPr>
      <w:r w:rsidRPr="004E37E8">
        <w:rPr>
          <w:sz w:val="28"/>
          <w:szCs w:val="28"/>
        </w:rPr>
        <w:t>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печати страниц журнала на бумажном носителе.</w:t>
      </w:r>
    </w:p>
    <w:p w:rsidR="00C06B0E" w:rsidRPr="0045132E" w:rsidRDefault="00D533D0" w:rsidP="0045132E">
      <w:pPr>
        <w:pStyle w:val="1"/>
        <w:rPr>
          <w:b w:val="0"/>
          <w:sz w:val="28"/>
          <w:szCs w:val="28"/>
        </w:rPr>
      </w:pPr>
      <w:r w:rsidRPr="004E37E8">
        <w:rPr>
          <w:sz w:val="28"/>
          <w:szCs w:val="28"/>
        </w:rPr>
        <w:t>Журнал регистрации путевых листов в администрации отсутствует</w:t>
      </w:r>
      <w:r w:rsidRPr="0045132E">
        <w:rPr>
          <w:b w:val="0"/>
          <w:sz w:val="28"/>
          <w:szCs w:val="28"/>
        </w:rPr>
        <w:t>.</w:t>
      </w:r>
    </w:p>
    <w:p w:rsidR="00DA15EF" w:rsidRPr="0045132E" w:rsidRDefault="00DA15EF" w:rsidP="0045132E">
      <w:pPr>
        <w:pStyle w:val="1"/>
        <w:rPr>
          <w:b w:val="0"/>
          <w:sz w:val="28"/>
          <w:szCs w:val="28"/>
        </w:rPr>
      </w:pPr>
    </w:p>
    <w:p w:rsidR="00C06B0E" w:rsidRPr="0045132E" w:rsidRDefault="00C06B0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 xml:space="preserve">     </w:t>
      </w:r>
      <w:r w:rsidRPr="0045132E">
        <w:rPr>
          <w:b w:val="0"/>
          <w:color w:val="C00000"/>
          <w:sz w:val="28"/>
          <w:szCs w:val="28"/>
        </w:rPr>
        <w:tab/>
      </w:r>
      <w:r w:rsidRPr="0045132E">
        <w:rPr>
          <w:b w:val="0"/>
          <w:sz w:val="28"/>
          <w:szCs w:val="28"/>
        </w:rPr>
        <w:t xml:space="preserve">Аналитический учет основных средств ведется на инвентарных карточках по инвентарным номерам.  </w:t>
      </w:r>
    </w:p>
    <w:p w:rsidR="00C06B0E" w:rsidRPr="0045132E" w:rsidRDefault="00C06B0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ab/>
        <w:t xml:space="preserve">Амортизация на </w:t>
      </w:r>
      <w:r w:rsidR="00126A5B" w:rsidRPr="0045132E">
        <w:rPr>
          <w:b w:val="0"/>
          <w:sz w:val="28"/>
          <w:szCs w:val="28"/>
        </w:rPr>
        <w:t xml:space="preserve">основные средства </w:t>
      </w:r>
      <w:r w:rsidRPr="0045132E">
        <w:rPr>
          <w:b w:val="0"/>
          <w:sz w:val="28"/>
          <w:szCs w:val="28"/>
        </w:rPr>
        <w:t xml:space="preserve"> начисляется ежемесячно.</w:t>
      </w:r>
    </w:p>
    <w:p w:rsidR="00C06B0E" w:rsidRPr="0045132E" w:rsidRDefault="00C06B0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color w:val="C00000"/>
          <w:sz w:val="28"/>
          <w:szCs w:val="28"/>
        </w:rPr>
        <w:tab/>
      </w:r>
      <w:r w:rsidRPr="0045132E">
        <w:rPr>
          <w:b w:val="0"/>
          <w:sz w:val="28"/>
          <w:szCs w:val="28"/>
        </w:rPr>
        <w:t xml:space="preserve">Инвентаризация </w:t>
      </w:r>
      <w:r w:rsidR="009B7AC9" w:rsidRPr="0045132E">
        <w:rPr>
          <w:b w:val="0"/>
          <w:sz w:val="28"/>
          <w:szCs w:val="28"/>
        </w:rPr>
        <w:t>основных сре</w:t>
      </w:r>
      <w:proofErr w:type="gramStart"/>
      <w:r w:rsidR="009B7AC9" w:rsidRPr="0045132E">
        <w:rPr>
          <w:b w:val="0"/>
          <w:sz w:val="28"/>
          <w:szCs w:val="28"/>
        </w:rPr>
        <w:t>дств</w:t>
      </w:r>
      <w:r w:rsidRPr="0045132E">
        <w:rPr>
          <w:b w:val="0"/>
          <w:sz w:val="28"/>
          <w:szCs w:val="28"/>
        </w:rPr>
        <w:t xml:space="preserve"> пр</w:t>
      </w:r>
      <w:proofErr w:type="gramEnd"/>
      <w:r w:rsidRPr="0045132E">
        <w:rPr>
          <w:b w:val="0"/>
          <w:sz w:val="28"/>
          <w:szCs w:val="28"/>
        </w:rPr>
        <w:t xml:space="preserve">оведена на основании распоряжения </w:t>
      </w:r>
      <w:r w:rsidR="009B7AC9" w:rsidRPr="0045132E">
        <w:rPr>
          <w:b w:val="0"/>
          <w:sz w:val="28"/>
          <w:szCs w:val="28"/>
        </w:rPr>
        <w:t>главы сельского поселения  №6а-р</w:t>
      </w:r>
      <w:r w:rsidRPr="0045132E">
        <w:rPr>
          <w:b w:val="0"/>
          <w:sz w:val="28"/>
          <w:szCs w:val="28"/>
        </w:rPr>
        <w:t xml:space="preserve"> от </w:t>
      </w:r>
      <w:r w:rsidR="009B7AC9" w:rsidRPr="0045132E">
        <w:rPr>
          <w:b w:val="0"/>
          <w:sz w:val="28"/>
          <w:szCs w:val="28"/>
        </w:rPr>
        <w:t>17.092019 года</w:t>
      </w:r>
      <w:r w:rsidRPr="0045132E">
        <w:rPr>
          <w:b w:val="0"/>
          <w:sz w:val="28"/>
          <w:szCs w:val="28"/>
        </w:rPr>
        <w:t xml:space="preserve">.           </w:t>
      </w:r>
    </w:p>
    <w:p w:rsidR="00C06B0E" w:rsidRPr="0045132E" w:rsidRDefault="00C06B0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Материалы инвентаризации оформлены в установленном порядке.</w:t>
      </w:r>
    </w:p>
    <w:p w:rsidR="00C06B0E" w:rsidRPr="0045132E" w:rsidRDefault="00C06B0E" w:rsidP="0045132E">
      <w:pPr>
        <w:pStyle w:val="1"/>
        <w:rPr>
          <w:b w:val="0"/>
          <w:sz w:val="28"/>
          <w:szCs w:val="28"/>
        </w:rPr>
      </w:pPr>
    </w:p>
    <w:p w:rsidR="00C33AEB" w:rsidRPr="0045132E" w:rsidRDefault="00C33AE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</w:t>
      </w:r>
      <w:r w:rsidR="00C8471C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 xml:space="preserve">При  проверке достоверности предоставляемой отчетности данные оборотов и остатков по счетам, отраженных в Главной книге, не имеют расхождений по оборотам и остаткам в журналах операций. </w:t>
      </w:r>
    </w:p>
    <w:p w:rsidR="00697A4C" w:rsidRPr="0045132E" w:rsidRDefault="00697A4C" w:rsidP="0045132E">
      <w:pPr>
        <w:pStyle w:val="1"/>
        <w:rPr>
          <w:b w:val="0"/>
          <w:sz w:val="28"/>
          <w:szCs w:val="28"/>
        </w:rPr>
      </w:pPr>
    </w:p>
    <w:p w:rsidR="00697A4C" w:rsidRPr="0045132E" w:rsidRDefault="00697A4C" w:rsidP="0045132E">
      <w:pPr>
        <w:pStyle w:val="1"/>
        <w:rPr>
          <w:b w:val="0"/>
          <w:sz w:val="28"/>
          <w:szCs w:val="28"/>
        </w:rPr>
      </w:pPr>
    </w:p>
    <w:p w:rsidR="00697A4C" w:rsidRPr="0045132E" w:rsidRDefault="00697A4C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Проверка соблюдения требований Федерального закона от 05.04.2013 №44-ФЗ «О контрактной системе в сфере закупок товаров, работ, услуг    для обеспечения государственных и муниципальных нужд»</w:t>
      </w:r>
    </w:p>
    <w:p w:rsidR="00C33AEB" w:rsidRPr="0045132E" w:rsidRDefault="00C33AEB" w:rsidP="0045132E">
      <w:pPr>
        <w:pStyle w:val="1"/>
        <w:rPr>
          <w:b w:val="0"/>
          <w:sz w:val="28"/>
          <w:szCs w:val="28"/>
        </w:rPr>
      </w:pPr>
    </w:p>
    <w:p w:rsidR="00935367" w:rsidRPr="0045132E" w:rsidRDefault="001D6517" w:rsidP="0045132E">
      <w:pPr>
        <w:pStyle w:val="1"/>
        <w:rPr>
          <w:b w:val="0"/>
          <w:sz w:val="28"/>
          <w:szCs w:val="28"/>
        </w:rPr>
      </w:pPr>
      <w:r w:rsidRPr="0045132E">
        <w:rPr>
          <w:rFonts w:eastAsia="Calibri"/>
          <w:b w:val="0"/>
          <w:sz w:val="28"/>
          <w:szCs w:val="28"/>
        </w:rPr>
        <w:t xml:space="preserve">  </w:t>
      </w:r>
      <w:r w:rsidR="0041569B" w:rsidRPr="0045132E">
        <w:rPr>
          <w:rFonts w:eastAsia="Calibri"/>
          <w:b w:val="0"/>
          <w:sz w:val="28"/>
          <w:szCs w:val="28"/>
        </w:rPr>
        <w:t xml:space="preserve">Администрация </w:t>
      </w:r>
      <w:r w:rsidR="00C54F35" w:rsidRPr="0045132E">
        <w:rPr>
          <w:rFonts w:eastAsia="Calibri"/>
          <w:b w:val="0"/>
          <w:sz w:val="28"/>
          <w:szCs w:val="28"/>
        </w:rPr>
        <w:t>Никольского</w:t>
      </w:r>
      <w:r w:rsidR="0041569B" w:rsidRPr="0045132E">
        <w:rPr>
          <w:rFonts w:eastAsia="Calibri"/>
          <w:b w:val="0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="0041569B" w:rsidRPr="0045132E">
        <w:rPr>
          <w:b w:val="0"/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  <w:r w:rsidR="00777BB5" w:rsidRPr="0045132E">
        <w:rPr>
          <w:b w:val="0"/>
          <w:color w:val="000000"/>
          <w:sz w:val="28"/>
          <w:szCs w:val="28"/>
        </w:rPr>
        <w:t>Распоряжением</w:t>
      </w:r>
      <w:r w:rsidR="0041569B" w:rsidRPr="0045132E">
        <w:rPr>
          <w:b w:val="0"/>
          <w:color w:val="000000"/>
          <w:sz w:val="28"/>
          <w:szCs w:val="28"/>
        </w:rPr>
        <w:t xml:space="preserve"> администрации </w:t>
      </w:r>
      <w:r w:rsidR="00C54F35" w:rsidRPr="0045132E">
        <w:rPr>
          <w:b w:val="0"/>
          <w:color w:val="000000"/>
          <w:sz w:val="28"/>
          <w:szCs w:val="28"/>
        </w:rPr>
        <w:t>Никольского</w:t>
      </w:r>
      <w:r w:rsidR="0041569B" w:rsidRPr="0045132E">
        <w:rPr>
          <w:b w:val="0"/>
          <w:color w:val="000000"/>
          <w:sz w:val="28"/>
          <w:szCs w:val="28"/>
        </w:rPr>
        <w:t xml:space="preserve"> сельского поселения </w:t>
      </w:r>
      <w:r w:rsidR="00935367" w:rsidRPr="0045132E">
        <w:rPr>
          <w:b w:val="0"/>
          <w:color w:val="000000"/>
          <w:sz w:val="28"/>
          <w:szCs w:val="28"/>
        </w:rPr>
        <w:t>№</w:t>
      </w:r>
      <w:r w:rsidR="0041569B" w:rsidRPr="0045132E">
        <w:rPr>
          <w:b w:val="0"/>
          <w:color w:val="000000"/>
          <w:sz w:val="28"/>
          <w:szCs w:val="28"/>
        </w:rPr>
        <w:t xml:space="preserve"> </w:t>
      </w:r>
      <w:r w:rsidR="00935367" w:rsidRPr="0045132E">
        <w:rPr>
          <w:b w:val="0"/>
          <w:color w:val="000000"/>
          <w:sz w:val="28"/>
          <w:szCs w:val="28"/>
        </w:rPr>
        <w:t>15-р от 30.12.2019</w:t>
      </w:r>
      <w:r w:rsidR="00777BB5" w:rsidRPr="0045132E">
        <w:rPr>
          <w:b w:val="0"/>
          <w:color w:val="C00000"/>
          <w:sz w:val="28"/>
          <w:szCs w:val="28"/>
        </w:rPr>
        <w:t xml:space="preserve"> </w:t>
      </w:r>
      <w:r w:rsidR="00777BB5" w:rsidRPr="0045132E">
        <w:rPr>
          <w:b w:val="0"/>
          <w:sz w:val="28"/>
          <w:szCs w:val="28"/>
        </w:rPr>
        <w:t xml:space="preserve">года обязанности по </w:t>
      </w:r>
      <w:r w:rsidR="0041569B" w:rsidRPr="0045132E">
        <w:rPr>
          <w:b w:val="0"/>
          <w:sz w:val="28"/>
          <w:szCs w:val="28"/>
        </w:rPr>
        <w:t>осуществлени</w:t>
      </w:r>
      <w:r w:rsidR="00777BB5" w:rsidRPr="0045132E">
        <w:rPr>
          <w:b w:val="0"/>
          <w:sz w:val="28"/>
          <w:szCs w:val="28"/>
        </w:rPr>
        <w:t>ю</w:t>
      </w:r>
      <w:r w:rsidR="0041569B" w:rsidRPr="0045132E">
        <w:rPr>
          <w:b w:val="0"/>
          <w:sz w:val="28"/>
          <w:szCs w:val="28"/>
        </w:rPr>
        <w:t xml:space="preserve"> всех закупок</w:t>
      </w:r>
      <w:r w:rsidR="00777BB5" w:rsidRPr="0045132E">
        <w:rPr>
          <w:b w:val="0"/>
          <w:sz w:val="28"/>
          <w:szCs w:val="28"/>
        </w:rPr>
        <w:t xml:space="preserve"> </w:t>
      </w:r>
      <w:r w:rsidR="006357F8" w:rsidRPr="0045132E">
        <w:rPr>
          <w:b w:val="0"/>
          <w:sz w:val="28"/>
          <w:szCs w:val="28"/>
        </w:rPr>
        <w:t xml:space="preserve">возложены </w:t>
      </w:r>
      <w:r w:rsidR="00777BB5" w:rsidRPr="0045132E">
        <w:rPr>
          <w:b w:val="0"/>
          <w:sz w:val="28"/>
          <w:szCs w:val="28"/>
        </w:rPr>
        <w:t xml:space="preserve">на </w:t>
      </w:r>
      <w:r w:rsidR="00935367" w:rsidRPr="0045132E">
        <w:rPr>
          <w:b w:val="0"/>
          <w:sz w:val="28"/>
          <w:szCs w:val="28"/>
        </w:rPr>
        <w:t xml:space="preserve">главного бухгалтера </w:t>
      </w:r>
      <w:proofErr w:type="spellStart"/>
      <w:r w:rsidR="00935367" w:rsidRPr="0045132E">
        <w:rPr>
          <w:b w:val="0"/>
          <w:sz w:val="28"/>
          <w:szCs w:val="28"/>
        </w:rPr>
        <w:t>Бувину</w:t>
      </w:r>
      <w:proofErr w:type="spellEnd"/>
      <w:r w:rsidR="00935367" w:rsidRPr="0045132E">
        <w:rPr>
          <w:b w:val="0"/>
          <w:sz w:val="28"/>
          <w:szCs w:val="28"/>
        </w:rPr>
        <w:t xml:space="preserve"> Н.Н.</w:t>
      </w:r>
      <w:r w:rsidR="006357F8" w:rsidRPr="0045132E">
        <w:rPr>
          <w:b w:val="0"/>
          <w:sz w:val="28"/>
          <w:szCs w:val="28"/>
        </w:rPr>
        <w:t>.</w:t>
      </w:r>
      <w:r w:rsidRPr="0045132E">
        <w:rPr>
          <w:b w:val="0"/>
          <w:sz w:val="28"/>
          <w:szCs w:val="28"/>
        </w:rPr>
        <w:t xml:space="preserve"> </w:t>
      </w:r>
    </w:p>
    <w:p w:rsidR="00E425D9" w:rsidRPr="0045132E" w:rsidRDefault="0041569B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Согласно </w:t>
      </w:r>
      <w:proofErr w:type="gramStart"/>
      <w:r w:rsidRPr="0045132E">
        <w:rPr>
          <w:b w:val="0"/>
          <w:sz w:val="28"/>
          <w:szCs w:val="28"/>
        </w:rPr>
        <w:t>ч</w:t>
      </w:r>
      <w:proofErr w:type="gramEnd"/>
      <w:r w:rsidRPr="0045132E">
        <w:rPr>
          <w:b w:val="0"/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Pr="0045132E">
        <w:rPr>
          <w:b w:val="0"/>
          <w:color w:val="000000"/>
          <w:sz w:val="28"/>
          <w:szCs w:val="28"/>
        </w:rPr>
        <w:t xml:space="preserve"> В ходе проведения проверки  установлено, что </w:t>
      </w:r>
      <w:r w:rsidR="00777BB5" w:rsidRPr="0045132E">
        <w:rPr>
          <w:b w:val="0"/>
          <w:color w:val="000000"/>
          <w:sz w:val="28"/>
          <w:szCs w:val="28"/>
        </w:rPr>
        <w:t>главный бухгалтер</w:t>
      </w:r>
      <w:r w:rsidRPr="0045132E">
        <w:rPr>
          <w:b w:val="0"/>
          <w:color w:val="000000"/>
          <w:sz w:val="28"/>
          <w:szCs w:val="28"/>
        </w:rPr>
        <w:t xml:space="preserve"> имеет высшего образования</w:t>
      </w:r>
      <w:proofErr w:type="gramStart"/>
      <w:r w:rsidRPr="0045132E">
        <w:rPr>
          <w:b w:val="0"/>
          <w:color w:val="000000"/>
          <w:sz w:val="28"/>
          <w:szCs w:val="28"/>
        </w:rPr>
        <w:t xml:space="preserve"> </w:t>
      </w:r>
      <w:r w:rsidR="001D24A3" w:rsidRPr="0045132E">
        <w:rPr>
          <w:b w:val="0"/>
          <w:color w:val="000000"/>
          <w:sz w:val="28"/>
          <w:szCs w:val="28"/>
        </w:rPr>
        <w:t>.</w:t>
      </w:r>
      <w:proofErr w:type="gramEnd"/>
    </w:p>
    <w:p w:rsidR="0041569B" w:rsidRPr="0045132E" w:rsidRDefault="0041569B" w:rsidP="0045132E">
      <w:pPr>
        <w:pStyle w:val="1"/>
        <w:rPr>
          <w:rFonts w:eastAsia="Calibri"/>
          <w:b w:val="0"/>
          <w:sz w:val="28"/>
          <w:szCs w:val="28"/>
        </w:rPr>
      </w:pPr>
      <w:r w:rsidRPr="0045132E">
        <w:rPr>
          <w:rFonts w:eastAsia="Calibri"/>
          <w:b w:val="0"/>
          <w:sz w:val="28"/>
          <w:szCs w:val="28"/>
        </w:rPr>
        <w:t xml:space="preserve">Администрацией </w:t>
      </w:r>
      <w:r w:rsidR="001D24A3" w:rsidRPr="0045132E">
        <w:rPr>
          <w:rFonts w:eastAsia="Calibri"/>
          <w:b w:val="0"/>
          <w:sz w:val="28"/>
          <w:szCs w:val="28"/>
        </w:rPr>
        <w:t>Никольского</w:t>
      </w:r>
      <w:r w:rsidRPr="0045132E">
        <w:rPr>
          <w:rFonts w:eastAsia="Calibri"/>
          <w:b w:val="0"/>
          <w:sz w:val="28"/>
          <w:szCs w:val="28"/>
        </w:rPr>
        <w:t xml:space="preserve"> сельского поселения приняты  </w:t>
      </w:r>
      <w:r w:rsidRPr="0045132E">
        <w:rPr>
          <w:b w:val="0"/>
          <w:sz w:val="28"/>
          <w:szCs w:val="28"/>
        </w:rPr>
        <w:t xml:space="preserve"> нормативно-правовые акты в сфере закупок, а именно:</w:t>
      </w:r>
    </w:p>
    <w:p w:rsidR="0041569B" w:rsidRPr="0045132E" w:rsidRDefault="00163204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- </w:t>
      </w:r>
      <w:r w:rsidR="0041569B" w:rsidRPr="0045132E">
        <w:rPr>
          <w:b w:val="0"/>
          <w:sz w:val="28"/>
          <w:szCs w:val="28"/>
        </w:rPr>
        <w:t xml:space="preserve">Постановление Администрации </w:t>
      </w:r>
      <w:r w:rsidR="00166A43" w:rsidRPr="0045132E">
        <w:rPr>
          <w:b w:val="0"/>
          <w:sz w:val="28"/>
          <w:szCs w:val="28"/>
        </w:rPr>
        <w:t>Никольского</w:t>
      </w:r>
      <w:r w:rsidR="0041569B" w:rsidRPr="0045132E">
        <w:rPr>
          <w:b w:val="0"/>
          <w:sz w:val="28"/>
          <w:szCs w:val="28"/>
        </w:rPr>
        <w:t xml:space="preserve"> сельского поселения от </w:t>
      </w:r>
      <w:r w:rsidR="00166A43" w:rsidRPr="0045132E">
        <w:rPr>
          <w:b w:val="0"/>
          <w:sz w:val="28"/>
          <w:szCs w:val="28"/>
        </w:rPr>
        <w:t>23</w:t>
      </w:r>
      <w:r w:rsidR="0041569B" w:rsidRPr="0045132E">
        <w:rPr>
          <w:b w:val="0"/>
          <w:sz w:val="28"/>
          <w:szCs w:val="28"/>
        </w:rPr>
        <w:t>.12.2015 года №</w:t>
      </w:r>
      <w:r w:rsidR="006379D9" w:rsidRPr="0045132E">
        <w:rPr>
          <w:b w:val="0"/>
          <w:sz w:val="28"/>
          <w:szCs w:val="28"/>
        </w:rPr>
        <w:t xml:space="preserve"> </w:t>
      </w:r>
      <w:r w:rsidR="00166A43" w:rsidRPr="0045132E">
        <w:rPr>
          <w:b w:val="0"/>
          <w:sz w:val="28"/>
          <w:szCs w:val="28"/>
        </w:rPr>
        <w:t>106</w:t>
      </w:r>
      <w:r w:rsidR="0041569B" w:rsidRPr="0045132E">
        <w:rPr>
          <w:b w:val="0"/>
          <w:color w:val="FF000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 xml:space="preserve"> «Об утверждении </w:t>
      </w:r>
      <w:r w:rsidR="00166A43" w:rsidRPr="0045132E">
        <w:rPr>
          <w:b w:val="0"/>
          <w:sz w:val="28"/>
          <w:szCs w:val="28"/>
        </w:rPr>
        <w:t>Т</w:t>
      </w:r>
      <w:r w:rsidR="0041569B" w:rsidRPr="0045132E">
        <w:rPr>
          <w:b w:val="0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9E72D4" w:rsidRPr="0045132E">
        <w:rPr>
          <w:b w:val="0"/>
          <w:sz w:val="28"/>
          <w:szCs w:val="28"/>
        </w:rPr>
        <w:t xml:space="preserve"> </w:t>
      </w:r>
      <w:r w:rsidR="00166A43" w:rsidRPr="0045132E">
        <w:rPr>
          <w:b w:val="0"/>
          <w:sz w:val="28"/>
          <w:szCs w:val="28"/>
        </w:rPr>
        <w:t>Никольского</w:t>
      </w:r>
      <w:r w:rsidR="009E72D4" w:rsidRPr="0045132E">
        <w:rPr>
          <w:b w:val="0"/>
          <w:sz w:val="28"/>
          <w:szCs w:val="28"/>
        </w:rPr>
        <w:t xml:space="preserve"> сельского поселения</w:t>
      </w:r>
      <w:r w:rsidR="0041569B" w:rsidRPr="0045132E">
        <w:rPr>
          <w:b w:val="0"/>
          <w:sz w:val="28"/>
          <w:szCs w:val="28"/>
        </w:rPr>
        <w:t>, содержанию указанных актов и обеспечению их исполнения»</w:t>
      </w:r>
    </w:p>
    <w:p w:rsidR="0041569B" w:rsidRPr="0045132E" w:rsidRDefault="00163204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- </w:t>
      </w:r>
      <w:r w:rsidR="0041569B" w:rsidRPr="0045132E">
        <w:rPr>
          <w:b w:val="0"/>
          <w:sz w:val="28"/>
          <w:szCs w:val="28"/>
        </w:rPr>
        <w:t xml:space="preserve">Постановление Администрации </w:t>
      </w:r>
      <w:r w:rsidR="00166A43" w:rsidRPr="0045132E">
        <w:rPr>
          <w:b w:val="0"/>
          <w:sz w:val="28"/>
          <w:szCs w:val="28"/>
        </w:rPr>
        <w:t>Никольского</w:t>
      </w:r>
      <w:r w:rsidR="0041569B" w:rsidRPr="0045132E">
        <w:rPr>
          <w:b w:val="0"/>
          <w:sz w:val="28"/>
          <w:szCs w:val="28"/>
        </w:rPr>
        <w:t xml:space="preserve"> сельского поселения от </w:t>
      </w:r>
      <w:r w:rsidR="00166A43" w:rsidRPr="0045132E">
        <w:rPr>
          <w:b w:val="0"/>
          <w:sz w:val="28"/>
          <w:szCs w:val="28"/>
        </w:rPr>
        <w:t>23</w:t>
      </w:r>
      <w:r w:rsidR="0041569B" w:rsidRPr="0045132E">
        <w:rPr>
          <w:b w:val="0"/>
          <w:sz w:val="28"/>
          <w:szCs w:val="28"/>
        </w:rPr>
        <w:t xml:space="preserve">.12.2015 года № </w:t>
      </w:r>
      <w:r w:rsidR="00717AAF" w:rsidRPr="0045132E">
        <w:rPr>
          <w:b w:val="0"/>
          <w:sz w:val="28"/>
          <w:szCs w:val="28"/>
        </w:rPr>
        <w:t>107</w:t>
      </w:r>
      <w:r w:rsidR="0041569B" w:rsidRPr="0045132E">
        <w:rPr>
          <w:b w:val="0"/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 w:rsidR="00E75B6D" w:rsidRPr="0045132E">
        <w:rPr>
          <w:b w:val="0"/>
          <w:sz w:val="28"/>
          <w:szCs w:val="28"/>
        </w:rPr>
        <w:t xml:space="preserve">администрации </w:t>
      </w:r>
      <w:r w:rsidR="00717AAF" w:rsidRPr="0045132E">
        <w:rPr>
          <w:b w:val="0"/>
          <w:sz w:val="28"/>
          <w:szCs w:val="28"/>
        </w:rPr>
        <w:t>Никольского</w:t>
      </w:r>
      <w:r w:rsidR="0041569B" w:rsidRPr="0045132E">
        <w:rPr>
          <w:b w:val="0"/>
          <w:sz w:val="28"/>
          <w:szCs w:val="28"/>
        </w:rPr>
        <w:t xml:space="preserve"> сельского поселения,</w:t>
      </w:r>
      <w:r w:rsidR="009E72D4" w:rsidRPr="0045132E">
        <w:rPr>
          <w:b w:val="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>в том числе подведомственных им казенных учреждений».</w:t>
      </w:r>
    </w:p>
    <w:p w:rsidR="0041569B" w:rsidRPr="0045132E" w:rsidRDefault="00163204" w:rsidP="0045132E">
      <w:pPr>
        <w:pStyle w:val="1"/>
        <w:rPr>
          <w:b w:val="0"/>
          <w:sz w:val="28"/>
          <w:szCs w:val="28"/>
        </w:rPr>
      </w:pPr>
      <w:proofErr w:type="gramStart"/>
      <w:r w:rsidRPr="0045132E">
        <w:rPr>
          <w:b w:val="0"/>
          <w:sz w:val="28"/>
          <w:szCs w:val="28"/>
        </w:rPr>
        <w:lastRenderedPageBreak/>
        <w:t xml:space="preserve">- </w:t>
      </w:r>
      <w:r w:rsidR="0041569B" w:rsidRPr="0045132E">
        <w:rPr>
          <w:b w:val="0"/>
          <w:sz w:val="28"/>
          <w:szCs w:val="28"/>
        </w:rPr>
        <w:t xml:space="preserve">Постановление  Администрации </w:t>
      </w:r>
      <w:r w:rsidR="00166A43" w:rsidRPr="0045132E">
        <w:rPr>
          <w:b w:val="0"/>
          <w:sz w:val="28"/>
          <w:szCs w:val="28"/>
        </w:rPr>
        <w:t>Никольск</w:t>
      </w:r>
      <w:r w:rsidR="00E31633" w:rsidRPr="0045132E">
        <w:rPr>
          <w:b w:val="0"/>
          <w:sz w:val="28"/>
          <w:szCs w:val="28"/>
        </w:rPr>
        <w:t>ого</w:t>
      </w:r>
      <w:r w:rsidR="0041569B" w:rsidRPr="0045132E">
        <w:rPr>
          <w:b w:val="0"/>
          <w:sz w:val="28"/>
          <w:szCs w:val="28"/>
        </w:rPr>
        <w:t xml:space="preserve"> сельского поселения от </w:t>
      </w:r>
      <w:r w:rsidR="009C6905" w:rsidRPr="0045132E">
        <w:rPr>
          <w:b w:val="0"/>
          <w:sz w:val="28"/>
          <w:szCs w:val="28"/>
        </w:rPr>
        <w:t>23</w:t>
      </w:r>
      <w:r w:rsidR="0041569B" w:rsidRPr="0045132E">
        <w:rPr>
          <w:b w:val="0"/>
          <w:sz w:val="28"/>
          <w:szCs w:val="28"/>
        </w:rPr>
        <w:t xml:space="preserve">.12.2015 г № </w:t>
      </w:r>
      <w:r w:rsidR="009C6905" w:rsidRPr="0045132E">
        <w:rPr>
          <w:b w:val="0"/>
          <w:sz w:val="28"/>
          <w:szCs w:val="28"/>
        </w:rPr>
        <w:t>108</w:t>
      </w:r>
      <w:r w:rsidR="0041569B" w:rsidRPr="0045132E">
        <w:rPr>
          <w:b w:val="0"/>
          <w:sz w:val="28"/>
          <w:szCs w:val="28"/>
        </w:rPr>
        <w:t xml:space="preserve"> «Об утверждении Правил определения  требований к отдельным видам товаров, работ, услуг (в том числе предельные цены товаров, работ, услуг) закупаемым для обеспечения нужд </w:t>
      </w:r>
      <w:r w:rsidR="00E75B6D" w:rsidRPr="0045132E">
        <w:rPr>
          <w:b w:val="0"/>
          <w:sz w:val="28"/>
          <w:szCs w:val="28"/>
        </w:rPr>
        <w:t>органов местного самоуправления,</w:t>
      </w:r>
      <w:r w:rsidR="00C17849" w:rsidRPr="0045132E">
        <w:rPr>
          <w:b w:val="0"/>
          <w:sz w:val="28"/>
          <w:szCs w:val="28"/>
        </w:rPr>
        <w:t xml:space="preserve"> </w:t>
      </w:r>
      <w:r w:rsidR="00E75B6D" w:rsidRPr="0045132E">
        <w:rPr>
          <w:b w:val="0"/>
          <w:sz w:val="28"/>
          <w:szCs w:val="28"/>
        </w:rPr>
        <w:t xml:space="preserve">структурных подразделений администрации </w:t>
      </w:r>
      <w:r w:rsidR="0041569B" w:rsidRPr="0045132E">
        <w:rPr>
          <w:b w:val="0"/>
          <w:sz w:val="28"/>
          <w:szCs w:val="28"/>
        </w:rPr>
        <w:t xml:space="preserve"> </w:t>
      </w:r>
      <w:r w:rsidR="009A0457" w:rsidRPr="0045132E">
        <w:rPr>
          <w:b w:val="0"/>
          <w:sz w:val="28"/>
          <w:szCs w:val="28"/>
        </w:rPr>
        <w:t>Никольского</w:t>
      </w:r>
      <w:r w:rsidR="0041569B" w:rsidRPr="0045132E">
        <w:rPr>
          <w:b w:val="0"/>
          <w:sz w:val="28"/>
          <w:szCs w:val="28"/>
        </w:rPr>
        <w:t xml:space="preserve"> сельского поселения являющихся главными распорядителями бюджетных средств и подведомственными им казенными и бюджетными учреждениями»</w:t>
      </w:r>
      <w:proofErr w:type="gramEnd"/>
    </w:p>
    <w:p w:rsidR="00691C3D" w:rsidRPr="0045132E" w:rsidRDefault="00691C3D" w:rsidP="0045132E">
      <w:pPr>
        <w:pStyle w:val="1"/>
        <w:rPr>
          <w:rFonts w:eastAsia="Calibri"/>
          <w:b w:val="0"/>
          <w:sz w:val="28"/>
          <w:szCs w:val="28"/>
        </w:rPr>
      </w:pPr>
    </w:p>
    <w:p w:rsidR="00DE7AFC" w:rsidRPr="0045132E" w:rsidRDefault="00467535" w:rsidP="0045132E">
      <w:pPr>
        <w:pStyle w:val="1"/>
        <w:rPr>
          <w:rFonts w:eastAsia="Calibri"/>
          <w:b w:val="0"/>
          <w:sz w:val="28"/>
          <w:szCs w:val="28"/>
        </w:rPr>
      </w:pPr>
      <w:r w:rsidRPr="0045132E">
        <w:rPr>
          <w:rFonts w:eastAsia="Calibri"/>
          <w:b w:val="0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45132E">
        <w:rPr>
          <w:rFonts w:eastAsia="Calibri"/>
          <w:b w:val="0"/>
          <w:sz w:val="28"/>
          <w:szCs w:val="28"/>
          <w:lang w:val="en-US"/>
        </w:rPr>
        <w:t>zakupki</w:t>
      </w:r>
      <w:proofErr w:type="spellEnd"/>
      <w:r w:rsidRPr="0045132E">
        <w:rPr>
          <w:rFonts w:eastAsia="Calibri"/>
          <w:b w:val="0"/>
          <w:sz w:val="28"/>
          <w:szCs w:val="28"/>
        </w:rPr>
        <w:t>.</w:t>
      </w:r>
      <w:proofErr w:type="spellStart"/>
      <w:r w:rsidRPr="0045132E">
        <w:rPr>
          <w:rFonts w:eastAsia="Calibri"/>
          <w:b w:val="0"/>
          <w:sz w:val="28"/>
          <w:szCs w:val="28"/>
          <w:lang w:val="en-US"/>
        </w:rPr>
        <w:t>gov</w:t>
      </w:r>
      <w:proofErr w:type="spellEnd"/>
      <w:r w:rsidRPr="0045132E">
        <w:rPr>
          <w:rFonts w:eastAsia="Calibri"/>
          <w:b w:val="0"/>
          <w:sz w:val="28"/>
          <w:szCs w:val="28"/>
        </w:rPr>
        <w:t>.</w:t>
      </w:r>
      <w:proofErr w:type="spellStart"/>
      <w:r w:rsidRPr="0045132E">
        <w:rPr>
          <w:rFonts w:eastAsia="Calibri"/>
          <w:b w:val="0"/>
          <w:sz w:val="28"/>
          <w:szCs w:val="28"/>
          <w:lang w:val="en-US"/>
        </w:rPr>
        <w:t>ru</w:t>
      </w:r>
      <w:proofErr w:type="spellEnd"/>
      <w:r w:rsidR="00D603B2" w:rsidRPr="0045132E">
        <w:rPr>
          <w:rFonts w:eastAsia="Calibri"/>
          <w:b w:val="0"/>
          <w:sz w:val="28"/>
          <w:szCs w:val="28"/>
        </w:rPr>
        <w:t>.</w:t>
      </w:r>
    </w:p>
    <w:p w:rsidR="00691C3D" w:rsidRPr="0045132E" w:rsidRDefault="00691C3D" w:rsidP="0045132E">
      <w:pPr>
        <w:pStyle w:val="1"/>
        <w:rPr>
          <w:rFonts w:eastAsia="Calibri"/>
          <w:b w:val="0"/>
          <w:sz w:val="28"/>
          <w:szCs w:val="28"/>
        </w:rPr>
      </w:pP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  <w:lang w:eastAsia="en-US"/>
        </w:rPr>
        <w:t xml:space="preserve">    </w:t>
      </w:r>
      <w:r w:rsidRPr="0045132E">
        <w:rPr>
          <w:b w:val="0"/>
          <w:sz w:val="28"/>
          <w:szCs w:val="28"/>
        </w:rPr>
        <w:t xml:space="preserve">  </w:t>
      </w:r>
      <w:r w:rsidRPr="0045132E">
        <w:rPr>
          <w:b w:val="0"/>
          <w:color w:val="22272F"/>
          <w:sz w:val="28"/>
          <w:szCs w:val="28"/>
          <w:shd w:val="clear" w:color="auto" w:fill="FFFFFF"/>
        </w:rPr>
        <w:t xml:space="preserve">   </w:t>
      </w:r>
      <w:proofErr w:type="gramStart"/>
      <w:r w:rsidRPr="0045132E">
        <w:rPr>
          <w:b w:val="0"/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 в процессе составления и рассмотрения проектов бюджетов бюджетной системы Российской Федерации с учетом положений </w:t>
      </w:r>
      <w:hyperlink r:id="rId9" w:anchor="/document/12112604/entry/2" w:history="1">
        <w:r w:rsidRPr="0045132E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бюджетного законодательства</w:t>
        </w:r>
      </w:hyperlink>
      <w:r w:rsidRPr="0045132E">
        <w:rPr>
          <w:b w:val="0"/>
          <w:sz w:val="28"/>
          <w:szCs w:val="28"/>
          <w:shd w:val="clear" w:color="auto" w:fill="FFFFFF"/>
        </w:rPr>
        <w:t> 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45132E">
        <w:rPr>
          <w:b w:val="0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</w:t>
      </w:r>
      <w:proofErr w:type="gramStart"/>
      <w:r w:rsidRPr="0045132E">
        <w:rPr>
          <w:b w:val="0"/>
          <w:sz w:val="28"/>
          <w:szCs w:val="28"/>
        </w:rPr>
        <w:t>В</w:t>
      </w:r>
      <w:r w:rsidR="00AE253B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соответствии с Положение утвержденным Правительства</w:t>
      </w:r>
      <w:r w:rsidRPr="0045132E">
        <w:rPr>
          <w:b w:val="0"/>
          <w:sz w:val="28"/>
          <w:szCs w:val="28"/>
        </w:rPr>
        <w:br/>
        <w:t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заказчиками, являющимся бюджетными учреждениями субъекта Российской Федерации или муниципальными бюджетными</w:t>
      </w:r>
      <w:proofErr w:type="gramEnd"/>
      <w:r w:rsidRPr="0045132E">
        <w:rPr>
          <w:b w:val="0"/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На 2020 год  план-график закупок товаров, работ, услуг для обеспечения нужд РФ и муниципальных нужд на 2020 год размещен </w:t>
      </w:r>
      <w:r w:rsidR="002E57DB" w:rsidRPr="0045132E">
        <w:rPr>
          <w:b w:val="0"/>
          <w:sz w:val="28"/>
          <w:szCs w:val="28"/>
        </w:rPr>
        <w:t>13</w:t>
      </w:r>
      <w:r w:rsidRPr="0045132E">
        <w:rPr>
          <w:b w:val="0"/>
          <w:sz w:val="28"/>
          <w:szCs w:val="28"/>
        </w:rPr>
        <w:t>.01.2020г.</w:t>
      </w:r>
    </w:p>
    <w:p w:rsidR="007C2362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Решением </w:t>
      </w:r>
      <w:r w:rsidR="002E57DB" w:rsidRPr="0045132E">
        <w:rPr>
          <w:b w:val="0"/>
          <w:sz w:val="28"/>
          <w:szCs w:val="28"/>
        </w:rPr>
        <w:t>Никольского</w:t>
      </w:r>
      <w:r w:rsidRPr="0045132E">
        <w:rPr>
          <w:b w:val="0"/>
          <w:sz w:val="28"/>
          <w:szCs w:val="28"/>
        </w:rPr>
        <w:t xml:space="preserve"> сельского Совета народных депутатов № </w:t>
      </w:r>
      <w:r w:rsidR="002E57DB" w:rsidRPr="0045132E">
        <w:rPr>
          <w:b w:val="0"/>
          <w:sz w:val="28"/>
          <w:szCs w:val="28"/>
        </w:rPr>
        <w:t>128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от 27.12.2019г принят бюджет на 2020 год.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План –</w:t>
      </w:r>
      <w:r w:rsidR="00220D83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график на 202</w:t>
      </w:r>
      <w:r w:rsidR="002E57DB" w:rsidRPr="0045132E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год размещен </w:t>
      </w:r>
      <w:r w:rsidR="002E57DB" w:rsidRPr="0045132E">
        <w:rPr>
          <w:b w:val="0"/>
          <w:sz w:val="28"/>
          <w:szCs w:val="28"/>
        </w:rPr>
        <w:t>14</w:t>
      </w:r>
      <w:r w:rsidRPr="0045132E">
        <w:rPr>
          <w:b w:val="0"/>
          <w:sz w:val="28"/>
          <w:szCs w:val="28"/>
        </w:rPr>
        <w:t>.01.202</w:t>
      </w:r>
      <w:r w:rsidR="002E57DB" w:rsidRPr="0045132E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>года</w:t>
      </w:r>
      <w:r w:rsidR="002E57DB" w:rsidRPr="0045132E">
        <w:rPr>
          <w:b w:val="0"/>
          <w:sz w:val="28"/>
          <w:szCs w:val="28"/>
        </w:rPr>
        <w:t>, бюджет на 2021 год по поселению принят</w:t>
      </w:r>
      <w:r w:rsidR="00030272" w:rsidRPr="0045132E">
        <w:rPr>
          <w:b w:val="0"/>
          <w:sz w:val="28"/>
          <w:szCs w:val="28"/>
        </w:rPr>
        <w:t xml:space="preserve"> Решением Никольского сельского совета 25.12.2020 года.</w:t>
      </w:r>
    </w:p>
    <w:p w:rsidR="00A2379B" w:rsidRPr="0045132E" w:rsidRDefault="0003027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У</w:t>
      </w:r>
      <w:r w:rsidR="00A2379B" w:rsidRPr="0045132E">
        <w:rPr>
          <w:b w:val="0"/>
          <w:sz w:val="28"/>
          <w:szCs w:val="28"/>
        </w:rPr>
        <w:t>словие  утверждение и  размещение планов-графиков</w:t>
      </w:r>
      <w:r w:rsidRPr="0045132E">
        <w:rPr>
          <w:b w:val="0"/>
          <w:sz w:val="28"/>
          <w:szCs w:val="28"/>
        </w:rPr>
        <w:t xml:space="preserve"> поселением на 2020 и 2021 годы не нарушены</w:t>
      </w:r>
      <w:r w:rsidR="00A2379B" w:rsidRPr="0045132E">
        <w:rPr>
          <w:b w:val="0"/>
          <w:sz w:val="28"/>
          <w:szCs w:val="28"/>
        </w:rPr>
        <w:t>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Поселением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Pr="0045132E">
        <w:rPr>
          <w:b w:val="0"/>
          <w:spacing w:val="-4"/>
          <w:sz w:val="28"/>
          <w:szCs w:val="28"/>
          <w:lang w:eastAsia="ar-SA"/>
        </w:rPr>
        <w:t>Закона РФ № 44-ФЗ.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Согласно п. 4 ч. 1 ст. 93 </w:t>
      </w:r>
      <w:r w:rsidRPr="0045132E">
        <w:rPr>
          <w:b w:val="0"/>
          <w:spacing w:val="-4"/>
          <w:sz w:val="28"/>
          <w:szCs w:val="28"/>
          <w:lang w:eastAsia="ar-SA"/>
        </w:rPr>
        <w:t>Закона РФ № 44-ФЗ</w:t>
      </w:r>
      <w:r w:rsidRPr="0045132E">
        <w:rPr>
          <w:b w:val="0"/>
          <w:sz w:val="28"/>
          <w:szCs w:val="28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</w:t>
      </w:r>
      <w:r w:rsidR="00EE7187" w:rsidRPr="0045132E">
        <w:rPr>
          <w:b w:val="0"/>
          <w:sz w:val="28"/>
          <w:szCs w:val="28"/>
        </w:rPr>
        <w:t xml:space="preserve">600 </w:t>
      </w:r>
      <w:r w:rsidRPr="0045132E">
        <w:rPr>
          <w:b w:val="0"/>
          <w:sz w:val="28"/>
          <w:szCs w:val="28"/>
        </w:rPr>
        <w:t xml:space="preserve"> тысяч рублей.</w:t>
      </w:r>
    </w:p>
    <w:p w:rsidR="00CA012D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Данное ограничение в 20</w:t>
      </w:r>
      <w:r w:rsidR="00EE7187" w:rsidRPr="0045132E">
        <w:rPr>
          <w:b w:val="0"/>
          <w:sz w:val="28"/>
          <w:szCs w:val="28"/>
        </w:rPr>
        <w:t>20</w:t>
      </w:r>
      <w:r w:rsidRPr="0045132E">
        <w:rPr>
          <w:b w:val="0"/>
          <w:sz w:val="28"/>
          <w:szCs w:val="28"/>
        </w:rPr>
        <w:t xml:space="preserve"> год</w:t>
      </w:r>
      <w:r w:rsidR="00EE7187" w:rsidRPr="0045132E">
        <w:rPr>
          <w:b w:val="0"/>
          <w:sz w:val="28"/>
          <w:szCs w:val="28"/>
        </w:rPr>
        <w:t>у</w:t>
      </w:r>
      <w:r w:rsidRPr="0045132E">
        <w:rPr>
          <w:b w:val="0"/>
          <w:sz w:val="28"/>
          <w:szCs w:val="28"/>
        </w:rPr>
        <w:t xml:space="preserve"> не нарушено</w:t>
      </w:r>
      <w:r w:rsidR="00CA012D" w:rsidRPr="0045132E">
        <w:rPr>
          <w:b w:val="0"/>
          <w:sz w:val="28"/>
          <w:szCs w:val="28"/>
        </w:rPr>
        <w:t>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>Планируемый объем закупок  в 20</w:t>
      </w:r>
      <w:r w:rsidR="00EE7187" w:rsidRPr="0045132E">
        <w:rPr>
          <w:b w:val="0"/>
          <w:sz w:val="28"/>
          <w:szCs w:val="28"/>
        </w:rPr>
        <w:t>20</w:t>
      </w:r>
      <w:r w:rsidRPr="0045132E">
        <w:rPr>
          <w:b w:val="0"/>
          <w:sz w:val="28"/>
          <w:szCs w:val="28"/>
        </w:rPr>
        <w:t xml:space="preserve"> году составил </w:t>
      </w:r>
      <w:r w:rsidR="00EE7187" w:rsidRPr="0045132E">
        <w:rPr>
          <w:b w:val="0"/>
          <w:sz w:val="28"/>
          <w:szCs w:val="28"/>
        </w:rPr>
        <w:t>571</w:t>
      </w:r>
      <w:r w:rsidR="007D5172" w:rsidRPr="0045132E">
        <w:rPr>
          <w:b w:val="0"/>
          <w:sz w:val="28"/>
          <w:szCs w:val="28"/>
        </w:rPr>
        <w:t>,</w:t>
      </w:r>
      <w:r w:rsidR="00EE7187" w:rsidRPr="0045132E">
        <w:rPr>
          <w:b w:val="0"/>
          <w:sz w:val="28"/>
          <w:szCs w:val="28"/>
        </w:rPr>
        <w:t>2</w:t>
      </w:r>
      <w:r w:rsidRPr="0045132E">
        <w:rPr>
          <w:b w:val="0"/>
          <w:color w:val="FF000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тыс. руб.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Годовой объем закупок, осуществленный на основании п.</w:t>
      </w:r>
      <w:r w:rsidR="00AE253B" w:rsidRPr="0045132E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4 ч. 1 ст. 93 </w:t>
      </w:r>
      <w:r w:rsidRPr="0045132E">
        <w:rPr>
          <w:b w:val="0"/>
          <w:spacing w:val="-4"/>
          <w:sz w:val="28"/>
          <w:szCs w:val="28"/>
          <w:lang w:eastAsia="ar-SA"/>
        </w:rPr>
        <w:t>Закона РФ № 44-ФЗ</w:t>
      </w:r>
      <w:r w:rsidRPr="0045132E">
        <w:rPr>
          <w:b w:val="0"/>
          <w:sz w:val="28"/>
          <w:szCs w:val="28"/>
        </w:rPr>
        <w:t xml:space="preserve"> в 20</w:t>
      </w:r>
      <w:r w:rsidR="009C7A10" w:rsidRPr="0045132E">
        <w:rPr>
          <w:b w:val="0"/>
          <w:sz w:val="28"/>
          <w:szCs w:val="28"/>
        </w:rPr>
        <w:t>20</w:t>
      </w:r>
      <w:r w:rsidRPr="0045132E">
        <w:rPr>
          <w:b w:val="0"/>
          <w:sz w:val="28"/>
          <w:szCs w:val="28"/>
        </w:rPr>
        <w:t xml:space="preserve"> году составил </w:t>
      </w:r>
      <w:r w:rsidR="009C7A10" w:rsidRPr="0045132E">
        <w:rPr>
          <w:b w:val="0"/>
          <w:sz w:val="28"/>
          <w:szCs w:val="28"/>
        </w:rPr>
        <w:t>413,7</w:t>
      </w:r>
      <w:r w:rsidRPr="0045132E">
        <w:rPr>
          <w:b w:val="0"/>
          <w:sz w:val="28"/>
          <w:szCs w:val="28"/>
        </w:rPr>
        <w:t xml:space="preserve"> тыс. руб.;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По представленным в ходе проверки материалам, установлено, что по   ст. 93 </w:t>
      </w:r>
      <w:r w:rsidRPr="0045132E">
        <w:rPr>
          <w:b w:val="0"/>
          <w:spacing w:val="-4"/>
          <w:sz w:val="28"/>
          <w:szCs w:val="28"/>
          <w:lang w:eastAsia="ar-SA"/>
        </w:rPr>
        <w:t>Закона РФ № 44-ФЗ Администрация</w:t>
      </w:r>
      <w:r w:rsidRPr="0045132E">
        <w:rPr>
          <w:b w:val="0"/>
          <w:sz w:val="28"/>
          <w:szCs w:val="28"/>
        </w:rPr>
        <w:t xml:space="preserve"> в 20</w:t>
      </w:r>
      <w:r w:rsidR="00F810EE" w:rsidRPr="0045132E">
        <w:rPr>
          <w:b w:val="0"/>
          <w:sz w:val="28"/>
          <w:szCs w:val="28"/>
        </w:rPr>
        <w:t>20</w:t>
      </w:r>
      <w:r w:rsidRPr="0045132E">
        <w:rPr>
          <w:b w:val="0"/>
          <w:sz w:val="28"/>
          <w:szCs w:val="28"/>
        </w:rPr>
        <w:t xml:space="preserve"> году заключено</w:t>
      </w:r>
      <w:r w:rsidR="009C7A10" w:rsidRPr="0045132E">
        <w:rPr>
          <w:b w:val="0"/>
          <w:sz w:val="28"/>
          <w:szCs w:val="28"/>
        </w:rPr>
        <w:t xml:space="preserve"> 33</w:t>
      </w:r>
      <w:r w:rsidR="007E2446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договор</w:t>
      </w:r>
      <w:r w:rsidR="009C7A10" w:rsidRPr="0045132E">
        <w:rPr>
          <w:b w:val="0"/>
          <w:sz w:val="28"/>
          <w:szCs w:val="28"/>
        </w:rPr>
        <w:t>а</w:t>
      </w:r>
      <w:r w:rsidRPr="0045132E">
        <w:rPr>
          <w:b w:val="0"/>
          <w:sz w:val="28"/>
          <w:szCs w:val="28"/>
        </w:rPr>
        <w:t>.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Сведения о заключенных договорах представлены ниже.</w:t>
      </w:r>
    </w:p>
    <w:p w:rsidR="0097107A" w:rsidRPr="0045132E" w:rsidRDefault="007D080D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</w:t>
      </w:r>
      <w:r w:rsidR="00446E3E" w:rsidRPr="0045132E">
        <w:rPr>
          <w:b w:val="0"/>
          <w:sz w:val="28"/>
          <w:szCs w:val="28"/>
        </w:rPr>
        <w:t>.Договор №34540420/002771 от 13.01.2020 года с ООО «</w:t>
      </w:r>
      <w:proofErr w:type="spellStart"/>
      <w:r w:rsidR="00446E3E" w:rsidRPr="0045132E">
        <w:rPr>
          <w:b w:val="0"/>
          <w:sz w:val="28"/>
          <w:szCs w:val="28"/>
        </w:rPr>
        <w:t>РН-Карт</w:t>
      </w:r>
      <w:proofErr w:type="spellEnd"/>
      <w:r w:rsidR="00446E3E" w:rsidRPr="0045132E">
        <w:rPr>
          <w:b w:val="0"/>
          <w:sz w:val="28"/>
          <w:szCs w:val="28"/>
        </w:rPr>
        <w:t xml:space="preserve">», на </w:t>
      </w:r>
      <w:r w:rsidR="00D80AFB" w:rsidRPr="0045132E">
        <w:rPr>
          <w:b w:val="0"/>
          <w:sz w:val="28"/>
          <w:szCs w:val="28"/>
        </w:rPr>
        <w:t>поставку ГСМ</w:t>
      </w:r>
      <w:proofErr w:type="gramStart"/>
      <w:r w:rsidR="00D80AFB" w:rsidRPr="0045132E">
        <w:rPr>
          <w:b w:val="0"/>
          <w:sz w:val="28"/>
          <w:szCs w:val="28"/>
        </w:rPr>
        <w:t xml:space="preserve"> ,</w:t>
      </w:r>
      <w:proofErr w:type="gramEnd"/>
      <w:r w:rsidR="00D80AFB" w:rsidRPr="0045132E">
        <w:rPr>
          <w:b w:val="0"/>
          <w:sz w:val="28"/>
          <w:szCs w:val="28"/>
        </w:rPr>
        <w:t xml:space="preserve"> на сумму- 55 000 рублей;</w:t>
      </w:r>
    </w:p>
    <w:p w:rsidR="004143AF" w:rsidRPr="0045132E" w:rsidRDefault="004143A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2.Договор №4-2418-20 от 14.01.2020 года с ООО «Газпром </w:t>
      </w:r>
      <w:proofErr w:type="spellStart"/>
      <w:r w:rsidRPr="0045132E">
        <w:rPr>
          <w:b w:val="0"/>
          <w:sz w:val="28"/>
          <w:szCs w:val="28"/>
        </w:rPr>
        <w:t>межрегионгаз</w:t>
      </w:r>
      <w:proofErr w:type="spellEnd"/>
      <w:r w:rsidRPr="0045132E">
        <w:rPr>
          <w:b w:val="0"/>
          <w:sz w:val="28"/>
          <w:szCs w:val="28"/>
        </w:rPr>
        <w:t xml:space="preserve"> Орёл» на поставку газа,</w:t>
      </w:r>
      <w:r w:rsidR="004C4F0C" w:rsidRPr="0045132E">
        <w:rPr>
          <w:b w:val="0"/>
          <w:sz w:val="28"/>
          <w:szCs w:val="28"/>
        </w:rPr>
        <w:t xml:space="preserve"> на сумму- 78044 руб.85 коп</w:t>
      </w:r>
      <w:proofErr w:type="gramStart"/>
      <w:r w:rsidR="004C4F0C" w:rsidRPr="0045132E">
        <w:rPr>
          <w:b w:val="0"/>
          <w:sz w:val="28"/>
          <w:szCs w:val="28"/>
        </w:rPr>
        <w:t>.;</w:t>
      </w:r>
      <w:proofErr w:type="gramEnd"/>
    </w:p>
    <w:p w:rsidR="004C4F0C" w:rsidRPr="0045132E" w:rsidRDefault="004C4F0C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3.Контракт  энергоснабжения №57060212000759 от 14.01.2020 года с ООО «</w:t>
      </w:r>
      <w:proofErr w:type="spellStart"/>
      <w:r w:rsidRPr="0045132E">
        <w:rPr>
          <w:b w:val="0"/>
          <w:sz w:val="28"/>
          <w:szCs w:val="28"/>
        </w:rPr>
        <w:t>Интер</w:t>
      </w:r>
      <w:proofErr w:type="spellEnd"/>
      <w:r w:rsidRPr="0045132E">
        <w:rPr>
          <w:b w:val="0"/>
          <w:sz w:val="28"/>
          <w:szCs w:val="28"/>
        </w:rPr>
        <w:t xml:space="preserve"> РАО </w:t>
      </w:r>
      <w:proofErr w:type="gramStart"/>
      <w:r w:rsidRPr="0045132E">
        <w:rPr>
          <w:b w:val="0"/>
          <w:sz w:val="28"/>
          <w:szCs w:val="28"/>
        </w:rPr>
        <w:t>–О</w:t>
      </w:r>
      <w:proofErr w:type="gramEnd"/>
      <w:r w:rsidRPr="0045132E">
        <w:rPr>
          <w:b w:val="0"/>
          <w:sz w:val="28"/>
          <w:szCs w:val="28"/>
        </w:rPr>
        <w:t xml:space="preserve">рловский </w:t>
      </w:r>
      <w:proofErr w:type="spellStart"/>
      <w:r w:rsidRPr="0045132E">
        <w:rPr>
          <w:b w:val="0"/>
          <w:sz w:val="28"/>
          <w:szCs w:val="28"/>
        </w:rPr>
        <w:t>энергосбыт</w:t>
      </w:r>
      <w:proofErr w:type="spellEnd"/>
      <w:r w:rsidRPr="0045132E">
        <w:rPr>
          <w:b w:val="0"/>
          <w:sz w:val="28"/>
          <w:szCs w:val="28"/>
        </w:rPr>
        <w:t>» на   сумму- 20400 руб.;</w:t>
      </w:r>
    </w:p>
    <w:p w:rsidR="00A0689A" w:rsidRPr="0045132E" w:rsidRDefault="00A0689A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4.Договор №05-д от 14.01.2020 года с ГУП ОО «Дорожная служба», на оказания услуг по очистке дорог, на сумму-63625 рублей 60 коп</w:t>
      </w:r>
      <w:proofErr w:type="gramStart"/>
      <w:r w:rsidRPr="0045132E">
        <w:rPr>
          <w:b w:val="0"/>
          <w:sz w:val="28"/>
          <w:szCs w:val="28"/>
        </w:rPr>
        <w:t>.;</w:t>
      </w:r>
      <w:proofErr w:type="gramEnd"/>
    </w:p>
    <w:p w:rsidR="00A0689A" w:rsidRPr="0045132E" w:rsidRDefault="00A0689A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5.Договор №К699/429 от 14.01.2020 года</w:t>
      </w:r>
      <w:r w:rsidR="00D648BE" w:rsidRPr="0045132E">
        <w:rPr>
          <w:b w:val="0"/>
          <w:sz w:val="28"/>
          <w:szCs w:val="28"/>
        </w:rPr>
        <w:t xml:space="preserve"> с</w:t>
      </w:r>
      <w:r w:rsidR="00443912" w:rsidRPr="0045132E">
        <w:rPr>
          <w:b w:val="0"/>
          <w:sz w:val="28"/>
          <w:szCs w:val="28"/>
        </w:rPr>
        <w:t xml:space="preserve"> «</w:t>
      </w:r>
      <w:r w:rsidR="00D648BE" w:rsidRPr="0045132E">
        <w:rPr>
          <w:b w:val="0"/>
          <w:sz w:val="28"/>
          <w:szCs w:val="28"/>
        </w:rPr>
        <w:t xml:space="preserve"> Газпром газораспределение</w:t>
      </w:r>
      <w:r w:rsidR="00443912" w:rsidRPr="0045132E">
        <w:rPr>
          <w:b w:val="0"/>
          <w:sz w:val="28"/>
          <w:szCs w:val="28"/>
        </w:rPr>
        <w:t xml:space="preserve"> Орел», на техническое обслуживание газопроводов и газового оборудования, на сумму 4508 рублей 55 коп</w:t>
      </w:r>
      <w:proofErr w:type="gramStart"/>
      <w:r w:rsidR="00443912" w:rsidRPr="0045132E">
        <w:rPr>
          <w:b w:val="0"/>
          <w:sz w:val="28"/>
          <w:szCs w:val="28"/>
        </w:rPr>
        <w:t>.;</w:t>
      </w:r>
      <w:proofErr w:type="gramEnd"/>
    </w:p>
    <w:p w:rsidR="00443912" w:rsidRPr="0045132E" w:rsidRDefault="0044391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6.Договор об оказании услуг связи №857000034214 от 14.01.2020 года с ПАО «</w:t>
      </w:r>
      <w:proofErr w:type="spellStart"/>
      <w:r w:rsidRPr="0045132E">
        <w:rPr>
          <w:b w:val="0"/>
          <w:sz w:val="28"/>
          <w:szCs w:val="28"/>
        </w:rPr>
        <w:t>Ростелеком</w:t>
      </w:r>
      <w:proofErr w:type="spellEnd"/>
      <w:r w:rsidRPr="0045132E">
        <w:rPr>
          <w:b w:val="0"/>
          <w:sz w:val="28"/>
          <w:szCs w:val="28"/>
        </w:rPr>
        <w:t>», на сумму- 34000 рублей;</w:t>
      </w:r>
    </w:p>
    <w:p w:rsidR="00443912" w:rsidRPr="0045132E" w:rsidRDefault="0044391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7.Контракт холодного </w:t>
      </w:r>
      <w:r w:rsidR="001053AD" w:rsidRPr="0045132E">
        <w:rPr>
          <w:b w:val="0"/>
          <w:sz w:val="28"/>
          <w:szCs w:val="28"/>
        </w:rPr>
        <w:t>водоснабжения</w:t>
      </w:r>
      <w:r w:rsidRPr="0045132E">
        <w:rPr>
          <w:b w:val="0"/>
          <w:sz w:val="28"/>
          <w:szCs w:val="28"/>
        </w:rPr>
        <w:t xml:space="preserve"> №33-В</w:t>
      </w:r>
      <w:r w:rsidR="001053AD" w:rsidRPr="0045132E">
        <w:rPr>
          <w:b w:val="0"/>
          <w:sz w:val="28"/>
          <w:szCs w:val="28"/>
        </w:rPr>
        <w:t xml:space="preserve"> от 14.01.2020 года с МУЖКП </w:t>
      </w:r>
      <w:proofErr w:type="spellStart"/>
      <w:r w:rsidR="001053AD" w:rsidRPr="0045132E">
        <w:rPr>
          <w:b w:val="0"/>
          <w:sz w:val="28"/>
          <w:szCs w:val="28"/>
        </w:rPr>
        <w:t>Троснянского</w:t>
      </w:r>
      <w:proofErr w:type="spellEnd"/>
      <w:r w:rsidR="001053AD" w:rsidRPr="0045132E">
        <w:rPr>
          <w:b w:val="0"/>
          <w:sz w:val="28"/>
          <w:szCs w:val="28"/>
        </w:rPr>
        <w:t xml:space="preserve"> района, на сумму 507 руб.36 коп</w:t>
      </w:r>
      <w:proofErr w:type="gramStart"/>
      <w:r w:rsidR="001053AD" w:rsidRPr="0045132E">
        <w:rPr>
          <w:b w:val="0"/>
          <w:sz w:val="28"/>
          <w:szCs w:val="28"/>
        </w:rPr>
        <w:t>.;</w:t>
      </w:r>
      <w:proofErr w:type="gramEnd"/>
    </w:p>
    <w:p w:rsidR="001053AD" w:rsidRPr="0045132E" w:rsidRDefault="001053AD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8.Государственный контракт №</w:t>
      </w:r>
      <w:r w:rsidRPr="0045132E">
        <w:rPr>
          <w:b w:val="0"/>
          <w:sz w:val="28"/>
          <w:szCs w:val="28"/>
          <w:lang w:val="en-US"/>
        </w:rPr>
        <w:t>GF</w:t>
      </w:r>
      <w:r w:rsidRPr="0045132E">
        <w:rPr>
          <w:b w:val="0"/>
          <w:sz w:val="28"/>
          <w:szCs w:val="28"/>
        </w:rPr>
        <w:t>0130703450</w:t>
      </w:r>
      <w:r w:rsidR="00A01D37" w:rsidRPr="0045132E">
        <w:rPr>
          <w:b w:val="0"/>
          <w:sz w:val="28"/>
          <w:szCs w:val="28"/>
        </w:rPr>
        <w:t xml:space="preserve"> от 14.01.2020 года на оказание услуг связи с ПАО «Мегафон», на сумму -7000 руб.;</w:t>
      </w:r>
    </w:p>
    <w:p w:rsidR="00A01D37" w:rsidRPr="0045132E" w:rsidRDefault="00A01D3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9.Договор №00020 от 18.01.2020 года с ИП Касаткиной А.В., на оказание услуг по ремонту и обслуживанию компьютеров и другой оргтехники, на сумму-</w:t>
      </w:r>
      <w:r w:rsidR="00CC0F14" w:rsidRPr="0045132E">
        <w:rPr>
          <w:b w:val="0"/>
          <w:sz w:val="28"/>
          <w:szCs w:val="28"/>
        </w:rPr>
        <w:t>946 руб.;</w:t>
      </w:r>
    </w:p>
    <w:p w:rsidR="00CC0F14" w:rsidRPr="0045132E" w:rsidRDefault="00CC0F14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10.Лицензионный договор №120020311850 от 03.02.2020 года с ООО «Тензор» на использование программного обеспечения, на сумму</w:t>
      </w:r>
      <w:r w:rsidR="0018621C" w:rsidRPr="0045132E">
        <w:rPr>
          <w:b w:val="0"/>
          <w:sz w:val="28"/>
          <w:szCs w:val="28"/>
        </w:rPr>
        <w:t xml:space="preserve"> -</w:t>
      </w:r>
      <w:r w:rsidRPr="0045132E">
        <w:rPr>
          <w:b w:val="0"/>
          <w:sz w:val="28"/>
          <w:szCs w:val="28"/>
        </w:rPr>
        <w:t>5840 рублей</w:t>
      </w:r>
      <w:proofErr w:type="gramStart"/>
      <w:r w:rsidRPr="0045132E">
        <w:rPr>
          <w:b w:val="0"/>
          <w:sz w:val="28"/>
          <w:szCs w:val="28"/>
        </w:rPr>
        <w:t>.;</w:t>
      </w:r>
      <w:proofErr w:type="gramEnd"/>
    </w:p>
    <w:p w:rsidR="00CC0F14" w:rsidRPr="0045132E" w:rsidRDefault="00CC0F14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11.Договор № 00031 от </w:t>
      </w:r>
      <w:r w:rsidR="00F214C2" w:rsidRPr="0045132E">
        <w:rPr>
          <w:b w:val="0"/>
          <w:sz w:val="28"/>
          <w:szCs w:val="28"/>
        </w:rPr>
        <w:t xml:space="preserve">12.02.2020 года с ИП Касаткиной А.В. , на оказание услуг по ремонту и обслуживанию компьютерной техники, на сумму </w:t>
      </w:r>
      <w:r w:rsidR="007A6549" w:rsidRPr="0045132E">
        <w:rPr>
          <w:b w:val="0"/>
          <w:sz w:val="28"/>
          <w:szCs w:val="28"/>
        </w:rPr>
        <w:t>– 1702 рубля;</w:t>
      </w:r>
    </w:p>
    <w:p w:rsidR="007A6549" w:rsidRPr="0045132E" w:rsidRDefault="007A6549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12.Соглашение к контракту  энергосбережения №57060212000759 от 14.01.2020 года с ООО «</w:t>
      </w:r>
      <w:proofErr w:type="spellStart"/>
      <w:r w:rsidRPr="0045132E">
        <w:rPr>
          <w:b w:val="0"/>
          <w:sz w:val="28"/>
          <w:szCs w:val="28"/>
        </w:rPr>
        <w:t>Интер</w:t>
      </w:r>
      <w:proofErr w:type="spellEnd"/>
      <w:r w:rsidRPr="0045132E">
        <w:rPr>
          <w:b w:val="0"/>
          <w:sz w:val="28"/>
          <w:szCs w:val="28"/>
        </w:rPr>
        <w:t xml:space="preserve"> РАО Орловский </w:t>
      </w:r>
      <w:proofErr w:type="spellStart"/>
      <w:r w:rsidRPr="0045132E">
        <w:rPr>
          <w:b w:val="0"/>
          <w:sz w:val="28"/>
          <w:szCs w:val="28"/>
        </w:rPr>
        <w:t>энергосбыт</w:t>
      </w:r>
      <w:proofErr w:type="spellEnd"/>
      <w:r w:rsidRPr="0045132E">
        <w:rPr>
          <w:b w:val="0"/>
          <w:sz w:val="28"/>
          <w:szCs w:val="28"/>
        </w:rPr>
        <w:t>», на сумму-30400 рублей;</w:t>
      </w:r>
    </w:p>
    <w:p w:rsidR="007A6549" w:rsidRPr="0045132E" w:rsidRDefault="007A6549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13. Соглашение к контракту  энергосбережения №57060212000759 от 14.01.2020 года с ООО «</w:t>
      </w:r>
      <w:proofErr w:type="spellStart"/>
      <w:r w:rsidRPr="0045132E">
        <w:rPr>
          <w:b w:val="0"/>
          <w:sz w:val="28"/>
          <w:szCs w:val="28"/>
        </w:rPr>
        <w:t>Интер</w:t>
      </w:r>
      <w:proofErr w:type="spellEnd"/>
      <w:r w:rsidRPr="0045132E">
        <w:rPr>
          <w:b w:val="0"/>
          <w:sz w:val="28"/>
          <w:szCs w:val="28"/>
        </w:rPr>
        <w:t xml:space="preserve"> РАО Орловский </w:t>
      </w:r>
      <w:proofErr w:type="spellStart"/>
      <w:r w:rsidRPr="0045132E">
        <w:rPr>
          <w:b w:val="0"/>
          <w:sz w:val="28"/>
          <w:szCs w:val="28"/>
        </w:rPr>
        <w:t>энергосбыт</w:t>
      </w:r>
      <w:proofErr w:type="spellEnd"/>
      <w:r w:rsidRPr="0045132E">
        <w:rPr>
          <w:b w:val="0"/>
          <w:sz w:val="28"/>
          <w:szCs w:val="28"/>
        </w:rPr>
        <w:t>», на сумму-60400 рублей;</w:t>
      </w:r>
    </w:p>
    <w:p w:rsidR="007A6549" w:rsidRPr="0045132E" w:rsidRDefault="007A6549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14.</w:t>
      </w:r>
      <w:r w:rsidR="0018621C" w:rsidRPr="0045132E">
        <w:rPr>
          <w:b w:val="0"/>
          <w:sz w:val="28"/>
          <w:szCs w:val="28"/>
        </w:rPr>
        <w:t>Договор №09 от 26.03.2020 года с ООО «Мастер» на покупку товара, на сумму-10000 рублей;</w:t>
      </w:r>
    </w:p>
    <w:p w:rsidR="0018621C" w:rsidRPr="0045132E" w:rsidRDefault="0018621C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15.</w:t>
      </w:r>
      <w:r w:rsidR="00DE3A7B" w:rsidRPr="0045132E">
        <w:rPr>
          <w:b w:val="0"/>
          <w:sz w:val="28"/>
          <w:szCs w:val="28"/>
        </w:rPr>
        <w:t>Договор №06/04-20 от 06.04.2020 года с ООО  «МиГ» на утилизацию вышедшего из строя транспортного средства</w:t>
      </w:r>
      <w:proofErr w:type="gramStart"/>
      <w:r w:rsidR="00DE3A7B" w:rsidRPr="0045132E">
        <w:rPr>
          <w:b w:val="0"/>
          <w:sz w:val="28"/>
          <w:szCs w:val="28"/>
        </w:rPr>
        <w:t xml:space="preserve"> ,</w:t>
      </w:r>
      <w:proofErr w:type="gramEnd"/>
      <w:r w:rsidR="00DE3A7B" w:rsidRPr="0045132E">
        <w:rPr>
          <w:b w:val="0"/>
          <w:sz w:val="28"/>
          <w:szCs w:val="28"/>
        </w:rPr>
        <w:t xml:space="preserve"> на сумму- 3000 руб.;</w:t>
      </w:r>
    </w:p>
    <w:p w:rsidR="00DE3A7B" w:rsidRPr="0045132E" w:rsidRDefault="00DE3A7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16.Договор №29 от 01.10.2020 года с ООО «Мастер» на покупку товара</w:t>
      </w:r>
      <w:proofErr w:type="gramStart"/>
      <w:r w:rsidRPr="0045132E">
        <w:rPr>
          <w:b w:val="0"/>
          <w:sz w:val="28"/>
          <w:szCs w:val="28"/>
        </w:rPr>
        <w:t xml:space="preserve"> ,</w:t>
      </w:r>
      <w:proofErr w:type="gramEnd"/>
      <w:r w:rsidRPr="0045132E">
        <w:rPr>
          <w:b w:val="0"/>
          <w:sz w:val="28"/>
          <w:szCs w:val="28"/>
        </w:rPr>
        <w:t xml:space="preserve"> на сумму-4180 руб.;</w:t>
      </w:r>
    </w:p>
    <w:p w:rsidR="00DE3A7B" w:rsidRPr="0045132E" w:rsidRDefault="00DE3A7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>17</w:t>
      </w:r>
      <w:r w:rsidR="00426B7F" w:rsidRPr="0045132E">
        <w:rPr>
          <w:b w:val="0"/>
          <w:sz w:val="28"/>
          <w:szCs w:val="28"/>
        </w:rPr>
        <w:t>.Договор возмездного оказания услуг №2336-т от 22.10.2020 года с АО «Газпром газораспределение Орел», на сумму-434 руб.65 коп</w:t>
      </w:r>
      <w:proofErr w:type="gramStart"/>
      <w:r w:rsidR="00426B7F" w:rsidRPr="0045132E">
        <w:rPr>
          <w:b w:val="0"/>
          <w:sz w:val="28"/>
          <w:szCs w:val="28"/>
        </w:rPr>
        <w:t>.;</w:t>
      </w:r>
      <w:proofErr w:type="gramEnd"/>
    </w:p>
    <w:p w:rsidR="00426B7F" w:rsidRPr="0045132E" w:rsidRDefault="00426B7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18</w:t>
      </w:r>
      <w:r w:rsidR="00317079" w:rsidRPr="0045132E">
        <w:rPr>
          <w:b w:val="0"/>
          <w:sz w:val="28"/>
          <w:szCs w:val="28"/>
        </w:rPr>
        <w:t>.Дополнительное соглашение от 27.10.2020 года к договору 066-УЦ от 25.09.2019 года с БУ ОО «МФЦ»</w:t>
      </w:r>
      <w:r w:rsidR="007E691F" w:rsidRPr="0045132E">
        <w:rPr>
          <w:b w:val="0"/>
          <w:sz w:val="28"/>
          <w:szCs w:val="28"/>
        </w:rPr>
        <w:t>, на оказание услуг по изготовлению и обслуживанию ключей электронной подписи, на сумму-3510 руб.;</w:t>
      </w:r>
    </w:p>
    <w:p w:rsidR="007E691F" w:rsidRPr="0045132E" w:rsidRDefault="007E691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19.Договор №368 от 28.10.2020 года с «ВДПО Орловской области», на оказание услуг по пожарной безопасности, на сумму-786 руб.;</w:t>
      </w:r>
    </w:p>
    <w:p w:rsidR="007E691F" w:rsidRPr="0045132E" w:rsidRDefault="007E691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20.Договор №37 от 16.11.2020 года с ООО «Мастер» на покупку строительных товаров, на сумму- 10000 руб.;</w:t>
      </w:r>
    </w:p>
    <w:p w:rsidR="007E691F" w:rsidRPr="0045132E" w:rsidRDefault="007E691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21.</w:t>
      </w:r>
      <w:r w:rsidR="005569D3" w:rsidRPr="0045132E">
        <w:rPr>
          <w:b w:val="0"/>
          <w:sz w:val="28"/>
          <w:szCs w:val="28"/>
        </w:rPr>
        <w:t>Договор №338д от 20.11.2020 с ГУП ОО «Дорожная служба», на оказание услуг по расчистки дорог от снега, на сумму-78747 руб.60 коп</w:t>
      </w:r>
      <w:proofErr w:type="gramStart"/>
      <w:r w:rsidR="005569D3" w:rsidRPr="0045132E">
        <w:rPr>
          <w:b w:val="0"/>
          <w:sz w:val="28"/>
          <w:szCs w:val="28"/>
        </w:rPr>
        <w:t>.;</w:t>
      </w:r>
      <w:proofErr w:type="gramEnd"/>
    </w:p>
    <w:p w:rsidR="00A01473" w:rsidRPr="0045132E" w:rsidRDefault="00A01473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22.Договор на информационное обеспечение деятельности  от 21.12.2020 года </w:t>
      </w:r>
      <w:proofErr w:type="gramStart"/>
      <w:r w:rsidRPr="0045132E">
        <w:rPr>
          <w:b w:val="0"/>
          <w:sz w:val="28"/>
          <w:szCs w:val="28"/>
        </w:rPr>
        <w:t>с</w:t>
      </w:r>
      <w:proofErr w:type="gramEnd"/>
      <w:r w:rsidRPr="0045132E">
        <w:rPr>
          <w:b w:val="0"/>
          <w:sz w:val="28"/>
          <w:szCs w:val="28"/>
        </w:rPr>
        <w:t xml:space="preserve">  АУ ОО «</w:t>
      </w:r>
      <w:proofErr w:type="gramStart"/>
      <w:r w:rsidRPr="0045132E">
        <w:rPr>
          <w:b w:val="0"/>
          <w:sz w:val="28"/>
          <w:szCs w:val="28"/>
        </w:rPr>
        <w:t>Редакция</w:t>
      </w:r>
      <w:proofErr w:type="gramEnd"/>
      <w:r w:rsidRPr="0045132E">
        <w:rPr>
          <w:b w:val="0"/>
          <w:sz w:val="28"/>
          <w:szCs w:val="28"/>
        </w:rPr>
        <w:t xml:space="preserve"> газеты «Сельские зори»», на сумму-5040 руб.;</w:t>
      </w:r>
    </w:p>
    <w:p w:rsidR="007308D4" w:rsidRPr="0045132E" w:rsidRDefault="00A01473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23.Договор №46 от 24.12.2020 года </w:t>
      </w:r>
      <w:r w:rsidR="007308D4" w:rsidRPr="0045132E">
        <w:rPr>
          <w:b w:val="0"/>
          <w:sz w:val="28"/>
          <w:szCs w:val="28"/>
        </w:rPr>
        <w:t>с ООО «Мастер», на покупку товаров, на сумму-7972 руб.04 коп</w:t>
      </w:r>
      <w:proofErr w:type="gramStart"/>
      <w:r w:rsidR="007308D4" w:rsidRPr="0045132E">
        <w:rPr>
          <w:b w:val="0"/>
          <w:sz w:val="28"/>
          <w:szCs w:val="28"/>
        </w:rPr>
        <w:t>.;</w:t>
      </w:r>
      <w:proofErr w:type="gramEnd"/>
    </w:p>
    <w:p w:rsidR="00511D1B" w:rsidRPr="0045132E" w:rsidRDefault="007308D4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24.Лицензионный договор №120122813935 от 29.12.2020 года с ООО «Компания «Тензор», на использования программного обеспечения</w:t>
      </w:r>
      <w:proofErr w:type="gramStart"/>
      <w:r w:rsidRPr="0045132E">
        <w:rPr>
          <w:b w:val="0"/>
          <w:sz w:val="28"/>
          <w:szCs w:val="28"/>
        </w:rPr>
        <w:t xml:space="preserve"> ,</w:t>
      </w:r>
      <w:proofErr w:type="gramEnd"/>
      <w:r w:rsidRPr="0045132E">
        <w:rPr>
          <w:b w:val="0"/>
          <w:sz w:val="28"/>
          <w:szCs w:val="28"/>
        </w:rPr>
        <w:t xml:space="preserve"> на сумму-640 руб.;</w:t>
      </w:r>
    </w:p>
    <w:p w:rsidR="002D572C" w:rsidRPr="0045132E" w:rsidRDefault="00511D1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25.</w:t>
      </w:r>
      <w:r w:rsidR="00F810EE" w:rsidRPr="0045132E">
        <w:rPr>
          <w:b w:val="0"/>
          <w:sz w:val="28"/>
          <w:szCs w:val="28"/>
        </w:rPr>
        <w:t xml:space="preserve">Договор №1 от 14.01.2020 года по уборке помещения с </w:t>
      </w:r>
      <w:proofErr w:type="spellStart"/>
      <w:r w:rsidR="00F810EE" w:rsidRPr="0045132E">
        <w:rPr>
          <w:b w:val="0"/>
          <w:sz w:val="28"/>
          <w:szCs w:val="28"/>
        </w:rPr>
        <w:t>Празукиной</w:t>
      </w:r>
      <w:proofErr w:type="spellEnd"/>
      <w:r w:rsidR="00F810EE" w:rsidRPr="0045132E">
        <w:rPr>
          <w:b w:val="0"/>
          <w:sz w:val="28"/>
          <w:szCs w:val="28"/>
        </w:rPr>
        <w:t xml:space="preserve"> М.Н. на сумму- 9000 руб.;</w:t>
      </w:r>
    </w:p>
    <w:p w:rsidR="00F810EE" w:rsidRPr="0045132E" w:rsidRDefault="00F810E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26.Договор №2 от 14.01.2020 года с Лавровым В.В., ответственным за безопасную эксплуатацию бытовых газовых</w:t>
      </w:r>
      <w:r w:rsidR="001F4525" w:rsidRPr="0045132E">
        <w:rPr>
          <w:b w:val="0"/>
          <w:sz w:val="28"/>
          <w:szCs w:val="28"/>
        </w:rPr>
        <w:t xml:space="preserve"> приборов, на сумму-7800 руб.;</w:t>
      </w:r>
    </w:p>
    <w:p w:rsidR="001F4525" w:rsidRPr="0045132E" w:rsidRDefault="001F452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27. Договор №3 от 01.04.2020 года с Лавровым В.В., ответственным за безопасную эксплуатацию бытовых газовых приборов, на сумму-2600руб.;</w:t>
      </w:r>
    </w:p>
    <w:p w:rsidR="001F4525" w:rsidRPr="0045132E" w:rsidRDefault="001F452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28.Договор №4 от 13.04.2020 года с Колесовым А.В. на ремонт памятника, на сумму-39339 руб.;</w:t>
      </w:r>
    </w:p>
    <w:p w:rsidR="007617F2" w:rsidRPr="0045132E" w:rsidRDefault="007617F2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29.Договор№5 от 01.10.2020года с </w:t>
      </w:r>
      <w:proofErr w:type="spellStart"/>
      <w:r w:rsidRPr="0045132E">
        <w:rPr>
          <w:b w:val="0"/>
          <w:sz w:val="28"/>
          <w:szCs w:val="28"/>
        </w:rPr>
        <w:t>Чайцевы</w:t>
      </w:r>
      <w:r w:rsidR="006A72D9" w:rsidRPr="0045132E">
        <w:rPr>
          <w:b w:val="0"/>
          <w:sz w:val="28"/>
          <w:szCs w:val="28"/>
        </w:rPr>
        <w:t>м</w:t>
      </w:r>
      <w:proofErr w:type="spellEnd"/>
      <w:r w:rsidR="006A72D9" w:rsidRPr="0045132E">
        <w:rPr>
          <w:b w:val="0"/>
          <w:sz w:val="28"/>
          <w:szCs w:val="28"/>
        </w:rPr>
        <w:t xml:space="preserve"> А.В. на текущий ремонт колодцев, на сумму-3933 руб.91 коп</w:t>
      </w:r>
      <w:proofErr w:type="gramStart"/>
      <w:r w:rsidR="006A72D9" w:rsidRPr="0045132E">
        <w:rPr>
          <w:b w:val="0"/>
          <w:sz w:val="28"/>
          <w:szCs w:val="28"/>
        </w:rPr>
        <w:t>.;</w:t>
      </w:r>
      <w:proofErr w:type="gramEnd"/>
    </w:p>
    <w:p w:rsidR="006A72D9" w:rsidRPr="0045132E" w:rsidRDefault="006A72D9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30.Договор №6 от 23.10.2020 года с Лавровым В.В.  ответственным за безопасную эксплуатацию бытовых газовых приборов, на сумму-5954 руб.84 коп</w:t>
      </w:r>
      <w:proofErr w:type="gramStart"/>
      <w:r w:rsidRPr="0045132E">
        <w:rPr>
          <w:b w:val="0"/>
          <w:sz w:val="28"/>
          <w:szCs w:val="28"/>
        </w:rPr>
        <w:t>.;</w:t>
      </w:r>
      <w:proofErr w:type="gramEnd"/>
    </w:p>
    <w:p w:rsidR="00D5779B" w:rsidRPr="0045132E" w:rsidRDefault="006A72D9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31</w:t>
      </w:r>
      <w:r w:rsidR="00605E6F" w:rsidRPr="0045132E">
        <w:rPr>
          <w:b w:val="0"/>
          <w:sz w:val="28"/>
          <w:szCs w:val="28"/>
        </w:rPr>
        <w:t>.</w:t>
      </w:r>
      <w:r w:rsidR="00D5779B" w:rsidRPr="0045132E">
        <w:rPr>
          <w:b w:val="0"/>
          <w:sz w:val="28"/>
          <w:szCs w:val="28"/>
        </w:rPr>
        <w:t>Договор №7 от 02.11.2020 года с Соколовым В.И. на установку насоса и байпаса на отопление, на сумму-3450 руб.;</w:t>
      </w:r>
    </w:p>
    <w:p w:rsidR="002F3419" w:rsidRPr="0045132E" w:rsidRDefault="00D57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32.Договор №8 от 02.11.2020 года с </w:t>
      </w:r>
      <w:proofErr w:type="spellStart"/>
      <w:r w:rsidR="002F3419" w:rsidRPr="0045132E">
        <w:rPr>
          <w:b w:val="0"/>
          <w:sz w:val="28"/>
          <w:szCs w:val="28"/>
        </w:rPr>
        <w:t>Матюкевич</w:t>
      </w:r>
      <w:proofErr w:type="spellEnd"/>
      <w:r w:rsidR="002F3419" w:rsidRPr="0045132E">
        <w:rPr>
          <w:b w:val="0"/>
          <w:sz w:val="28"/>
          <w:szCs w:val="28"/>
        </w:rPr>
        <w:t xml:space="preserve"> З.А. на текущий ремонт колодцев, на сумму-7867 руб.82 коп</w:t>
      </w:r>
      <w:proofErr w:type="gramStart"/>
      <w:r w:rsidR="002F3419" w:rsidRPr="0045132E">
        <w:rPr>
          <w:b w:val="0"/>
          <w:sz w:val="28"/>
          <w:szCs w:val="28"/>
        </w:rPr>
        <w:t>.;</w:t>
      </w:r>
      <w:proofErr w:type="gramEnd"/>
    </w:p>
    <w:p w:rsidR="006A72D9" w:rsidRPr="0045132E" w:rsidRDefault="002F3419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33.Договор №9 от 3.11.2020 года с Лужиным Д.О. на т</w:t>
      </w:r>
      <w:r w:rsidR="00C11535" w:rsidRPr="0045132E">
        <w:rPr>
          <w:b w:val="0"/>
          <w:sz w:val="28"/>
          <w:szCs w:val="28"/>
        </w:rPr>
        <w:t>е</w:t>
      </w:r>
      <w:r w:rsidRPr="0045132E">
        <w:rPr>
          <w:b w:val="0"/>
          <w:sz w:val="28"/>
          <w:szCs w:val="28"/>
        </w:rPr>
        <w:t>кущий ремонт памятника, на сумму-2300 руб.</w:t>
      </w:r>
      <w:r w:rsidR="00D5779B" w:rsidRPr="0045132E">
        <w:rPr>
          <w:b w:val="0"/>
          <w:sz w:val="28"/>
          <w:szCs w:val="28"/>
        </w:rPr>
        <w:t xml:space="preserve"> </w:t>
      </w:r>
    </w:p>
    <w:p w:rsidR="00C33AEB" w:rsidRPr="0045132E" w:rsidRDefault="00C33AE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Условия действующего законодательства для совершения  закупок с единственным поставщиком соблюдены.</w:t>
      </w:r>
    </w:p>
    <w:p w:rsidR="00E326F9" w:rsidRPr="0045132E" w:rsidRDefault="00E326F9" w:rsidP="0045132E">
      <w:pPr>
        <w:pStyle w:val="1"/>
        <w:rPr>
          <w:b w:val="0"/>
          <w:sz w:val="28"/>
          <w:szCs w:val="28"/>
        </w:rPr>
      </w:pPr>
    </w:p>
    <w:p w:rsidR="00184444" w:rsidRPr="0045132E" w:rsidRDefault="00184444" w:rsidP="0045132E">
      <w:pPr>
        <w:pStyle w:val="1"/>
        <w:rPr>
          <w:b w:val="0"/>
          <w:sz w:val="28"/>
          <w:szCs w:val="28"/>
        </w:rPr>
      </w:pPr>
    </w:p>
    <w:p w:rsidR="00FE5E24" w:rsidRPr="0045132E" w:rsidRDefault="00FE5E24" w:rsidP="0045132E">
      <w:pPr>
        <w:pStyle w:val="1"/>
        <w:rPr>
          <w:b w:val="0"/>
          <w:sz w:val="28"/>
          <w:szCs w:val="28"/>
        </w:rPr>
      </w:pPr>
    </w:p>
    <w:p w:rsidR="00A45C97" w:rsidRDefault="00A45C97" w:rsidP="0045132E">
      <w:pPr>
        <w:pStyle w:val="1"/>
        <w:rPr>
          <w:b w:val="0"/>
          <w:sz w:val="28"/>
          <w:szCs w:val="28"/>
        </w:rPr>
      </w:pPr>
    </w:p>
    <w:p w:rsidR="00A45C97" w:rsidRDefault="00A45C97" w:rsidP="0045132E">
      <w:pPr>
        <w:pStyle w:val="1"/>
        <w:rPr>
          <w:b w:val="0"/>
          <w:sz w:val="28"/>
          <w:szCs w:val="28"/>
        </w:rPr>
      </w:pPr>
    </w:p>
    <w:p w:rsidR="00A45C97" w:rsidRDefault="00A45C97" w:rsidP="0045132E">
      <w:pPr>
        <w:pStyle w:val="1"/>
        <w:rPr>
          <w:b w:val="0"/>
          <w:sz w:val="28"/>
          <w:szCs w:val="28"/>
        </w:rPr>
      </w:pPr>
    </w:p>
    <w:p w:rsidR="00DF0B6B" w:rsidRDefault="00DF0B6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 xml:space="preserve">По итогам контрольного мероприятия </w:t>
      </w:r>
      <w:r w:rsidR="0062529A" w:rsidRPr="0045132E">
        <w:rPr>
          <w:b w:val="0"/>
          <w:sz w:val="28"/>
          <w:szCs w:val="28"/>
        </w:rPr>
        <w:t>рекомендовано:</w:t>
      </w:r>
      <w:r w:rsidRPr="0045132E">
        <w:rPr>
          <w:b w:val="0"/>
          <w:sz w:val="28"/>
          <w:szCs w:val="28"/>
        </w:rPr>
        <w:t xml:space="preserve"> </w:t>
      </w:r>
    </w:p>
    <w:p w:rsidR="006A1A5E" w:rsidRPr="006A1A5E" w:rsidRDefault="006A1A5E" w:rsidP="006A1A5E"/>
    <w:p w:rsidR="00E326F9" w:rsidRPr="0045132E" w:rsidRDefault="00A45C97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   </w:t>
      </w:r>
      <w:r w:rsidR="00F879FF" w:rsidRPr="0045132E">
        <w:rPr>
          <w:b w:val="0"/>
          <w:sz w:val="28"/>
          <w:szCs w:val="28"/>
          <w:shd w:val="clear" w:color="auto" w:fill="FFFFFF"/>
        </w:rPr>
        <w:t xml:space="preserve">Оформление путевых листов автомобиля привести в соответствии  с </w:t>
      </w:r>
      <w:r w:rsidR="00E326F9" w:rsidRPr="0045132E">
        <w:rPr>
          <w:b w:val="0"/>
          <w:sz w:val="28"/>
          <w:szCs w:val="28"/>
          <w:shd w:val="clear" w:color="auto" w:fill="FFFFFF"/>
        </w:rPr>
        <w:t>действующим</w:t>
      </w:r>
      <w:r w:rsidR="00F879FF" w:rsidRPr="0045132E">
        <w:rPr>
          <w:b w:val="0"/>
          <w:sz w:val="28"/>
          <w:szCs w:val="28"/>
          <w:shd w:val="clear" w:color="auto" w:fill="FFFFFF"/>
        </w:rPr>
        <w:t>и</w:t>
      </w:r>
      <w:r w:rsidR="00E326F9" w:rsidRPr="0045132E">
        <w:rPr>
          <w:b w:val="0"/>
          <w:sz w:val="28"/>
          <w:szCs w:val="28"/>
          <w:shd w:val="clear" w:color="auto" w:fill="FFFFFF"/>
        </w:rPr>
        <w:t xml:space="preserve"> нормативным</w:t>
      </w:r>
      <w:r w:rsidR="00F879FF" w:rsidRPr="0045132E">
        <w:rPr>
          <w:b w:val="0"/>
          <w:sz w:val="28"/>
          <w:szCs w:val="28"/>
          <w:shd w:val="clear" w:color="auto" w:fill="FFFFFF"/>
        </w:rPr>
        <w:t>и</w:t>
      </w:r>
      <w:r w:rsidR="00E326F9" w:rsidRPr="0045132E">
        <w:rPr>
          <w:b w:val="0"/>
          <w:sz w:val="28"/>
          <w:szCs w:val="28"/>
          <w:shd w:val="clear" w:color="auto" w:fill="FFFFFF"/>
        </w:rPr>
        <w:t xml:space="preserve"> акта</w:t>
      </w:r>
      <w:r w:rsidR="00F879FF" w:rsidRPr="0045132E">
        <w:rPr>
          <w:b w:val="0"/>
          <w:sz w:val="28"/>
          <w:szCs w:val="28"/>
          <w:shd w:val="clear" w:color="auto" w:fill="FFFFFF"/>
        </w:rPr>
        <w:t>ми</w:t>
      </w:r>
      <w:r w:rsidR="00E326F9" w:rsidRPr="0045132E">
        <w:rPr>
          <w:b w:val="0"/>
          <w:sz w:val="28"/>
          <w:szCs w:val="28"/>
          <w:shd w:val="clear" w:color="auto" w:fill="FFFFFF"/>
        </w:rPr>
        <w:t>,  утвержденны</w:t>
      </w:r>
      <w:r w:rsidR="00F879FF" w:rsidRPr="0045132E">
        <w:rPr>
          <w:b w:val="0"/>
          <w:sz w:val="28"/>
          <w:szCs w:val="28"/>
          <w:shd w:val="clear" w:color="auto" w:fill="FFFFFF"/>
        </w:rPr>
        <w:t>м</w:t>
      </w:r>
      <w:r w:rsidR="00E326F9" w:rsidRPr="0045132E">
        <w:rPr>
          <w:b w:val="0"/>
          <w:sz w:val="28"/>
          <w:szCs w:val="28"/>
          <w:shd w:val="clear" w:color="auto" w:fill="FFFFFF"/>
        </w:rPr>
        <w:t xml:space="preserve"> приказом Минтранса России от 18.09.2008г. № 152</w:t>
      </w:r>
      <w:r w:rsidR="00E326F9" w:rsidRPr="0045132E">
        <w:rPr>
          <w:b w:val="0"/>
          <w:sz w:val="28"/>
          <w:szCs w:val="28"/>
        </w:rPr>
        <w:t xml:space="preserve"> и приказ</w:t>
      </w:r>
      <w:r w:rsidR="00F879FF" w:rsidRPr="0045132E">
        <w:rPr>
          <w:b w:val="0"/>
          <w:sz w:val="28"/>
          <w:szCs w:val="28"/>
        </w:rPr>
        <w:t>ом</w:t>
      </w:r>
      <w:r w:rsidR="00E326F9" w:rsidRPr="0045132E">
        <w:rPr>
          <w:b w:val="0"/>
          <w:sz w:val="28"/>
          <w:szCs w:val="28"/>
        </w:rPr>
        <w:t xml:space="preserve"> Минтранса России №368 от 11.09.2020 года “Об утверждении обязательных реквизитов и порядка заполнения путевых листов”, </w:t>
      </w:r>
    </w:p>
    <w:p w:rsidR="0041569B" w:rsidRDefault="00F879F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Завести ж</w:t>
      </w:r>
      <w:r w:rsidR="00E326F9" w:rsidRPr="0045132E">
        <w:rPr>
          <w:b w:val="0"/>
          <w:sz w:val="28"/>
          <w:szCs w:val="28"/>
        </w:rPr>
        <w:t>урнал  регистрации путевых листов</w:t>
      </w:r>
      <w:proofErr w:type="gramStart"/>
      <w:r w:rsidRPr="0045132E">
        <w:rPr>
          <w:b w:val="0"/>
          <w:sz w:val="28"/>
          <w:szCs w:val="28"/>
        </w:rPr>
        <w:t xml:space="preserve"> .</w:t>
      </w:r>
      <w:proofErr w:type="gramEnd"/>
      <w:r w:rsidR="00E326F9" w:rsidRPr="0045132E">
        <w:rPr>
          <w:b w:val="0"/>
          <w:sz w:val="28"/>
          <w:szCs w:val="28"/>
        </w:rPr>
        <w:t xml:space="preserve"> </w:t>
      </w:r>
    </w:p>
    <w:p w:rsidR="006A1A5E" w:rsidRPr="006A1A5E" w:rsidRDefault="006A1A5E" w:rsidP="006A1A5E"/>
    <w:p w:rsidR="00E326F9" w:rsidRPr="0045132E" w:rsidRDefault="00E326F9" w:rsidP="0045132E">
      <w:pPr>
        <w:pStyle w:val="1"/>
        <w:rPr>
          <w:b w:val="0"/>
          <w:sz w:val="28"/>
          <w:szCs w:val="28"/>
        </w:rPr>
      </w:pPr>
    </w:p>
    <w:p w:rsidR="002F6CC5" w:rsidRPr="0045132E" w:rsidRDefault="00310D86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Главный специалист-ревизор                                   И.Е.Князева</w:t>
      </w:r>
    </w:p>
    <w:p w:rsidR="00310D86" w:rsidRPr="0045132E" w:rsidRDefault="00F879F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</w:t>
      </w:r>
    </w:p>
    <w:p w:rsidR="00310D86" w:rsidRPr="0045132E" w:rsidRDefault="00310D86" w:rsidP="0045132E">
      <w:pPr>
        <w:pStyle w:val="1"/>
        <w:rPr>
          <w:b w:val="0"/>
          <w:sz w:val="28"/>
          <w:szCs w:val="28"/>
        </w:rPr>
      </w:pPr>
    </w:p>
    <w:p w:rsidR="00310D86" w:rsidRPr="0045132E" w:rsidRDefault="00310D86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Глава администрации</w:t>
      </w:r>
    </w:p>
    <w:p w:rsidR="00310D86" w:rsidRPr="0045132E" w:rsidRDefault="00F879F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Никольского</w:t>
      </w:r>
      <w:r w:rsidR="00310D86" w:rsidRPr="0045132E">
        <w:rPr>
          <w:b w:val="0"/>
          <w:sz w:val="28"/>
          <w:szCs w:val="28"/>
        </w:rPr>
        <w:t xml:space="preserve"> сельского поселения                         </w:t>
      </w:r>
      <w:proofErr w:type="spellStart"/>
      <w:r w:rsidRPr="0045132E">
        <w:rPr>
          <w:b w:val="0"/>
          <w:sz w:val="28"/>
          <w:szCs w:val="28"/>
        </w:rPr>
        <w:t>Н.С.Долгушин</w:t>
      </w:r>
      <w:proofErr w:type="spellEnd"/>
    </w:p>
    <w:p w:rsidR="00310D86" w:rsidRPr="0045132E" w:rsidRDefault="00310D86" w:rsidP="0045132E">
      <w:pPr>
        <w:pStyle w:val="1"/>
        <w:rPr>
          <w:b w:val="0"/>
          <w:sz w:val="28"/>
          <w:szCs w:val="28"/>
        </w:rPr>
      </w:pPr>
    </w:p>
    <w:p w:rsidR="00DF0B6B" w:rsidRPr="0045132E" w:rsidRDefault="00310D86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Главный бухгалтер                                                 </w:t>
      </w:r>
      <w:proofErr w:type="spellStart"/>
      <w:r w:rsidR="00F879FF" w:rsidRPr="0045132E">
        <w:rPr>
          <w:b w:val="0"/>
          <w:sz w:val="28"/>
          <w:szCs w:val="28"/>
        </w:rPr>
        <w:t>Н.Н.Бувина</w:t>
      </w:r>
      <w:proofErr w:type="spellEnd"/>
    </w:p>
    <w:p w:rsidR="00DF0B6B" w:rsidRPr="0045132E" w:rsidRDefault="00DF0B6B" w:rsidP="0045132E">
      <w:pPr>
        <w:pStyle w:val="1"/>
        <w:rPr>
          <w:b w:val="0"/>
          <w:sz w:val="28"/>
          <w:szCs w:val="28"/>
        </w:rPr>
      </w:pPr>
    </w:p>
    <w:p w:rsidR="00310D86" w:rsidRPr="0045132E" w:rsidRDefault="00310D86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Один экземпляр акта получен______________________________</w:t>
      </w:r>
    </w:p>
    <w:sectPr w:rsidR="00310D86" w:rsidRPr="0045132E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7F50FAE"/>
    <w:multiLevelType w:val="hybridMultilevel"/>
    <w:tmpl w:val="5F907D3A"/>
    <w:lvl w:ilvl="0" w:tplc="7576C0BC">
      <w:start w:val="2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569B"/>
    <w:rsid w:val="00003411"/>
    <w:rsid w:val="00003AD7"/>
    <w:rsid w:val="00015497"/>
    <w:rsid w:val="00030272"/>
    <w:rsid w:val="0003083E"/>
    <w:rsid w:val="00045D9A"/>
    <w:rsid w:val="000617D5"/>
    <w:rsid w:val="00075F33"/>
    <w:rsid w:val="00091842"/>
    <w:rsid w:val="000929B0"/>
    <w:rsid w:val="000931C8"/>
    <w:rsid w:val="000957A7"/>
    <w:rsid w:val="000A5013"/>
    <w:rsid w:val="000A51A7"/>
    <w:rsid w:val="000A64F9"/>
    <w:rsid w:val="000B3836"/>
    <w:rsid w:val="000C213A"/>
    <w:rsid w:val="000C248C"/>
    <w:rsid w:val="000C7377"/>
    <w:rsid w:val="000D2534"/>
    <w:rsid w:val="000E31E7"/>
    <w:rsid w:val="000F2706"/>
    <w:rsid w:val="0010370A"/>
    <w:rsid w:val="001048A4"/>
    <w:rsid w:val="001053AD"/>
    <w:rsid w:val="00105E89"/>
    <w:rsid w:val="00126A14"/>
    <w:rsid w:val="00126A5B"/>
    <w:rsid w:val="00130BDA"/>
    <w:rsid w:val="001565A4"/>
    <w:rsid w:val="00162FC1"/>
    <w:rsid w:val="00163204"/>
    <w:rsid w:val="00166A43"/>
    <w:rsid w:val="001701EC"/>
    <w:rsid w:val="001818DC"/>
    <w:rsid w:val="00184444"/>
    <w:rsid w:val="0018621C"/>
    <w:rsid w:val="00187F49"/>
    <w:rsid w:val="00196F55"/>
    <w:rsid w:val="001D19D8"/>
    <w:rsid w:val="001D24A3"/>
    <w:rsid w:val="001D6517"/>
    <w:rsid w:val="001D6BE5"/>
    <w:rsid w:val="001F4525"/>
    <w:rsid w:val="002177A9"/>
    <w:rsid w:val="00220D83"/>
    <w:rsid w:val="0022334B"/>
    <w:rsid w:val="002242F2"/>
    <w:rsid w:val="00224F92"/>
    <w:rsid w:val="00226B8A"/>
    <w:rsid w:val="00252483"/>
    <w:rsid w:val="00275195"/>
    <w:rsid w:val="002835E8"/>
    <w:rsid w:val="002C1D86"/>
    <w:rsid w:val="002C5899"/>
    <w:rsid w:val="002C6EE2"/>
    <w:rsid w:val="002D258F"/>
    <w:rsid w:val="002D572C"/>
    <w:rsid w:val="002E4D16"/>
    <w:rsid w:val="002E57DB"/>
    <w:rsid w:val="002E68D5"/>
    <w:rsid w:val="002F3419"/>
    <w:rsid w:val="002F52E4"/>
    <w:rsid w:val="002F6CC5"/>
    <w:rsid w:val="002F714E"/>
    <w:rsid w:val="00302336"/>
    <w:rsid w:val="00303996"/>
    <w:rsid w:val="00310C47"/>
    <w:rsid w:val="00310D86"/>
    <w:rsid w:val="00317079"/>
    <w:rsid w:val="00333BFB"/>
    <w:rsid w:val="00365588"/>
    <w:rsid w:val="00376070"/>
    <w:rsid w:val="00376BA4"/>
    <w:rsid w:val="00377305"/>
    <w:rsid w:val="00391D44"/>
    <w:rsid w:val="003A450E"/>
    <w:rsid w:val="003A6F6F"/>
    <w:rsid w:val="003B2881"/>
    <w:rsid w:val="003D69B7"/>
    <w:rsid w:val="003E603C"/>
    <w:rsid w:val="0040506C"/>
    <w:rsid w:val="004143AF"/>
    <w:rsid w:val="0041569B"/>
    <w:rsid w:val="00426B7F"/>
    <w:rsid w:val="00433599"/>
    <w:rsid w:val="00434226"/>
    <w:rsid w:val="004345C5"/>
    <w:rsid w:val="00435A58"/>
    <w:rsid w:val="00443912"/>
    <w:rsid w:val="00446E3E"/>
    <w:rsid w:val="0045132E"/>
    <w:rsid w:val="0046275D"/>
    <w:rsid w:val="00467535"/>
    <w:rsid w:val="00467844"/>
    <w:rsid w:val="004811F4"/>
    <w:rsid w:val="00490B1D"/>
    <w:rsid w:val="00497B3E"/>
    <w:rsid w:val="004B1DA4"/>
    <w:rsid w:val="004B2998"/>
    <w:rsid w:val="004B32DC"/>
    <w:rsid w:val="004C10AC"/>
    <w:rsid w:val="004C4F0C"/>
    <w:rsid w:val="004D7BA0"/>
    <w:rsid w:val="004E23FE"/>
    <w:rsid w:val="004E29F5"/>
    <w:rsid w:val="004E2A3C"/>
    <w:rsid w:val="004E37E8"/>
    <w:rsid w:val="004F5C1B"/>
    <w:rsid w:val="004F7F0D"/>
    <w:rsid w:val="00501D4C"/>
    <w:rsid w:val="00511D1B"/>
    <w:rsid w:val="005262D9"/>
    <w:rsid w:val="0053588A"/>
    <w:rsid w:val="005511A9"/>
    <w:rsid w:val="0055394C"/>
    <w:rsid w:val="005569D3"/>
    <w:rsid w:val="00562072"/>
    <w:rsid w:val="00565E5A"/>
    <w:rsid w:val="005731A8"/>
    <w:rsid w:val="0059131D"/>
    <w:rsid w:val="0059651D"/>
    <w:rsid w:val="005A066F"/>
    <w:rsid w:val="005A1F57"/>
    <w:rsid w:val="005C2E55"/>
    <w:rsid w:val="005C45F6"/>
    <w:rsid w:val="005F204E"/>
    <w:rsid w:val="00605E6F"/>
    <w:rsid w:val="0061194B"/>
    <w:rsid w:val="00617F86"/>
    <w:rsid w:val="006212A8"/>
    <w:rsid w:val="00621E88"/>
    <w:rsid w:val="006230CF"/>
    <w:rsid w:val="0062529A"/>
    <w:rsid w:val="00626F7C"/>
    <w:rsid w:val="00627192"/>
    <w:rsid w:val="00632BD0"/>
    <w:rsid w:val="006354DD"/>
    <w:rsid w:val="006357F8"/>
    <w:rsid w:val="006379D9"/>
    <w:rsid w:val="00640CDF"/>
    <w:rsid w:val="006416D5"/>
    <w:rsid w:val="00644CB9"/>
    <w:rsid w:val="006509B6"/>
    <w:rsid w:val="00683671"/>
    <w:rsid w:val="00686125"/>
    <w:rsid w:val="00691C3D"/>
    <w:rsid w:val="006927D1"/>
    <w:rsid w:val="00697A4C"/>
    <w:rsid w:val="006A1A5E"/>
    <w:rsid w:val="006A6E24"/>
    <w:rsid w:val="006A72D9"/>
    <w:rsid w:val="006B6F10"/>
    <w:rsid w:val="006C3994"/>
    <w:rsid w:val="006D63B5"/>
    <w:rsid w:val="006F4D53"/>
    <w:rsid w:val="00717AAF"/>
    <w:rsid w:val="00724A8D"/>
    <w:rsid w:val="00726594"/>
    <w:rsid w:val="007308D4"/>
    <w:rsid w:val="00730C86"/>
    <w:rsid w:val="00742082"/>
    <w:rsid w:val="0075106B"/>
    <w:rsid w:val="0075472B"/>
    <w:rsid w:val="007617F2"/>
    <w:rsid w:val="00762E53"/>
    <w:rsid w:val="007677BC"/>
    <w:rsid w:val="00777BB5"/>
    <w:rsid w:val="007827FF"/>
    <w:rsid w:val="007A18A2"/>
    <w:rsid w:val="007A3E52"/>
    <w:rsid w:val="007A6549"/>
    <w:rsid w:val="007B58B0"/>
    <w:rsid w:val="007C0D81"/>
    <w:rsid w:val="007C2362"/>
    <w:rsid w:val="007D080D"/>
    <w:rsid w:val="007D5172"/>
    <w:rsid w:val="007E2446"/>
    <w:rsid w:val="007E691F"/>
    <w:rsid w:val="007E6DBC"/>
    <w:rsid w:val="0080782F"/>
    <w:rsid w:val="008143E4"/>
    <w:rsid w:val="00830C24"/>
    <w:rsid w:val="00830D86"/>
    <w:rsid w:val="00865DE5"/>
    <w:rsid w:val="00865DE9"/>
    <w:rsid w:val="0088469D"/>
    <w:rsid w:val="008866AF"/>
    <w:rsid w:val="00887C4E"/>
    <w:rsid w:val="008B3B1E"/>
    <w:rsid w:val="008C01DB"/>
    <w:rsid w:val="008C4C70"/>
    <w:rsid w:val="008E0893"/>
    <w:rsid w:val="008E5213"/>
    <w:rsid w:val="008F62EC"/>
    <w:rsid w:val="00904746"/>
    <w:rsid w:val="00912B06"/>
    <w:rsid w:val="0091565E"/>
    <w:rsid w:val="00920652"/>
    <w:rsid w:val="00920BE4"/>
    <w:rsid w:val="00935367"/>
    <w:rsid w:val="00942AA0"/>
    <w:rsid w:val="00943992"/>
    <w:rsid w:val="0097107A"/>
    <w:rsid w:val="00971DB9"/>
    <w:rsid w:val="009A0457"/>
    <w:rsid w:val="009B7AC9"/>
    <w:rsid w:val="009C03B3"/>
    <w:rsid w:val="009C1DF5"/>
    <w:rsid w:val="009C4402"/>
    <w:rsid w:val="009C6905"/>
    <w:rsid w:val="009C7A10"/>
    <w:rsid w:val="009E330A"/>
    <w:rsid w:val="009E3FB4"/>
    <w:rsid w:val="009E72D4"/>
    <w:rsid w:val="009F2610"/>
    <w:rsid w:val="00A01473"/>
    <w:rsid w:val="00A01D37"/>
    <w:rsid w:val="00A0689A"/>
    <w:rsid w:val="00A2379B"/>
    <w:rsid w:val="00A360CB"/>
    <w:rsid w:val="00A36442"/>
    <w:rsid w:val="00A45C97"/>
    <w:rsid w:val="00A5274C"/>
    <w:rsid w:val="00A63F3E"/>
    <w:rsid w:val="00A75606"/>
    <w:rsid w:val="00A8340B"/>
    <w:rsid w:val="00AD2644"/>
    <w:rsid w:val="00AD4B6E"/>
    <w:rsid w:val="00AE253B"/>
    <w:rsid w:val="00AE7227"/>
    <w:rsid w:val="00AE7B01"/>
    <w:rsid w:val="00B0398E"/>
    <w:rsid w:val="00B272CB"/>
    <w:rsid w:val="00B31D97"/>
    <w:rsid w:val="00B424B8"/>
    <w:rsid w:val="00B5129E"/>
    <w:rsid w:val="00B53F18"/>
    <w:rsid w:val="00B95961"/>
    <w:rsid w:val="00BA382A"/>
    <w:rsid w:val="00BA44F7"/>
    <w:rsid w:val="00BB0D39"/>
    <w:rsid w:val="00BB3FAC"/>
    <w:rsid w:val="00BB660F"/>
    <w:rsid w:val="00BB7B3A"/>
    <w:rsid w:val="00BC045D"/>
    <w:rsid w:val="00BC70BF"/>
    <w:rsid w:val="00BD1B4A"/>
    <w:rsid w:val="00BE336A"/>
    <w:rsid w:val="00BF0820"/>
    <w:rsid w:val="00BF31C4"/>
    <w:rsid w:val="00C06B0E"/>
    <w:rsid w:val="00C11535"/>
    <w:rsid w:val="00C17849"/>
    <w:rsid w:val="00C22833"/>
    <w:rsid w:val="00C336D4"/>
    <w:rsid w:val="00C33AEB"/>
    <w:rsid w:val="00C54F35"/>
    <w:rsid w:val="00C561EA"/>
    <w:rsid w:val="00C60B39"/>
    <w:rsid w:val="00C627E3"/>
    <w:rsid w:val="00C70028"/>
    <w:rsid w:val="00C8471C"/>
    <w:rsid w:val="00C87FE6"/>
    <w:rsid w:val="00C974D4"/>
    <w:rsid w:val="00CA012D"/>
    <w:rsid w:val="00CA2202"/>
    <w:rsid w:val="00CB11F3"/>
    <w:rsid w:val="00CB22A2"/>
    <w:rsid w:val="00CC0821"/>
    <w:rsid w:val="00CC0F14"/>
    <w:rsid w:val="00CC3CAF"/>
    <w:rsid w:val="00CC4679"/>
    <w:rsid w:val="00CD213C"/>
    <w:rsid w:val="00D03C36"/>
    <w:rsid w:val="00D043E0"/>
    <w:rsid w:val="00D1276E"/>
    <w:rsid w:val="00D340F5"/>
    <w:rsid w:val="00D3502A"/>
    <w:rsid w:val="00D44498"/>
    <w:rsid w:val="00D533D0"/>
    <w:rsid w:val="00D5760F"/>
    <w:rsid w:val="00D5779B"/>
    <w:rsid w:val="00D603B2"/>
    <w:rsid w:val="00D648BE"/>
    <w:rsid w:val="00D6610E"/>
    <w:rsid w:val="00D80AFB"/>
    <w:rsid w:val="00DA15EF"/>
    <w:rsid w:val="00DA4EF9"/>
    <w:rsid w:val="00DA674A"/>
    <w:rsid w:val="00DA7578"/>
    <w:rsid w:val="00DB4E53"/>
    <w:rsid w:val="00DE2ADA"/>
    <w:rsid w:val="00DE3A7B"/>
    <w:rsid w:val="00DE7AFC"/>
    <w:rsid w:val="00DF0B6B"/>
    <w:rsid w:val="00DF4FE9"/>
    <w:rsid w:val="00E04E9D"/>
    <w:rsid w:val="00E07E90"/>
    <w:rsid w:val="00E31633"/>
    <w:rsid w:val="00E326F9"/>
    <w:rsid w:val="00E425D9"/>
    <w:rsid w:val="00E44D9C"/>
    <w:rsid w:val="00E6002E"/>
    <w:rsid w:val="00E73EAA"/>
    <w:rsid w:val="00E75B6D"/>
    <w:rsid w:val="00E80C7F"/>
    <w:rsid w:val="00E80DC3"/>
    <w:rsid w:val="00E91504"/>
    <w:rsid w:val="00E9648A"/>
    <w:rsid w:val="00EA153A"/>
    <w:rsid w:val="00EA4BC8"/>
    <w:rsid w:val="00EB2DCA"/>
    <w:rsid w:val="00EE7187"/>
    <w:rsid w:val="00EE7E48"/>
    <w:rsid w:val="00EF176F"/>
    <w:rsid w:val="00EF20E2"/>
    <w:rsid w:val="00EF384D"/>
    <w:rsid w:val="00F0662D"/>
    <w:rsid w:val="00F13C86"/>
    <w:rsid w:val="00F17781"/>
    <w:rsid w:val="00F214C2"/>
    <w:rsid w:val="00F32BEB"/>
    <w:rsid w:val="00F43D45"/>
    <w:rsid w:val="00F60231"/>
    <w:rsid w:val="00F63A26"/>
    <w:rsid w:val="00F663CE"/>
    <w:rsid w:val="00F7593A"/>
    <w:rsid w:val="00F810EE"/>
    <w:rsid w:val="00F879FF"/>
    <w:rsid w:val="00FA25E1"/>
    <w:rsid w:val="00FD05F3"/>
    <w:rsid w:val="00FE5E24"/>
    <w:rsid w:val="00FE7950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61194B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11">
    <w:name w:val="Без интервала1"/>
    <w:rsid w:val="00E44D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E07E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4740851/h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5711CF118E8A20A3223226555F36B62CA7BBC120A3028623A051D93A261FBB20B7FF89F43741D1NCL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5711CF118E8A20A3223226555F36B62CA6B8C421AA028623A051D93A261FBB20B7FF89F43741D1NCL9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D4CE-7702-4765-9BC4-7FA15DF3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18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15</cp:lastModifiedBy>
  <cp:revision>131</cp:revision>
  <cp:lastPrinted>2020-04-14T07:33:00Z</cp:lastPrinted>
  <dcterms:created xsi:type="dcterms:W3CDTF">2019-03-19T16:24:00Z</dcterms:created>
  <dcterms:modified xsi:type="dcterms:W3CDTF">2021-07-30T05:56:00Z</dcterms:modified>
</cp:coreProperties>
</file>