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89C" w:rsidRPr="00D45964" w:rsidRDefault="0033089C" w:rsidP="0002292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45964">
        <w:rPr>
          <w:rFonts w:ascii="Times New Roman" w:hAnsi="Times New Roman"/>
          <w:b/>
          <w:sz w:val="24"/>
          <w:szCs w:val="24"/>
        </w:rPr>
        <w:t>ПРОТОКОЛ</w:t>
      </w:r>
    </w:p>
    <w:p w:rsidR="0002292F" w:rsidRPr="00D45964" w:rsidRDefault="0033089C" w:rsidP="0002292F">
      <w:pPr>
        <w:pStyle w:val="a4"/>
        <w:ind w:right="-143" w:firstLine="709"/>
        <w:jc w:val="center"/>
        <w:rPr>
          <w:rFonts w:ascii="Times New Roman" w:hAnsi="Times New Roman"/>
          <w:b/>
          <w:sz w:val="24"/>
          <w:szCs w:val="24"/>
        </w:rPr>
      </w:pPr>
      <w:r w:rsidRPr="00D45964">
        <w:rPr>
          <w:rFonts w:ascii="Times New Roman" w:hAnsi="Times New Roman"/>
          <w:b/>
          <w:sz w:val="24"/>
          <w:szCs w:val="24"/>
        </w:rPr>
        <w:t xml:space="preserve">публичных слушаний по решению Троснянского районного Совета народных депутатов  от </w:t>
      </w:r>
      <w:r w:rsidR="001A532A" w:rsidRPr="00D45964">
        <w:rPr>
          <w:rFonts w:ascii="Times New Roman" w:hAnsi="Times New Roman"/>
          <w:b/>
          <w:sz w:val="24"/>
          <w:szCs w:val="24"/>
        </w:rPr>
        <w:t>2</w:t>
      </w:r>
      <w:r w:rsidR="0002292F" w:rsidRPr="00D45964">
        <w:rPr>
          <w:rFonts w:ascii="Times New Roman" w:hAnsi="Times New Roman"/>
          <w:b/>
          <w:sz w:val="24"/>
          <w:szCs w:val="24"/>
        </w:rPr>
        <w:t xml:space="preserve"> декабря</w:t>
      </w:r>
      <w:r w:rsidR="00103891" w:rsidRPr="00D45964">
        <w:rPr>
          <w:rFonts w:ascii="Times New Roman" w:hAnsi="Times New Roman"/>
          <w:b/>
          <w:sz w:val="24"/>
          <w:szCs w:val="24"/>
        </w:rPr>
        <w:t xml:space="preserve">   20</w:t>
      </w:r>
      <w:r w:rsidR="000D7505" w:rsidRPr="00D45964">
        <w:rPr>
          <w:rFonts w:ascii="Times New Roman" w:hAnsi="Times New Roman"/>
          <w:b/>
          <w:sz w:val="24"/>
          <w:szCs w:val="24"/>
        </w:rPr>
        <w:t>2</w:t>
      </w:r>
      <w:r w:rsidR="00D45964" w:rsidRPr="00D45964">
        <w:rPr>
          <w:rFonts w:ascii="Times New Roman" w:hAnsi="Times New Roman"/>
          <w:b/>
          <w:sz w:val="24"/>
          <w:szCs w:val="24"/>
        </w:rPr>
        <w:t>2</w:t>
      </w:r>
      <w:r w:rsidRPr="00D45964">
        <w:rPr>
          <w:rFonts w:ascii="Times New Roman" w:hAnsi="Times New Roman"/>
          <w:b/>
          <w:sz w:val="24"/>
          <w:szCs w:val="24"/>
        </w:rPr>
        <w:t xml:space="preserve"> года </w:t>
      </w:r>
      <w:r w:rsidR="0002292F" w:rsidRPr="00D45964">
        <w:rPr>
          <w:rFonts w:ascii="Times New Roman" w:hAnsi="Times New Roman"/>
          <w:b/>
          <w:sz w:val="24"/>
          <w:szCs w:val="24"/>
        </w:rPr>
        <w:t>«О  прогнозе  социально-экономического развития Троснянского</w:t>
      </w:r>
      <w:r w:rsidR="00103891" w:rsidRPr="00D45964">
        <w:rPr>
          <w:rFonts w:ascii="Times New Roman" w:hAnsi="Times New Roman"/>
          <w:b/>
          <w:sz w:val="24"/>
          <w:szCs w:val="24"/>
        </w:rPr>
        <w:t xml:space="preserve"> района и бюджете района на 202</w:t>
      </w:r>
      <w:r w:rsidR="00D45964" w:rsidRPr="00D45964">
        <w:rPr>
          <w:rFonts w:ascii="Times New Roman" w:hAnsi="Times New Roman"/>
          <w:b/>
          <w:sz w:val="24"/>
          <w:szCs w:val="24"/>
        </w:rPr>
        <w:t>3</w:t>
      </w:r>
      <w:r w:rsidR="001A532A" w:rsidRPr="00D45964">
        <w:rPr>
          <w:rFonts w:ascii="Times New Roman" w:hAnsi="Times New Roman"/>
          <w:b/>
          <w:sz w:val="24"/>
          <w:szCs w:val="24"/>
        </w:rPr>
        <w:t xml:space="preserve"> год  и на плановый период  202</w:t>
      </w:r>
      <w:r w:rsidR="00D45964" w:rsidRPr="00D45964">
        <w:rPr>
          <w:rFonts w:ascii="Times New Roman" w:hAnsi="Times New Roman"/>
          <w:b/>
          <w:sz w:val="24"/>
          <w:szCs w:val="24"/>
        </w:rPr>
        <w:t>4</w:t>
      </w:r>
      <w:r w:rsidR="0002292F" w:rsidRPr="00D45964">
        <w:rPr>
          <w:rFonts w:ascii="Times New Roman" w:hAnsi="Times New Roman"/>
          <w:b/>
          <w:sz w:val="24"/>
          <w:szCs w:val="24"/>
        </w:rPr>
        <w:t>-202</w:t>
      </w:r>
      <w:r w:rsidR="00D45964" w:rsidRPr="00D45964">
        <w:rPr>
          <w:rFonts w:ascii="Times New Roman" w:hAnsi="Times New Roman"/>
          <w:b/>
          <w:sz w:val="24"/>
          <w:szCs w:val="24"/>
        </w:rPr>
        <w:t>5</w:t>
      </w:r>
      <w:r w:rsidR="0002292F" w:rsidRPr="00D45964">
        <w:rPr>
          <w:rFonts w:ascii="Times New Roman" w:hAnsi="Times New Roman"/>
          <w:b/>
          <w:sz w:val="24"/>
          <w:szCs w:val="24"/>
        </w:rPr>
        <w:t xml:space="preserve"> годов (первое чтение)».</w:t>
      </w:r>
    </w:p>
    <w:p w:rsidR="0033089C" w:rsidRPr="00D45964" w:rsidRDefault="0033089C" w:rsidP="0033089C">
      <w:pPr>
        <w:ind w:firstLine="720"/>
        <w:jc w:val="center"/>
        <w:rPr>
          <w:bCs/>
          <w:iCs/>
          <w:color w:val="000000"/>
        </w:rPr>
      </w:pPr>
    </w:p>
    <w:p w:rsidR="0033089C" w:rsidRPr="00D45964" w:rsidRDefault="0033089C" w:rsidP="0033089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3089C" w:rsidRPr="00D45964" w:rsidRDefault="0033089C" w:rsidP="0033089C">
      <w:pPr>
        <w:pStyle w:val="a4"/>
        <w:rPr>
          <w:rFonts w:ascii="Times New Roman" w:hAnsi="Times New Roman"/>
          <w:b/>
          <w:sz w:val="24"/>
          <w:szCs w:val="24"/>
        </w:rPr>
      </w:pPr>
      <w:proofErr w:type="spellStart"/>
      <w:r w:rsidRPr="00D45964">
        <w:rPr>
          <w:rFonts w:ascii="Times New Roman" w:hAnsi="Times New Roman"/>
          <w:b/>
          <w:sz w:val="24"/>
          <w:szCs w:val="24"/>
        </w:rPr>
        <w:t>с.Тросна</w:t>
      </w:r>
      <w:proofErr w:type="spellEnd"/>
      <w:r w:rsidR="00715F43">
        <w:rPr>
          <w:rFonts w:ascii="Times New Roman" w:hAnsi="Times New Roman"/>
          <w:b/>
          <w:sz w:val="24"/>
          <w:szCs w:val="24"/>
        </w:rPr>
        <w:t xml:space="preserve"> </w:t>
      </w:r>
      <w:r w:rsidR="00D45964" w:rsidRPr="00D45964">
        <w:rPr>
          <w:rFonts w:ascii="Times New Roman" w:hAnsi="Times New Roman"/>
          <w:b/>
          <w:sz w:val="24"/>
          <w:szCs w:val="24"/>
        </w:rPr>
        <w:t>9</w:t>
      </w:r>
      <w:r w:rsidR="0002292F" w:rsidRPr="00D45964">
        <w:rPr>
          <w:rFonts w:ascii="Times New Roman" w:hAnsi="Times New Roman"/>
          <w:b/>
          <w:sz w:val="24"/>
          <w:szCs w:val="24"/>
        </w:rPr>
        <w:t xml:space="preserve"> декабря</w:t>
      </w:r>
      <w:r w:rsidRPr="00D45964">
        <w:rPr>
          <w:rFonts w:ascii="Times New Roman" w:hAnsi="Times New Roman"/>
          <w:b/>
          <w:sz w:val="24"/>
          <w:szCs w:val="24"/>
        </w:rPr>
        <w:t xml:space="preserve"> 20</w:t>
      </w:r>
      <w:r w:rsidR="001A532A" w:rsidRPr="00D45964">
        <w:rPr>
          <w:rFonts w:ascii="Times New Roman" w:hAnsi="Times New Roman"/>
          <w:b/>
          <w:sz w:val="24"/>
          <w:szCs w:val="24"/>
        </w:rPr>
        <w:t>2</w:t>
      </w:r>
      <w:r w:rsidR="00D45964" w:rsidRPr="00D45964">
        <w:rPr>
          <w:rFonts w:ascii="Times New Roman" w:hAnsi="Times New Roman"/>
          <w:b/>
          <w:sz w:val="24"/>
          <w:szCs w:val="24"/>
        </w:rPr>
        <w:t>2</w:t>
      </w:r>
      <w:r w:rsidRPr="00D45964">
        <w:rPr>
          <w:rFonts w:ascii="Times New Roman" w:hAnsi="Times New Roman"/>
          <w:b/>
          <w:sz w:val="24"/>
          <w:szCs w:val="24"/>
        </w:rPr>
        <w:t xml:space="preserve"> года   </w:t>
      </w:r>
    </w:p>
    <w:p w:rsidR="0033089C" w:rsidRPr="00D45964" w:rsidRDefault="0033089C" w:rsidP="0033089C">
      <w:pPr>
        <w:pStyle w:val="a4"/>
        <w:rPr>
          <w:rFonts w:ascii="Times New Roman" w:hAnsi="Times New Roman"/>
          <w:b/>
          <w:sz w:val="24"/>
          <w:szCs w:val="24"/>
        </w:rPr>
      </w:pPr>
    </w:p>
    <w:p w:rsidR="0033089C" w:rsidRPr="00D45964" w:rsidRDefault="0033089C" w:rsidP="0033089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3089C" w:rsidRPr="00D45964" w:rsidRDefault="0033089C" w:rsidP="0033089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45964">
        <w:rPr>
          <w:rFonts w:ascii="Times New Roman" w:hAnsi="Times New Roman"/>
          <w:sz w:val="24"/>
          <w:szCs w:val="24"/>
        </w:rPr>
        <w:t xml:space="preserve">         Публичные слушания проводились в соответствии с постановлением </w:t>
      </w:r>
      <w:proofErr w:type="spellStart"/>
      <w:r w:rsidRPr="00D45964">
        <w:rPr>
          <w:rFonts w:ascii="Times New Roman" w:hAnsi="Times New Roman"/>
          <w:sz w:val="24"/>
          <w:szCs w:val="24"/>
        </w:rPr>
        <w:t>Троснянского</w:t>
      </w:r>
      <w:proofErr w:type="spellEnd"/>
      <w:r w:rsidRPr="00D45964">
        <w:rPr>
          <w:rFonts w:ascii="Times New Roman" w:hAnsi="Times New Roman"/>
          <w:sz w:val="24"/>
          <w:szCs w:val="24"/>
        </w:rPr>
        <w:t xml:space="preserve"> районного Совета народных депутатов от  № 142 от 3 ноября 2005 года и в соответствии с постановлением РСНД № </w:t>
      </w:r>
      <w:r w:rsidR="00D45964" w:rsidRPr="00D45964">
        <w:rPr>
          <w:rFonts w:ascii="Times New Roman" w:hAnsi="Times New Roman"/>
          <w:sz w:val="24"/>
          <w:szCs w:val="24"/>
        </w:rPr>
        <w:t>71</w:t>
      </w:r>
      <w:r w:rsidRPr="00D45964">
        <w:rPr>
          <w:rFonts w:ascii="Times New Roman" w:hAnsi="Times New Roman"/>
          <w:sz w:val="24"/>
          <w:szCs w:val="24"/>
        </w:rPr>
        <w:t xml:space="preserve"> от  </w:t>
      </w:r>
      <w:r w:rsidR="001A532A" w:rsidRPr="00D45964">
        <w:rPr>
          <w:rFonts w:ascii="Times New Roman" w:hAnsi="Times New Roman"/>
          <w:sz w:val="24"/>
          <w:szCs w:val="24"/>
        </w:rPr>
        <w:t>2</w:t>
      </w:r>
      <w:r w:rsidR="0002292F" w:rsidRPr="00D45964">
        <w:rPr>
          <w:rFonts w:ascii="Times New Roman" w:hAnsi="Times New Roman"/>
          <w:sz w:val="24"/>
          <w:szCs w:val="24"/>
        </w:rPr>
        <w:t xml:space="preserve"> декабря</w:t>
      </w:r>
      <w:r w:rsidR="000D7505" w:rsidRPr="00D45964">
        <w:rPr>
          <w:rFonts w:ascii="Times New Roman" w:hAnsi="Times New Roman"/>
          <w:sz w:val="24"/>
          <w:szCs w:val="24"/>
        </w:rPr>
        <w:t>202</w:t>
      </w:r>
      <w:r w:rsidR="00D45964" w:rsidRPr="00D45964">
        <w:rPr>
          <w:rFonts w:ascii="Times New Roman" w:hAnsi="Times New Roman"/>
          <w:sz w:val="24"/>
          <w:szCs w:val="24"/>
        </w:rPr>
        <w:t>2</w:t>
      </w:r>
      <w:r w:rsidRPr="00D45964">
        <w:rPr>
          <w:rFonts w:ascii="Times New Roman" w:hAnsi="Times New Roman"/>
          <w:sz w:val="24"/>
          <w:szCs w:val="24"/>
        </w:rPr>
        <w:t xml:space="preserve"> года «О назначении публичных слушаний». </w:t>
      </w:r>
    </w:p>
    <w:p w:rsidR="0033089C" w:rsidRPr="00D45964" w:rsidRDefault="0033089C" w:rsidP="0002292F">
      <w:pPr>
        <w:pStyle w:val="a4"/>
        <w:ind w:right="-143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5964">
        <w:rPr>
          <w:rFonts w:ascii="Times New Roman" w:hAnsi="Times New Roman"/>
          <w:sz w:val="24"/>
          <w:szCs w:val="24"/>
        </w:rPr>
        <w:t xml:space="preserve">Решение РСНД </w:t>
      </w:r>
      <w:r w:rsidR="000D7505" w:rsidRPr="00D45964">
        <w:rPr>
          <w:rFonts w:ascii="Times New Roman" w:hAnsi="Times New Roman"/>
          <w:sz w:val="24"/>
          <w:szCs w:val="24"/>
        </w:rPr>
        <w:t>№</w:t>
      </w:r>
      <w:r w:rsidR="00D45964" w:rsidRPr="00D45964">
        <w:rPr>
          <w:rFonts w:ascii="Times New Roman" w:hAnsi="Times New Roman"/>
          <w:sz w:val="24"/>
          <w:szCs w:val="24"/>
        </w:rPr>
        <w:t>70</w:t>
      </w:r>
      <w:r w:rsidR="00103891" w:rsidRPr="00D45964">
        <w:rPr>
          <w:rFonts w:ascii="Times New Roman" w:hAnsi="Times New Roman"/>
          <w:sz w:val="24"/>
          <w:szCs w:val="24"/>
        </w:rPr>
        <w:t xml:space="preserve"> от </w:t>
      </w:r>
      <w:r w:rsidR="001A532A" w:rsidRPr="00D45964">
        <w:rPr>
          <w:rFonts w:ascii="Times New Roman" w:hAnsi="Times New Roman"/>
          <w:sz w:val="24"/>
          <w:szCs w:val="24"/>
        </w:rPr>
        <w:t>2</w:t>
      </w:r>
      <w:r w:rsidR="00103891" w:rsidRPr="00D45964">
        <w:rPr>
          <w:rFonts w:ascii="Times New Roman" w:hAnsi="Times New Roman"/>
          <w:sz w:val="24"/>
          <w:szCs w:val="24"/>
        </w:rPr>
        <w:t xml:space="preserve"> декабря 20</w:t>
      </w:r>
      <w:r w:rsidR="000D7505" w:rsidRPr="00D45964">
        <w:rPr>
          <w:rFonts w:ascii="Times New Roman" w:hAnsi="Times New Roman"/>
          <w:sz w:val="24"/>
          <w:szCs w:val="24"/>
        </w:rPr>
        <w:t>2</w:t>
      </w:r>
      <w:r w:rsidR="00D45964" w:rsidRPr="00D45964">
        <w:rPr>
          <w:rFonts w:ascii="Times New Roman" w:hAnsi="Times New Roman"/>
          <w:sz w:val="24"/>
          <w:szCs w:val="24"/>
        </w:rPr>
        <w:t>2</w:t>
      </w:r>
      <w:r w:rsidR="0002292F" w:rsidRPr="00D45964">
        <w:rPr>
          <w:rFonts w:ascii="Times New Roman" w:hAnsi="Times New Roman"/>
          <w:sz w:val="24"/>
          <w:szCs w:val="24"/>
        </w:rPr>
        <w:t xml:space="preserve"> года «О  прогнозе  социально-экономического развития Троснянского</w:t>
      </w:r>
      <w:r w:rsidR="00103891" w:rsidRPr="00D45964">
        <w:rPr>
          <w:rFonts w:ascii="Times New Roman" w:hAnsi="Times New Roman"/>
          <w:sz w:val="24"/>
          <w:szCs w:val="24"/>
        </w:rPr>
        <w:t xml:space="preserve"> района и бюджете района на 202</w:t>
      </w:r>
      <w:r w:rsidR="00D45964" w:rsidRPr="00D45964">
        <w:rPr>
          <w:rFonts w:ascii="Times New Roman" w:hAnsi="Times New Roman"/>
          <w:sz w:val="24"/>
          <w:szCs w:val="24"/>
        </w:rPr>
        <w:t>3</w:t>
      </w:r>
      <w:r w:rsidR="00103891" w:rsidRPr="00D45964">
        <w:rPr>
          <w:rFonts w:ascii="Times New Roman" w:hAnsi="Times New Roman"/>
          <w:sz w:val="24"/>
          <w:szCs w:val="24"/>
        </w:rPr>
        <w:t xml:space="preserve"> год  и на плановый период  202</w:t>
      </w:r>
      <w:r w:rsidR="00D45964" w:rsidRPr="00D45964">
        <w:rPr>
          <w:rFonts w:ascii="Times New Roman" w:hAnsi="Times New Roman"/>
          <w:sz w:val="24"/>
          <w:szCs w:val="24"/>
        </w:rPr>
        <w:t>4</w:t>
      </w:r>
      <w:r w:rsidR="0002292F" w:rsidRPr="00D45964">
        <w:rPr>
          <w:rFonts w:ascii="Times New Roman" w:hAnsi="Times New Roman"/>
          <w:sz w:val="24"/>
          <w:szCs w:val="24"/>
        </w:rPr>
        <w:t>-202</w:t>
      </w:r>
      <w:r w:rsidR="00D45964" w:rsidRPr="00D45964">
        <w:rPr>
          <w:rFonts w:ascii="Times New Roman" w:hAnsi="Times New Roman"/>
          <w:sz w:val="24"/>
          <w:szCs w:val="24"/>
        </w:rPr>
        <w:t>5</w:t>
      </w:r>
      <w:r w:rsidR="0002292F" w:rsidRPr="00D45964">
        <w:rPr>
          <w:rFonts w:ascii="Times New Roman" w:hAnsi="Times New Roman"/>
          <w:sz w:val="24"/>
          <w:szCs w:val="24"/>
        </w:rPr>
        <w:t xml:space="preserve"> годов (первое чтение)»</w:t>
      </w:r>
      <w:r w:rsidRPr="00D45964">
        <w:rPr>
          <w:rFonts w:ascii="Times New Roman" w:hAnsi="Times New Roman"/>
          <w:sz w:val="24"/>
          <w:szCs w:val="24"/>
        </w:rPr>
        <w:t xml:space="preserve"> для ознакомления, получения замечаний и предложений был размещен на сайте администрации Троснянского района </w:t>
      </w:r>
      <w:hyperlink r:id="rId4" w:history="1">
        <w:r w:rsidRPr="00D45964">
          <w:rPr>
            <w:rStyle w:val="a3"/>
            <w:rFonts w:ascii="Times New Roman" w:hAnsi="Times New Roman"/>
            <w:sz w:val="24"/>
            <w:szCs w:val="24"/>
            <w:lang w:val="en-US"/>
          </w:rPr>
          <w:t>trosnr</w:t>
        </w:r>
        <w:r w:rsidRPr="00D45964">
          <w:rPr>
            <w:rStyle w:val="a3"/>
            <w:rFonts w:ascii="Times New Roman" w:hAnsi="Times New Roman"/>
            <w:sz w:val="24"/>
            <w:szCs w:val="24"/>
          </w:rPr>
          <w:t>-</w:t>
        </w:r>
        <w:r w:rsidRPr="00D45964">
          <w:rPr>
            <w:rStyle w:val="a3"/>
            <w:rFonts w:ascii="Times New Roman" w:hAnsi="Times New Roman"/>
            <w:sz w:val="24"/>
            <w:szCs w:val="24"/>
            <w:lang w:val="en-US"/>
          </w:rPr>
          <w:t>adm</w:t>
        </w:r>
        <w:r w:rsidRPr="00D45964">
          <w:rPr>
            <w:rStyle w:val="a3"/>
            <w:rFonts w:ascii="Times New Roman" w:hAnsi="Times New Roman"/>
            <w:sz w:val="24"/>
            <w:szCs w:val="24"/>
          </w:rPr>
          <w:t>@</w:t>
        </w:r>
        <w:r w:rsidRPr="00D45964">
          <w:rPr>
            <w:rStyle w:val="a3"/>
            <w:rFonts w:ascii="Times New Roman" w:hAnsi="Times New Roman"/>
            <w:sz w:val="24"/>
            <w:szCs w:val="24"/>
            <w:lang w:val="en-US"/>
          </w:rPr>
          <w:t>adm</w:t>
        </w:r>
        <w:r w:rsidRPr="00D45964">
          <w:rPr>
            <w:rStyle w:val="a3"/>
            <w:rFonts w:ascii="Times New Roman" w:hAnsi="Times New Roman"/>
            <w:sz w:val="24"/>
            <w:szCs w:val="24"/>
          </w:rPr>
          <w:t>.</w:t>
        </w:r>
        <w:r w:rsidRPr="00D45964">
          <w:rPr>
            <w:rStyle w:val="a3"/>
            <w:rFonts w:ascii="Times New Roman" w:hAnsi="Times New Roman"/>
            <w:sz w:val="24"/>
            <w:szCs w:val="24"/>
            <w:lang w:val="en-US"/>
          </w:rPr>
          <w:t>orel</w:t>
        </w:r>
        <w:r w:rsidRPr="00D45964">
          <w:rPr>
            <w:rStyle w:val="a3"/>
            <w:rFonts w:ascii="Times New Roman" w:hAnsi="Times New Roman"/>
            <w:sz w:val="24"/>
            <w:szCs w:val="24"/>
          </w:rPr>
          <w:t>.</w:t>
        </w:r>
        <w:r w:rsidRPr="00D45964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D45964">
        <w:rPr>
          <w:rFonts w:ascii="Times New Roman" w:hAnsi="Times New Roman"/>
          <w:sz w:val="24"/>
          <w:szCs w:val="24"/>
        </w:rPr>
        <w:t>, на информационном стенде в помещении администрации Троснянского райо</w:t>
      </w:r>
      <w:r w:rsidR="0002292F" w:rsidRPr="00D45964">
        <w:rPr>
          <w:rFonts w:ascii="Times New Roman" w:hAnsi="Times New Roman"/>
          <w:sz w:val="24"/>
          <w:szCs w:val="24"/>
        </w:rPr>
        <w:t xml:space="preserve">на и в газете «Сельские зори» </w:t>
      </w:r>
      <w:r w:rsidRPr="00D45964">
        <w:rPr>
          <w:rFonts w:ascii="Times New Roman" w:hAnsi="Times New Roman"/>
          <w:sz w:val="24"/>
          <w:szCs w:val="24"/>
        </w:rPr>
        <w:t xml:space="preserve">от </w:t>
      </w:r>
      <w:r w:rsidR="00D45964" w:rsidRPr="00D45964">
        <w:rPr>
          <w:rFonts w:ascii="Times New Roman" w:hAnsi="Times New Roman"/>
          <w:sz w:val="24"/>
          <w:szCs w:val="24"/>
        </w:rPr>
        <w:t>2</w:t>
      </w:r>
      <w:proofErr w:type="gramEnd"/>
      <w:r w:rsidR="0002292F" w:rsidRPr="00D45964">
        <w:rPr>
          <w:rFonts w:ascii="Times New Roman" w:hAnsi="Times New Roman"/>
          <w:sz w:val="24"/>
          <w:szCs w:val="24"/>
        </w:rPr>
        <w:t xml:space="preserve"> декабря</w:t>
      </w:r>
      <w:r w:rsidRPr="00D45964">
        <w:rPr>
          <w:rFonts w:ascii="Times New Roman" w:hAnsi="Times New Roman"/>
          <w:sz w:val="24"/>
          <w:szCs w:val="24"/>
        </w:rPr>
        <w:t xml:space="preserve"> 20</w:t>
      </w:r>
      <w:r w:rsidR="001A532A" w:rsidRPr="00D45964">
        <w:rPr>
          <w:rFonts w:ascii="Times New Roman" w:hAnsi="Times New Roman"/>
          <w:sz w:val="24"/>
          <w:szCs w:val="24"/>
        </w:rPr>
        <w:t>2</w:t>
      </w:r>
      <w:r w:rsidR="00D45964" w:rsidRPr="00D45964">
        <w:rPr>
          <w:rFonts w:ascii="Times New Roman" w:hAnsi="Times New Roman"/>
          <w:sz w:val="24"/>
          <w:szCs w:val="24"/>
        </w:rPr>
        <w:t>2</w:t>
      </w:r>
      <w:r w:rsidRPr="00D45964">
        <w:rPr>
          <w:rFonts w:ascii="Times New Roman" w:hAnsi="Times New Roman"/>
          <w:sz w:val="24"/>
          <w:szCs w:val="24"/>
        </w:rPr>
        <w:t xml:space="preserve"> года. </w:t>
      </w:r>
    </w:p>
    <w:p w:rsidR="0033089C" w:rsidRPr="00D45964" w:rsidRDefault="0033089C" w:rsidP="0033089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45964">
        <w:rPr>
          <w:rFonts w:ascii="Times New Roman" w:hAnsi="Times New Roman"/>
          <w:sz w:val="24"/>
          <w:szCs w:val="24"/>
        </w:rPr>
        <w:t xml:space="preserve">             К установленному  сроку в администрацию Троснянского района предложений и замечаний по решению Троснянского районного Совета народных депутатов </w:t>
      </w:r>
      <w:r w:rsidR="0002292F" w:rsidRPr="00D45964">
        <w:rPr>
          <w:rFonts w:ascii="Times New Roman" w:hAnsi="Times New Roman"/>
          <w:sz w:val="24"/>
          <w:szCs w:val="24"/>
        </w:rPr>
        <w:t>«О  прогнозе  социально-экономического развития Троснянског</w:t>
      </w:r>
      <w:r w:rsidR="00103891" w:rsidRPr="00D45964">
        <w:rPr>
          <w:rFonts w:ascii="Times New Roman" w:hAnsi="Times New Roman"/>
          <w:sz w:val="24"/>
          <w:szCs w:val="24"/>
        </w:rPr>
        <w:t>о района и бюджете района на 202</w:t>
      </w:r>
      <w:r w:rsidR="00D45964" w:rsidRPr="00D45964">
        <w:rPr>
          <w:rFonts w:ascii="Times New Roman" w:hAnsi="Times New Roman"/>
          <w:sz w:val="24"/>
          <w:szCs w:val="24"/>
        </w:rPr>
        <w:t>3</w:t>
      </w:r>
      <w:r w:rsidR="00103891" w:rsidRPr="00D45964">
        <w:rPr>
          <w:rFonts w:ascii="Times New Roman" w:hAnsi="Times New Roman"/>
          <w:sz w:val="24"/>
          <w:szCs w:val="24"/>
        </w:rPr>
        <w:t xml:space="preserve"> год  и на плановый период  202</w:t>
      </w:r>
      <w:r w:rsidR="00D45964" w:rsidRPr="00D45964">
        <w:rPr>
          <w:rFonts w:ascii="Times New Roman" w:hAnsi="Times New Roman"/>
          <w:sz w:val="24"/>
          <w:szCs w:val="24"/>
        </w:rPr>
        <w:t>4</w:t>
      </w:r>
      <w:r w:rsidR="00103891" w:rsidRPr="00D45964">
        <w:rPr>
          <w:rFonts w:ascii="Times New Roman" w:hAnsi="Times New Roman"/>
          <w:sz w:val="24"/>
          <w:szCs w:val="24"/>
        </w:rPr>
        <w:t>-202</w:t>
      </w:r>
      <w:r w:rsidR="00D45964" w:rsidRPr="00D45964">
        <w:rPr>
          <w:rFonts w:ascii="Times New Roman" w:hAnsi="Times New Roman"/>
          <w:sz w:val="24"/>
          <w:szCs w:val="24"/>
        </w:rPr>
        <w:t>5</w:t>
      </w:r>
      <w:r w:rsidR="0002292F" w:rsidRPr="00D45964">
        <w:rPr>
          <w:rFonts w:ascii="Times New Roman" w:hAnsi="Times New Roman"/>
          <w:sz w:val="24"/>
          <w:szCs w:val="24"/>
        </w:rPr>
        <w:t xml:space="preserve"> годов (первое чтение)» </w:t>
      </w:r>
      <w:r w:rsidR="00665F35" w:rsidRPr="00D45964">
        <w:rPr>
          <w:rFonts w:ascii="Times New Roman" w:hAnsi="Times New Roman"/>
          <w:sz w:val="24"/>
          <w:szCs w:val="24"/>
        </w:rPr>
        <w:t>от граждан не  поступило</w:t>
      </w:r>
      <w:r w:rsidRPr="00D45964">
        <w:rPr>
          <w:rFonts w:ascii="Times New Roman" w:hAnsi="Times New Roman"/>
          <w:sz w:val="24"/>
          <w:szCs w:val="24"/>
        </w:rPr>
        <w:t>.</w:t>
      </w:r>
    </w:p>
    <w:p w:rsidR="0033089C" w:rsidRPr="00D45964" w:rsidRDefault="0033089C" w:rsidP="0033089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3089C" w:rsidRPr="00D45964" w:rsidRDefault="0033089C" w:rsidP="0033089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45964">
        <w:rPr>
          <w:rFonts w:ascii="Times New Roman" w:hAnsi="Times New Roman"/>
          <w:sz w:val="24"/>
          <w:szCs w:val="24"/>
        </w:rPr>
        <w:t>Место проведения публичных слушаний: с</w:t>
      </w:r>
      <w:proofErr w:type="gramStart"/>
      <w:r w:rsidRPr="00D45964">
        <w:rPr>
          <w:rFonts w:ascii="Times New Roman" w:hAnsi="Times New Roman"/>
          <w:sz w:val="24"/>
          <w:szCs w:val="24"/>
        </w:rPr>
        <w:t>.Т</w:t>
      </w:r>
      <w:proofErr w:type="gramEnd"/>
      <w:r w:rsidRPr="00D45964">
        <w:rPr>
          <w:rFonts w:ascii="Times New Roman" w:hAnsi="Times New Roman"/>
          <w:sz w:val="24"/>
          <w:szCs w:val="24"/>
        </w:rPr>
        <w:t>росна, ул.Ленина д.4</w:t>
      </w:r>
    </w:p>
    <w:p w:rsidR="0033089C" w:rsidRPr="00D45964" w:rsidRDefault="0033089C" w:rsidP="0033089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45964">
        <w:rPr>
          <w:rFonts w:ascii="Times New Roman" w:hAnsi="Times New Roman"/>
          <w:sz w:val="24"/>
          <w:szCs w:val="24"/>
        </w:rPr>
        <w:t>Начало слушаний</w:t>
      </w:r>
      <w:r w:rsidR="001D234A" w:rsidRPr="00D45964">
        <w:rPr>
          <w:rFonts w:ascii="Times New Roman" w:hAnsi="Times New Roman"/>
          <w:sz w:val="24"/>
          <w:szCs w:val="24"/>
        </w:rPr>
        <w:t xml:space="preserve">: 10.00, </w:t>
      </w:r>
      <w:r w:rsidR="00D45964" w:rsidRPr="00D45964">
        <w:rPr>
          <w:rFonts w:ascii="Times New Roman" w:hAnsi="Times New Roman"/>
          <w:sz w:val="24"/>
          <w:szCs w:val="24"/>
        </w:rPr>
        <w:t>9</w:t>
      </w:r>
      <w:r w:rsidR="0002292F" w:rsidRPr="00D45964">
        <w:rPr>
          <w:rFonts w:ascii="Times New Roman" w:hAnsi="Times New Roman"/>
          <w:sz w:val="24"/>
          <w:szCs w:val="24"/>
        </w:rPr>
        <w:t xml:space="preserve"> декабря </w:t>
      </w:r>
      <w:r w:rsidRPr="00D45964">
        <w:rPr>
          <w:rFonts w:ascii="Times New Roman" w:hAnsi="Times New Roman"/>
          <w:sz w:val="24"/>
          <w:szCs w:val="24"/>
        </w:rPr>
        <w:t xml:space="preserve"> 20</w:t>
      </w:r>
      <w:r w:rsidR="001A532A" w:rsidRPr="00D45964">
        <w:rPr>
          <w:rFonts w:ascii="Times New Roman" w:hAnsi="Times New Roman"/>
          <w:sz w:val="24"/>
          <w:szCs w:val="24"/>
        </w:rPr>
        <w:t>2</w:t>
      </w:r>
      <w:r w:rsidR="00D45964" w:rsidRPr="00D45964">
        <w:rPr>
          <w:rFonts w:ascii="Times New Roman" w:hAnsi="Times New Roman"/>
          <w:sz w:val="24"/>
          <w:szCs w:val="24"/>
        </w:rPr>
        <w:t>2</w:t>
      </w:r>
      <w:r w:rsidRPr="00D45964">
        <w:rPr>
          <w:rFonts w:ascii="Times New Roman" w:hAnsi="Times New Roman"/>
          <w:sz w:val="24"/>
          <w:szCs w:val="24"/>
        </w:rPr>
        <w:t xml:space="preserve"> года.</w:t>
      </w:r>
    </w:p>
    <w:p w:rsidR="0033089C" w:rsidRPr="00D45964" w:rsidRDefault="0033089C" w:rsidP="0033089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45964">
        <w:rPr>
          <w:rFonts w:ascii="Times New Roman" w:hAnsi="Times New Roman"/>
          <w:sz w:val="24"/>
          <w:szCs w:val="24"/>
        </w:rPr>
        <w:t xml:space="preserve">Информационное сообщение о проведении публичных слушаний: газета «Сельские зори» от  </w:t>
      </w:r>
      <w:r w:rsidR="00D45964" w:rsidRPr="00D45964">
        <w:rPr>
          <w:rFonts w:ascii="Times New Roman" w:hAnsi="Times New Roman"/>
          <w:sz w:val="24"/>
          <w:szCs w:val="24"/>
        </w:rPr>
        <w:t>2</w:t>
      </w:r>
      <w:r w:rsidR="0002292F" w:rsidRPr="00D45964">
        <w:rPr>
          <w:rFonts w:ascii="Times New Roman" w:hAnsi="Times New Roman"/>
          <w:sz w:val="24"/>
          <w:szCs w:val="24"/>
        </w:rPr>
        <w:t xml:space="preserve"> декабря</w:t>
      </w:r>
      <w:r w:rsidR="00103891" w:rsidRPr="00D45964">
        <w:rPr>
          <w:rFonts w:ascii="Times New Roman" w:hAnsi="Times New Roman"/>
          <w:sz w:val="24"/>
          <w:szCs w:val="24"/>
        </w:rPr>
        <w:t xml:space="preserve">  20</w:t>
      </w:r>
      <w:r w:rsidR="001A532A" w:rsidRPr="00D45964">
        <w:rPr>
          <w:rFonts w:ascii="Times New Roman" w:hAnsi="Times New Roman"/>
          <w:sz w:val="24"/>
          <w:szCs w:val="24"/>
        </w:rPr>
        <w:t>2</w:t>
      </w:r>
      <w:r w:rsidR="00D45964" w:rsidRPr="00D45964">
        <w:rPr>
          <w:rFonts w:ascii="Times New Roman" w:hAnsi="Times New Roman"/>
          <w:sz w:val="24"/>
          <w:szCs w:val="24"/>
        </w:rPr>
        <w:t>2</w:t>
      </w:r>
      <w:r w:rsidRPr="00D45964">
        <w:rPr>
          <w:rFonts w:ascii="Times New Roman" w:hAnsi="Times New Roman"/>
          <w:sz w:val="24"/>
          <w:szCs w:val="24"/>
        </w:rPr>
        <w:t xml:space="preserve"> года  </w:t>
      </w:r>
      <w:r w:rsidR="001D234A" w:rsidRPr="00D45964">
        <w:rPr>
          <w:rFonts w:ascii="Times New Roman" w:hAnsi="Times New Roman"/>
          <w:sz w:val="24"/>
          <w:szCs w:val="24"/>
        </w:rPr>
        <w:t>(Приложение</w:t>
      </w:r>
      <w:r w:rsidRPr="00D45964">
        <w:rPr>
          <w:rFonts w:ascii="Times New Roman" w:hAnsi="Times New Roman"/>
          <w:sz w:val="24"/>
          <w:szCs w:val="24"/>
        </w:rPr>
        <w:t>).</w:t>
      </w:r>
    </w:p>
    <w:p w:rsidR="0033089C" w:rsidRPr="00D45964" w:rsidRDefault="0033089C" w:rsidP="0033089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45964">
        <w:rPr>
          <w:rFonts w:ascii="Times New Roman" w:hAnsi="Times New Roman"/>
          <w:sz w:val="24"/>
          <w:szCs w:val="24"/>
        </w:rPr>
        <w:t>На публичных слушаниях присутствовало 11 человек.</w:t>
      </w:r>
    </w:p>
    <w:p w:rsidR="0033089C" w:rsidRPr="00D45964" w:rsidRDefault="0033089C" w:rsidP="0033089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3089C" w:rsidRPr="00D45964" w:rsidRDefault="0033089C" w:rsidP="0033089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45964">
        <w:rPr>
          <w:rFonts w:ascii="Times New Roman" w:hAnsi="Times New Roman"/>
          <w:b/>
          <w:sz w:val="24"/>
          <w:szCs w:val="24"/>
        </w:rPr>
        <w:t>Повестка публичных слушаний:</w:t>
      </w:r>
    </w:p>
    <w:p w:rsidR="0033089C" w:rsidRPr="00D45964" w:rsidRDefault="0033089C" w:rsidP="0033089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D234A" w:rsidRPr="00D45964" w:rsidRDefault="0033089C" w:rsidP="0033089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45964">
        <w:rPr>
          <w:rFonts w:ascii="Times New Roman" w:hAnsi="Times New Roman"/>
          <w:sz w:val="24"/>
          <w:szCs w:val="24"/>
        </w:rPr>
        <w:t>1.Доклад</w:t>
      </w:r>
      <w:r w:rsidR="00E107EB" w:rsidRPr="00D45964">
        <w:rPr>
          <w:rFonts w:ascii="Times New Roman" w:hAnsi="Times New Roman"/>
          <w:sz w:val="24"/>
          <w:szCs w:val="24"/>
        </w:rPr>
        <w:t>главного специалиста отдела экономики Барановой М.А.</w:t>
      </w:r>
      <w:r w:rsidR="0002292F" w:rsidRPr="00D45964">
        <w:rPr>
          <w:rFonts w:ascii="Times New Roman" w:hAnsi="Times New Roman"/>
          <w:sz w:val="24"/>
          <w:szCs w:val="24"/>
        </w:rPr>
        <w:t xml:space="preserve">  и </w:t>
      </w:r>
      <w:r w:rsidR="001D234A" w:rsidRPr="00D45964">
        <w:rPr>
          <w:rFonts w:ascii="Times New Roman" w:hAnsi="Times New Roman"/>
          <w:sz w:val="24"/>
          <w:szCs w:val="24"/>
        </w:rPr>
        <w:t>начальника финан</w:t>
      </w:r>
      <w:r w:rsidR="0002292F" w:rsidRPr="00D45964">
        <w:rPr>
          <w:rFonts w:ascii="Times New Roman" w:hAnsi="Times New Roman"/>
          <w:sz w:val="24"/>
          <w:szCs w:val="24"/>
        </w:rPr>
        <w:t>сового отдела  Илюхиной С.В.</w:t>
      </w:r>
    </w:p>
    <w:p w:rsidR="0033089C" w:rsidRPr="00D45964" w:rsidRDefault="0033089C" w:rsidP="0033089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45964">
        <w:rPr>
          <w:rFonts w:ascii="Times New Roman" w:hAnsi="Times New Roman"/>
          <w:sz w:val="24"/>
          <w:szCs w:val="24"/>
        </w:rPr>
        <w:t>2. Ответы на вопросы, предложения и замечания общественности.</w:t>
      </w:r>
    </w:p>
    <w:p w:rsidR="0033089C" w:rsidRPr="00D45964" w:rsidRDefault="0033089C" w:rsidP="0033089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45964">
        <w:rPr>
          <w:rFonts w:ascii="Times New Roman" w:hAnsi="Times New Roman"/>
          <w:sz w:val="24"/>
          <w:szCs w:val="24"/>
        </w:rPr>
        <w:t>3. Подведение итогов публичных слушаний.</w:t>
      </w:r>
    </w:p>
    <w:p w:rsidR="0033089C" w:rsidRPr="00D45964" w:rsidRDefault="0033089C" w:rsidP="0033089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3089C" w:rsidRPr="00D45964" w:rsidRDefault="0033089C" w:rsidP="0033089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45964">
        <w:rPr>
          <w:rFonts w:ascii="Times New Roman" w:hAnsi="Times New Roman"/>
          <w:sz w:val="24"/>
          <w:szCs w:val="24"/>
        </w:rPr>
        <w:t xml:space="preserve">           Для ведения публичных слушаний поступило предложение: председательствующим на публичных слушаниях  избрать председателя районного Совета</w:t>
      </w:r>
      <w:r w:rsidR="00E107EB" w:rsidRPr="00D45964">
        <w:rPr>
          <w:rFonts w:ascii="Times New Roman" w:hAnsi="Times New Roman"/>
          <w:sz w:val="24"/>
          <w:szCs w:val="24"/>
        </w:rPr>
        <w:t xml:space="preserve"> народных депутатов Кисель А.Г.</w:t>
      </w:r>
      <w:r w:rsidRPr="00D45964">
        <w:rPr>
          <w:rFonts w:ascii="Times New Roman" w:hAnsi="Times New Roman"/>
          <w:sz w:val="24"/>
          <w:szCs w:val="24"/>
        </w:rPr>
        <w:t>, секретарем –</w:t>
      </w:r>
      <w:r w:rsidR="001D234A" w:rsidRPr="00D45964">
        <w:rPr>
          <w:rFonts w:ascii="Times New Roman" w:hAnsi="Times New Roman"/>
          <w:sz w:val="24"/>
          <w:szCs w:val="24"/>
        </w:rPr>
        <w:t xml:space="preserve"> главного специалиста РСНД – </w:t>
      </w:r>
      <w:r w:rsidR="00D45964" w:rsidRPr="00D45964">
        <w:rPr>
          <w:rFonts w:ascii="Times New Roman" w:hAnsi="Times New Roman"/>
          <w:sz w:val="24"/>
          <w:szCs w:val="24"/>
        </w:rPr>
        <w:t>Лобанову С.В.</w:t>
      </w:r>
      <w:r w:rsidRPr="00D45964">
        <w:rPr>
          <w:rFonts w:ascii="Times New Roman" w:hAnsi="Times New Roman"/>
          <w:sz w:val="24"/>
          <w:szCs w:val="24"/>
        </w:rPr>
        <w:t>, членами комиссии по подготовке и проведению публичных слушаний по решению</w:t>
      </w:r>
      <w:proofErr w:type="gramStart"/>
      <w:r w:rsidR="0002292F" w:rsidRPr="00D45964">
        <w:rPr>
          <w:rFonts w:ascii="Times New Roman" w:hAnsi="Times New Roman"/>
          <w:sz w:val="24"/>
          <w:szCs w:val="24"/>
        </w:rPr>
        <w:t>«О</w:t>
      </w:r>
      <w:proofErr w:type="gramEnd"/>
      <w:r w:rsidR="0002292F" w:rsidRPr="00D45964">
        <w:rPr>
          <w:rFonts w:ascii="Times New Roman" w:hAnsi="Times New Roman"/>
          <w:sz w:val="24"/>
          <w:szCs w:val="24"/>
        </w:rPr>
        <w:t xml:space="preserve">  прогнозе  социально-экономического развития Троснянског</w:t>
      </w:r>
      <w:r w:rsidR="00103891" w:rsidRPr="00D45964">
        <w:rPr>
          <w:rFonts w:ascii="Times New Roman" w:hAnsi="Times New Roman"/>
          <w:sz w:val="24"/>
          <w:szCs w:val="24"/>
        </w:rPr>
        <w:t>о района и бюджете района на 202</w:t>
      </w:r>
      <w:r w:rsidR="00D45964" w:rsidRPr="00D45964">
        <w:rPr>
          <w:rFonts w:ascii="Times New Roman" w:hAnsi="Times New Roman"/>
          <w:sz w:val="24"/>
          <w:szCs w:val="24"/>
        </w:rPr>
        <w:t>3</w:t>
      </w:r>
      <w:r w:rsidR="00103891" w:rsidRPr="00D45964">
        <w:rPr>
          <w:rFonts w:ascii="Times New Roman" w:hAnsi="Times New Roman"/>
          <w:sz w:val="24"/>
          <w:szCs w:val="24"/>
        </w:rPr>
        <w:t xml:space="preserve"> год  и на плановый период  202</w:t>
      </w:r>
      <w:r w:rsidR="00D45964" w:rsidRPr="00D45964">
        <w:rPr>
          <w:rFonts w:ascii="Times New Roman" w:hAnsi="Times New Roman"/>
          <w:sz w:val="24"/>
          <w:szCs w:val="24"/>
        </w:rPr>
        <w:t>4</w:t>
      </w:r>
      <w:r w:rsidR="0002292F" w:rsidRPr="00D45964">
        <w:rPr>
          <w:rFonts w:ascii="Times New Roman" w:hAnsi="Times New Roman"/>
          <w:sz w:val="24"/>
          <w:szCs w:val="24"/>
        </w:rPr>
        <w:t>-202</w:t>
      </w:r>
      <w:r w:rsidR="00D45964" w:rsidRPr="00D45964">
        <w:rPr>
          <w:rFonts w:ascii="Times New Roman" w:hAnsi="Times New Roman"/>
          <w:sz w:val="24"/>
          <w:szCs w:val="24"/>
        </w:rPr>
        <w:t>5</w:t>
      </w:r>
      <w:r w:rsidR="0002292F" w:rsidRPr="00D45964">
        <w:rPr>
          <w:rFonts w:ascii="Times New Roman" w:hAnsi="Times New Roman"/>
          <w:sz w:val="24"/>
          <w:szCs w:val="24"/>
        </w:rPr>
        <w:t>годов (первое чтение)»</w:t>
      </w:r>
      <w:r w:rsidR="00D45964" w:rsidRPr="00D45964">
        <w:rPr>
          <w:rFonts w:ascii="Times New Roman" w:hAnsi="Times New Roman"/>
          <w:sz w:val="24"/>
          <w:szCs w:val="24"/>
        </w:rPr>
        <w:t>.</w:t>
      </w:r>
    </w:p>
    <w:p w:rsidR="0033089C" w:rsidRPr="00D45964" w:rsidRDefault="0033089C" w:rsidP="0033089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45964">
        <w:rPr>
          <w:rFonts w:ascii="Times New Roman" w:hAnsi="Times New Roman"/>
          <w:b/>
          <w:sz w:val="24"/>
          <w:szCs w:val="24"/>
        </w:rPr>
        <w:t>Решили:</w:t>
      </w:r>
    </w:p>
    <w:p w:rsidR="0033089C" w:rsidRPr="00D45964" w:rsidRDefault="0033089C" w:rsidP="0033089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45964">
        <w:rPr>
          <w:rFonts w:ascii="Times New Roman" w:hAnsi="Times New Roman"/>
          <w:sz w:val="24"/>
          <w:szCs w:val="24"/>
        </w:rPr>
        <w:t xml:space="preserve"> Утвердить кандидатуру председательствующего на публичных слушаниях – </w:t>
      </w:r>
      <w:r w:rsidR="00E107EB" w:rsidRPr="00D45964">
        <w:rPr>
          <w:rFonts w:ascii="Times New Roman" w:hAnsi="Times New Roman"/>
          <w:sz w:val="24"/>
          <w:szCs w:val="24"/>
        </w:rPr>
        <w:t>Кисель А.Г.</w:t>
      </w:r>
      <w:r w:rsidRPr="00D45964">
        <w:rPr>
          <w:rFonts w:ascii="Times New Roman" w:hAnsi="Times New Roman"/>
          <w:sz w:val="24"/>
          <w:szCs w:val="24"/>
        </w:rPr>
        <w:t xml:space="preserve">, секретаря публичных слушаний </w:t>
      </w:r>
      <w:proofErr w:type="gramStart"/>
      <w:r w:rsidRPr="00D45964">
        <w:rPr>
          <w:rFonts w:ascii="Times New Roman" w:hAnsi="Times New Roman"/>
          <w:sz w:val="24"/>
          <w:szCs w:val="24"/>
        </w:rPr>
        <w:t>–</w:t>
      </w:r>
      <w:r w:rsidR="00D45964" w:rsidRPr="00D45964">
        <w:rPr>
          <w:rFonts w:ascii="Times New Roman" w:hAnsi="Times New Roman"/>
          <w:sz w:val="24"/>
          <w:szCs w:val="24"/>
        </w:rPr>
        <w:t>Л</w:t>
      </w:r>
      <w:proofErr w:type="gramEnd"/>
      <w:r w:rsidR="00D45964" w:rsidRPr="00D45964">
        <w:rPr>
          <w:rFonts w:ascii="Times New Roman" w:hAnsi="Times New Roman"/>
          <w:sz w:val="24"/>
          <w:szCs w:val="24"/>
        </w:rPr>
        <w:t>обанову С.В.</w:t>
      </w:r>
      <w:r w:rsidRPr="00D45964">
        <w:rPr>
          <w:rFonts w:ascii="Times New Roman" w:hAnsi="Times New Roman"/>
          <w:sz w:val="24"/>
          <w:szCs w:val="24"/>
        </w:rPr>
        <w:t xml:space="preserve"> и членов комиссии в предложенном  составе.</w:t>
      </w:r>
    </w:p>
    <w:p w:rsidR="0033089C" w:rsidRPr="00D45964" w:rsidRDefault="0033089C" w:rsidP="0033089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45964">
        <w:rPr>
          <w:rFonts w:ascii="Times New Roman" w:hAnsi="Times New Roman"/>
          <w:sz w:val="24"/>
          <w:szCs w:val="24"/>
        </w:rPr>
        <w:t>Результаты голосования:</w:t>
      </w:r>
    </w:p>
    <w:p w:rsidR="0033089C" w:rsidRPr="00D45964" w:rsidRDefault="0033089C" w:rsidP="0033089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45964">
        <w:rPr>
          <w:rFonts w:ascii="Times New Roman" w:hAnsi="Times New Roman"/>
          <w:sz w:val="24"/>
          <w:szCs w:val="24"/>
        </w:rPr>
        <w:t>«за» - 11 человек</w:t>
      </w:r>
    </w:p>
    <w:p w:rsidR="0033089C" w:rsidRPr="00D45964" w:rsidRDefault="0033089C" w:rsidP="0033089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45964">
        <w:rPr>
          <w:rFonts w:ascii="Times New Roman" w:hAnsi="Times New Roman"/>
          <w:sz w:val="24"/>
          <w:szCs w:val="24"/>
        </w:rPr>
        <w:t>«против» - 0 человек</w:t>
      </w:r>
    </w:p>
    <w:p w:rsidR="0033089C" w:rsidRPr="00D45964" w:rsidRDefault="0033089C" w:rsidP="0033089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45964">
        <w:rPr>
          <w:rFonts w:ascii="Times New Roman" w:hAnsi="Times New Roman"/>
          <w:sz w:val="24"/>
          <w:szCs w:val="24"/>
        </w:rPr>
        <w:t>«воздержались» - 0 человек</w:t>
      </w:r>
    </w:p>
    <w:p w:rsidR="0033089C" w:rsidRPr="00D45964" w:rsidRDefault="0033089C" w:rsidP="0033089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3089C" w:rsidRPr="00D45964" w:rsidRDefault="0033089C" w:rsidP="0033089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45964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33089C" w:rsidRPr="00D45964" w:rsidRDefault="0033089C" w:rsidP="0033089C">
      <w:pPr>
        <w:rPr>
          <w:b/>
          <w:bCs/>
        </w:rPr>
      </w:pPr>
    </w:p>
    <w:p w:rsidR="0033089C" w:rsidRPr="00D45964" w:rsidRDefault="0033089C" w:rsidP="0033089C">
      <w:pPr>
        <w:jc w:val="both"/>
        <w:rPr>
          <w:b/>
          <w:bCs/>
        </w:rPr>
      </w:pPr>
      <w:r w:rsidRPr="00D45964">
        <w:rPr>
          <w:b/>
          <w:bCs/>
        </w:rPr>
        <w:t xml:space="preserve">     Выступили:</w:t>
      </w:r>
    </w:p>
    <w:p w:rsidR="0033089C" w:rsidRPr="00D45964" w:rsidRDefault="0033089C" w:rsidP="0033089C">
      <w:pPr>
        <w:jc w:val="both"/>
        <w:rPr>
          <w:b/>
          <w:bCs/>
        </w:rPr>
      </w:pPr>
    </w:p>
    <w:p w:rsidR="0033089C" w:rsidRPr="00D45964" w:rsidRDefault="0033089C" w:rsidP="0002292F">
      <w:pPr>
        <w:ind w:firstLine="709"/>
        <w:jc w:val="both"/>
        <w:rPr>
          <w:bCs/>
        </w:rPr>
      </w:pPr>
      <w:r w:rsidRPr="00D45964">
        <w:rPr>
          <w:b/>
          <w:bCs/>
        </w:rPr>
        <w:t xml:space="preserve">Председательствующий на публичных слушаниях – </w:t>
      </w:r>
      <w:r w:rsidRPr="00D45964">
        <w:rPr>
          <w:bCs/>
        </w:rPr>
        <w:t xml:space="preserve">председатель районного Совета </w:t>
      </w:r>
      <w:r w:rsidR="00E107EB" w:rsidRPr="00D45964">
        <w:rPr>
          <w:bCs/>
        </w:rPr>
        <w:t>народных депутатов – Кисель А.Г.</w:t>
      </w:r>
    </w:p>
    <w:p w:rsidR="0033089C" w:rsidRPr="00D45964" w:rsidRDefault="0033089C" w:rsidP="0002292F">
      <w:pPr>
        <w:ind w:firstLine="709"/>
        <w:jc w:val="both"/>
        <w:rPr>
          <w:bCs/>
        </w:rPr>
      </w:pPr>
      <w:r w:rsidRPr="00D45964">
        <w:rPr>
          <w:bCs/>
        </w:rPr>
        <w:t xml:space="preserve">Публичные слушания по решению РСНД </w:t>
      </w:r>
      <w:r w:rsidR="0002292F" w:rsidRPr="00D45964">
        <w:t>«О  прогнозе  социально-экономического развития Троснянского</w:t>
      </w:r>
      <w:r w:rsidR="00103891" w:rsidRPr="00D45964">
        <w:t xml:space="preserve"> района и бюджете района на 202</w:t>
      </w:r>
      <w:r w:rsidR="00D45964" w:rsidRPr="00D45964">
        <w:t>3</w:t>
      </w:r>
      <w:r w:rsidR="00E107EB" w:rsidRPr="00D45964">
        <w:t xml:space="preserve"> год  и на плановый период  202</w:t>
      </w:r>
      <w:r w:rsidR="00D45964" w:rsidRPr="00D45964">
        <w:t>4</w:t>
      </w:r>
      <w:r w:rsidR="0002292F" w:rsidRPr="00D45964">
        <w:t>-202</w:t>
      </w:r>
      <w:r w:rsidR="00D45964" w:rsidRPr="00D45964">
        <w:t>5</w:t>
      </w:r>
      <w:r w:rsidR="0002292F" w:rsidRPr="00D45964">
        <w:t xml:space="preserve">годов (первое чтение)» </w:t>
      </w:r>
      <w:r w:rsidR="001D234A" w:rsidRPr="00D45964">
        <w:t xml:space="preserve">проводятся </w:t>
      </w:r>
      <w:r w:rsidRPr="00D45964">
        <w:t>в соответстви</w:t>
      </w:r>
      <w:r w:rsidR="001D234A" w:rsidRPr="00D45964">
        <w:t>ис Федеральным</w:t>
      </w:r>
      <w:r w:rsidR="0002292F" w:rsidRPr="00D45964">
        <w:t>з</w:t>
      </w:r>
      <w:r w:rsidRPr="00D45964">
        <w:t>аконодательств</w:t>
      </w:r>
      <w:r w:rsidR="001D234A" w:rsidRPr="00D45964">
        <w:t>ом</w:t>
      </w:r>
      <w:r w:rsidRPr="00D45964">
        <w:t>.</w:t>
      </w:r>
    </w:p>
    <w:p w:rsidR="0033089C" w:rsidRPr="00D45964" w:rsidRDefault="0033089C" w:rsidP="003D25D3">
      <w:pPr>
        <w:ind w:firstLine="709"/>
        <w:jc w:val="both"/>
      </w:pPr>
      <w:r w:rsidRPr="00D45964">
        <w:rPr>
          <w:bCs/>
        </w:rPr>
        <w:t xml:space="preserve">Предметом сегодняшнего обсуждения является решение РСНД </w:t>
      </w:r>
      <w:r w:rsidR="001A532A" w:rsidRPr="00D45964">
        <w:rPr>
          <w:bCs/>
        </w:rPr>
        <w:t xml:space="preserve"> от 2</w:t>
      </w:r>
      <w:r w:rsidR="00041D63" w:rsidRPr="00D45964">
        <w:rPr>
          <w:bCs/>
        </w:rPr>
        <w:t xml:space="preserve"> декабря 20</w:t>
      </w:r>
      <w:r w:rsidR="001A532A" w:rsidRPr="00D45964">
        <w:rPr>
          <w:bCs/>
        </w:rPr>
        <w:t>2</w:t>
      </w:r>
      <w:r w:rsidR="00D45964" w:rsidRPr="00D45964">
        <w:rPr>
          <w:bCs/>
        </w:rPr>
        <w:t>2</w:t>
      </w:r>
      <w:r w:rsidRPr="00D45964">
        <w:rPr>
          <w:bCs/>
        </w:rPr>
        <w:t xml:space="preserve"> года</w:t>
      </w:r>
      <w:proofErr w:type="gramStart"/>
      <w:r w:rsidR="003D25D3" w:rsidRPr="00D45964">
        <w:t>«О</w:t>
      </w:r>
      <w:proofErr w:type="gramEnd"/>
      <w:r w:rsidR="003D25D3" w:rsidRPr="00D45964">
        <w:t xml:space="preserve">  прогнозе  социально-экономического развития Троснянского</w:t>
      </w:r>
      <w:r w:rsidR="001A532A" w:rsidRPr="00D45964">
        <w:t xml:space="preserve"> района и бюджете района на 202</w:t>
      </w:r>
      <w:r w:rsidR="00D45964" w:rsidRPr="00D45964">
        <w:t>3</w:t>
      </w:r>
      <w:r w:rsidR="003D25D3" w:rsidRPr="00D45964">
        <w:t xml:space="preserve"> год  и на плановы</w:t>
      </w:r>
      <w:r w:rsidR="00041D63" w:rsidRPr="00D45964">
        <w:t>й период  202</w:t>
      </w:r>
      <w:r w:rsidR="00D45964" w:rsidRPr="00D45964">
        <w:t>4</w:t>
      </w:r>
      <w:r w:rsidR="003D25D3" w:rsidRPr="00D45964">
        <w:t>-202</w:t>
      </w:r>
      <w:r w:rsidR="00D45964" w:rsidRPr="00D45964">
        <w:t>5</w:t>
      </w:r>
      <w:r w:rsidR="003D25D3" w:rsidRPr="00D45964">
        <w:t xml:space="preserve"> годов (первое чтение)».</w:t>
      </w:r>
    </w:p>
    <w:p w:rsidR="00665F35" w:rsidRPr="00D45964" w:rsidRDefault="00665F35" w:rsidP="003D25D3">
      <w:pPr>
        <w:ind w:firstLine="709"/>
        <w:jc w:val="both"/>
        <w:rPr>
          <w:b/>
          <w:bCs/>
        </w:rPr>
      </w:pPr>
      <w:r w:rsidRPr="00D45964">
        <w:t>Поступило предложение от Илюхиной С.В. о внесении изменений и дополнений в проект бюджета, так как были внесены изменения в областной бюджет.</w:t>
      </w:r>
    </w:p>
    <w:p w:rsidR="00D45964" w:rsidRPr="00D45964" w:rsidRDefault="0033089C" w:rsidP="00D459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964">
        <w:rPr>
          <w:rFonts w:ascii="Times New Roman" w:hAnsi="Times New Roman" w:cs="Times New Roman"/>
          <w:b/>
          <w:bCs/>
          <w:sz w:val="24"/>
          <w:szCs w:val="24"/>
        </w:rPr>
        <w:t xml:space="preserve"> Слушали</w:t>
      </w:r>
      <w:proofErr w:type="gramStart"/>
      <w:r w:rsidRPr="00D4596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107EB" w:rsidRPr="00D4596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107EB" w:rsidRPr="00D45964">
        <w:rPr>
          <w:rFonts w:ascii="Times New Roman" w:hAnsi="Times New Roman" w:cs="Times New Roman"/>
          <w:sz w:val="24"/>
          <w:szCs w:val="24"/>
        </w:rPr>
        <w:t>лавного специалиста отдела экономики Барановой М.А.</w:t>
      </w:r>
      <w:r w:rsidR="003D25D3" w:rsidRPr="00D45964">
        <w:rPr>
          <w:rFonts w:ascii="Times New Roman" w:hAnsi="Times New Roman" w:cs="Times New Roman"/>
          <w:sz w:val="24"/>
          <w:szCs w:val="24"/>
        </w:rPr>
        <w:t xml:space="preserve">, </w:t>
      </w:r>
      <w:r w:rsidR="001D234A" w:rsidRPr="00D45964">
        <w:rPr>
          <w:rFonts w:ascii="Times New Roman" w:hAnsi="Times New Roman" w:cs="Times New Roman"/>
          <w:sz w:val="24"/>
          <w:szCs w:val="24"/>
        </w:rPr>
        <w:t>начальника фи</w:t>
      </w:r>
      <w:r w:rsidR="003D25D3" w:rsidRPr="00D45964">
        <w:rPr>
          <w:rFonts w:ascii="Times New Roman" w:hAnsi="Times New Roman" w:cs="Times New Roman"/>
          <w:sz w:val="24"/>
          <w:szCs w:val="24"/>
        </w:rPr>
        <w:t>нансового отдела  Илюхину С.В.</w:t>
      </w:r>
      <w:r w:rsidRPr="00D45964">
        <w:rPr>
          <w:rFonts w:ascii="Times New Roman" w:hAnsi="Times New Roman" w:cs="Times New Roman"/>
          <w:sz w:val="24"/>
          <w:szCs w:val="24"/>
        </w:rPr>
        <w:t xml:space="preserve">, </w:t>
      </w:r>
      <w:r w:rsidR="003D25D3" w:rsidRPr="00D45964">
        <w:rPr>
          <w:rFonts w:ascii="Times New Roman" w:hAnsi="Times New Roman" w:cs="Times New Roman"/>
          <w:sz w:val="24"/>
          <w:szCs w:val="24"/>
        </w:rPr>
        <w:t xml:space="preserve">которые доложили, что </w:t>
      </w:r>
      <w:r w:rsidR="001A532A" w:rsidRPr="00D45964">
        <w:rPr>
          <w:rFonts w:ascii="Times New Roman" w:hAnsi="Times New Roman" w:cs="Times New Roman"/>
          <w:sz w:val="24"/>
          <w:szCs w:val="24"/>
        </w:rPr>
        <w:t xml:space="preserve">формирование проекта </w:t>
      </w:r>
      <w:r w:rsidR="00D45964" w:rsidRPr="00D45964">
        <w:rPr>
          <w:rFonts w:ascii="Times New Roman" w:hAnsi="Times New Roman" w:cs="Times New Roman"/>
          <w:sz w:val="24"/>
          <w:szCs w:val="24"/>
        </w:rPr>
        <w:t xml:space="preserve"> бюджета муниципального района на 2023 год и плановый период 2024 и 2025 годов  учитывались сценарные условия прогноза социально-экономического развития </w:t>
      </w:r>
      <w:proofErr w:type="spellStart"/>
      <w:r w:rsidR="00D45964" w:rsidRPr="00D45964"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 w:rsidR="00D45964" w:rsidRPr="00D45964">
        <w:rPr>
          <w:rFonts w:ascii="Times New Roman" w:hAnsi="Times New Roman" w:cs="Times New Roman"/>
          <w:sz w:val="24"/>
          <w:szCs w:val="24"/>
        </w:rPr>
        <w:t xml:space="preserve"> района Орловской области на 2023 год и плановый период 2024 и 2025 годов, а также данные, предоставленные главными администраторами доходов бюджета муниципального района. </w:t>
      </w:r>
    </w:p>
    <w:p w:rsidR="00D45964" w:rsidRPr="00D45964" w:rsidRDefault="00D45964" w:rsidP="00D45964">
      <w:pPr>
        <w:ind w:firstLine="567"/>
        <w:jc w:val="both"/>
      </w:pPr>
      <w:r w:rsidRPr="00D45964">
        <w:t xml:space="preserve">Бюджет муниципального района на 2023 год прогнозируется </w:t>
      </w:r>
      <w:proofErr w:type="gramStart"/>
      <w:r w:rsidRPr="00D45964">
        <w:t>сбалансированным</w:t>
      </w:r>
      <w:proofErr w:type="gramEnd"/>
      <w:r w:rsidRPr="00D45964">
        <w:t>.</w:t>
      </w:r>
    </w:p>
    <w:p w:rsidR="00D45964" w:rsidRPr="00D45964" w:rsidRDefault="00D45964" w:rsidP="00D45964">
      <w:pPr>
        <w:ind w:firstLine="567"/>
        <w:jc w:val="both"/>
      </w:pPr>
      <w:r w:rsidRPr="00D45964">
        <w:t xml:space="preserve">Общий объем доходов и расходов на 2023 год планируются в объеме 239506,1 тыс. рублей. </w:t>
      </w:r>
    </w:p>
    <w:p w:rsidR="00D45964" w:rsidRPr="00D45964" w:rsidRDefault="00D45964" w:rsidP="00D45964">
      <w:pPr>
        <w:ind w:firstLine="709"/>
        <w:jc w:val="both"/>
      </w:pPr>
      <w:r w:rsidRPr="00D45964">
        <w:t xml:space="preserve">Налоговые и неналоговые доходы прогнозируются в сумме – 91441,9 тыс. рублей, или 38,2 процента от общего объема доходов, безвозмездные поступления – 148064,2 тыс. рублей, или 61,8 процента. </w:t>
      </w:r>
    </w:p>
    <w:p w:rsidR="00D45964" w:rsidRPr="00D45964" w:rsidRDefault="00D45964" w:rsidP="00D45964">
      <w:pPr>
        <w:ind w:firstLine="709"/>
        <w:jc w:val="both"/>
      </w:pPr>
      <w:r w:rsidRPr="00D45964">
        <w:t xml:space="preserve">По налоговым и неналоговым доходам прогноз поступлений выше показателей 2022 года (проект бюджета к первому чтению) на 20714,5 тыс. рублей, или 22,7 процента. </w:t>
      </w:r>
    </w:p>
    <w:p w:rsidR="00D45964" w:rsidRPr="00D45964" w:rsidRDefault="00D45964" w:rsidP="00D45964">
      <w:pPr>
        <w:ind w:firstLine="709"/>
        <w:jc w:val="both"/>
      </w:pPr>
      <w:r w:rsidRPr="00D45964">
        <w:t xml:space="preserve">Основными </w:t>
      </w:r>
      <w:proofErr w:type="spellStart"/>
      <w:r w:rsidRPr="00D45964">
        <w:t>бюджетообразующими</w:t>
      </w:r>
      <w:proofErr w:type="spellEnd"/>
      <w:r w:rsidRPr="00D45964">
        <w:t xml:space="preserve"> налогами на 2023 годявляются:</w:t>
      </w:r>
    </w:p>
    <w:p w:rsidR="00D45964" w:rsidRPr="00D45964" w:rsidRDefault="00D45964" w:rsidP="00D45964">
      <w:pPr>
        <w:ind w:firstLine="709"/>
        <w:jc w:val="both"/>
      </w:pPr>
      <w:r w:rsidRPr="00D45964">
        <w:t>- налог на доходы физических лиц (НДФЛ)– 56922,0 тыс. рублей, или 62,2 процента от общего объема налоговых и неналоговых доходов. На 2023 год предусмотрен дополнительный норматив отчислений от НДФЛ в бюджет муниципального района в размере 52 процента</w:t>
      </w:r>
      <w:proofErr w:type="gramStart"/>
      <w:r w:rsidRPr="00D45964">
        <w:t xml:space="preserve"> ,</w:t>
      </w:r>
      <w:proofErr w:type="gramEnd"/>
      <w:r w:rsidRPr="00D45964">
        <w:t xml:space="preserve"> что в суммовом выражении составляет 39465,9 тыс.рублей;</w:t>
      </w:r>
    </w:p>
    <w:p w:rsidR="00D45964" w:rsidRPr="00D45964" w:rsidRDefault="00D45964" w:rsidP="00D45964">
      <w:pPr>
        <w:ind w:firstLine="709"/>
        <w:jc w:val="both"/>
      </w:pPr>
      <w:r w:rsidRPr="00D45964">
        <w:t>- акцизы – 11396,4 тыс. рублей, или 12,5 процента от общего объема налоговых и неналоговых доходов;</w:t>
      </w:r>
    </w:p>
    <w:p w:rsidR="00D45964" w:rsidRPr="00D45964" w:rsidRDefault="00D45964" w:rsidP="00D45964">
      <w:pPr>
        <w:ind w:firstLine="709"/>
        <w:jc w:val="both"/>
      </w:pPr>
      <w:r w:rsidRPr="00D45964">
        <w:t>- налог, взимаемый по упрощенной системе налогообложения – 6664,0 тыс. рублей, или 7,3 процента от общего объема налоговых и неналоговых поступлений.</w:t>
      </w:r>
    </w:p>
    <w:p w:rsidR="00D45964" w:rsidRPr="00D45964" w:rsidRDefault="00D45964" w:rsidP="00D45964">
      <w:pPr>
        <w:ind w:firstLine="709"/>
        <w:jc w:val="both"/>
      </w:pPr>
      <w:r w:rsidRPr="00D45964">
        <w:t>Прочие налоговые доходы прогнозируются в следующих объемах:</w:t>
      </w:r>
    </w:p>
    <w:p w:rsidR="00D45964" w:rsidRPr="00D45964" w:rsidRDefault="00D45964" w:rsidP="00D45964">
      <w:pPr>
        <w:ind w:firstLine="709"/>
        <w:jc w:val="both"/>
      </w:pPr>
      <w:r w:rsidRPr="00D45964">
        <w:t>- поступления единого сельхозналога прогнозируется в сумме 639,8 тыс. рублей.</w:t>
      </w:r>
    </w:p>
    <w:p w:rsidR="00D45964" w:rsidRPr="00D45964" w:rsidRDefault="00D45964" w:rsidP="00D45964">
      <w:pPr>
        <w:ind w:firstLine="709"/>
        <w:jc w:val="both"/>
      </w:pPr>
      <w:r w:rsidRPr="00D45964">
        <w:t xml:space="preserve">- поступления госпошлины прогнозируются в сумме 500,0 тыс. рублей.    </w:t>
      </w:r>
    </w:p>
    <w:p w:rsidR="00D45964" w:rsidRPr="00D45964" w:rsidRDefault="00D45964" w:rsidP="00D45964">
      <w:pPr>
        <w:ind w:firstLine="567"/>
        <w:jc w:val="both"/>
      </w:pPr>
      <w:r w:rsidRPr="00D45964">
        <w:t>Неналоговые доходы на 2023 год прогнозируются в сумме  15019,7 тыс. рублей, в том числе</w:t>
      </w:r>
      <w:proofErr w:type="gramStart"/>
      <w:r w:rsidRPr="00D45964">
        <w:t xml:space="preserve"> :</w:t>
      </w:r>
      <w:proofErr w:type="gramEnd"/>
    </w:p>
    <w:p w:rsidR="00D45964" w:rsidRPr="00D45964" w:rsidRDefault="00D45964" w:rsidP="00D45964">
      <w:pPr>
        <w:ind w:firstLine="567"/>
        <w:jc w:val="both"/>
      </w:pPr>
      <w:r w:rsidRPr="00D45964">
        <w:t xml:space="preserve">- доходы, получаемые в виде арендной платы за земельные участки, государственная собственность на которые не разграничена, в сумме 8583,8 тыс. рублей, </w:t>
      </w:r>
    </w:p>
    <w:p w:rsidR="00D45964" w:rsidRPr="00D45964" w:rsidRDefault="00D45964" w:rsidP="00D45964">
      <w:pPr>
        <w:ind w:firstLine="567"/>
        <w:jc w:val="both"/>
        <w:rPr>
          <w:spacing w:val="-6"/>
        </w:rPr>
      </w:pPr>
      <w:r w:rsidRPr="00D45964">
        <w:t>-д</w:t>
      </w:r>
      <w:r w:rsidRPr="00D45964">
        <w:rPr>
          <w:spacing w:val="-6"/>
        </w:rPr>
        <w:t>оходы от сдачи в аренду имущества   прогнозируются  в сумме  119,3  тыс. рублей;</w:t>
      </w:r>
    </w:p>
    <w:p w:rsidR="00D45964" w:rsidRPr="00D45964" w:rsidRDefault="00D45964" w:rsidP="00D45964">
      <w:pPr>
        <w:ind w:firstLine="567"/>
        <w:jc w:val="both"/>
      </w:pPr>
      <w:r w:rsidRPr="00D45964">
        <w:t>-поступления платы за негативное воздействие на окружающую среду  прогнозируются 10,0 тыс. рублей;</w:t>
      </w:r>
    </w:p>
    <w:p w:rsidR="00D45964" w:rsidRPr="00D45964" w:rsidRDefault="00D45964" w:rsidP="00D45964">
      <w:pPr>
        <w:ind w:firstLine="567"/>
        <w:jc w:val="both"/>
      </w:pPr>
      <w:r w:rsidRPr="00D45964">
        <w:t>- доходы от продажи земельных участков – 5906,6 тыс. рублей;</w:t>
      </w:r>
    </w:p>
    <w:p w:rsidR="00D45964" w:rsidRPr="00D45964" w:rsidRDefault="00D45964" w:rsidP="00D45964">
      <w:pPr>
        <w:ind w:firstLine="567"/>
        <w:jc w:val="both"/>
      </w:pPr>
      <w:r w:rsidRPr="00D45964">
        <w:t>- доходы от поступлений по штрафам прогнозируются сумме  400,0 тыс. рублей.</w:t>
      </w:r>
    </w:p>
    <w:p w:rsidR="00D45964" w:rsidRPr="00D45964" w:rsidRDefault="00D45964" w:rsidP="00D45964">
      <w:pPr>
        <w:ind w:firstLine="567"/>
        <w:jc w:val="both"/>
      </w:pPr>
      <w:proofErr w:type="gramStart"/>
      <w:r w:rsidRPr="00D45964">
        <w:lastRenderedPageBreak/>
        <w:t>Безвозмездные поступления от других бюджетов бюджетной системы Российской Федерации на 2023 год прогнозируются в сумме 148064,2 тыс. рублей, из них: дотация на выравнивание уровня бюджетной обеспеченности  – 22701,0 тыс. рублей, субсидии – 11293,6 тыс. рублей, субвенции – 106678,4 тыс. рублей, иные межбюджетные трансферты – 7391,1 тыс. рублей.</w:t>
      </w:r>
      <w:proofErr w:type="gramEnd"/>
    </w:p>
    <w:p w:rsidR="00D45964" w:rsidRPr="00D45964" w:rsidRDefault="00D45964" w:rsidP="00D45964">
      <w:pPr>
        <w:ind w:firstLine="567"/>
        <w:jc w:val="both"/>
      </w:pPr>
      <w:r w:rsidRPr="00D45964">
        <w:t>Субвенции в сумме 106678,4 тыс. руб. переданы на выполнение государственных полномочий,  в том числе:</w:t>
      </w:r>
    </w:p>
    <w:p w:rsidR="00D45964" w:rsidRPr="00D45964" w:rsidRDefault="00D45964" w:rsidP="00D45964">
      <w:pPr>
        <w:ind w:firstLine="567"/>
        <w:jc w:val="both"/>
      </w:pPr>
      <w:r w:rsidRPr="00D45964">
        <w:t>-субвенция на осуществление полномочий по составлению списков присяжных заседателей –0,7 тыс. рублей;</w:t>
      </w:r>
    </w:p>
    <w:p w:rsidR="00D45964" w:rsidRPr="00D45964" w:rsidRDefault="00D45964" w:rsidP="00D45964">
      <w:pPr>
        <w:ind w:firstLine="567"/>
        <w:jc w:val="both"/>
      </w:pPr>
      <w:r w:rsidRPr="00D45964">
        <w:t>- субвенция на осуществление первичного воинского учета на территориях, где отсутствуют военные комиссариаты – 904,7 тыс. рублей;</w:t>
      </w:r>
    </w:p>
    <w:p w:rsidR="00D45964" w:rsidRPr="00D45964" w:rsidRDefault="00D45964" w:rsidP="00D45964">
      <w:pPr>
        <w:ind w:firstLine="567"/>
        <w:jc w:val="both"/>
        <w:rPr>
          <w:bCs/>
        </w:rPr>
      </w:pPr>
      <w:r w:rsidRPr="00D45964">
        <w:rPr>
          <w:bCs/>
        </w:rPr>
        <w:t>- субвенции бюджетам на ежемесячное денежное вознаграждение за классное руководство – 1594,0 тыс.  рублей;</w:t>
      </w:r>
    </w:p>
    <w:p w:rsidR="00D45964" w:rsidRPr="00D45964" w:rsidRDefault="00D45964" w:rsidP="00D45964">
      <w:pPr>
        <w:ind w:firstLine="567"/>
        <w:jc w:val="both"/>
        <w:rPr>
          <w:bCs/>
        </w:rPr>
      </w:pPr>
      <w:r w:rsidRPr="00D45964">
        <w:rPr>
          <w:bCs/>
        </w:rPr>
        <w:t>- субвенция местным бюджетам на выполнение передаваемых полномочий субъектов Российской Федерации (по расчету и составлению дотаций  бюджетам сельских поселений)- 3263,1 тыс. рублей;</w:t>
      </w:r>
    </w:p>
    <w:p w:rsidR="00D45964" w:rsidRPr="00D45964" w:rsidRDefault="00D45964" w:rsidP="00D45964">
      <w:pPr>
        <w:ind w:firstLine="567"/>
        <w:jc w:val="both"/>
        <w:rPr>
          <w:bCs/>
        </w:rPr>
      </w:pPr>
      <w:r w:rsidRPr="00D45964">
        <w:rPr>
          <w:bCs/>
        </w:rPr>
        <w:t>- субвенция на выполнение областных полномочий по формированию деятельности административных комиссий на территории Орловской области – 327,4 тыс. рублей;</w:t>
      </w:r>
    </w:p>
    <w:p w:rsidR="00D45964" w:rsidRPr="00D45964" w:rsidRDefault="00D45964" w:rsidP="00D45964">
      <w:pPr>
        <w:ind w:firstLine="567"/>
        <w:jc w:val="both"/>
      </w:pPr>
      <w:r w:rsidRPr="00D45964">
        <w:t>- субвенция на выполнение полномочий в сфере опеки и попечительства – 891,9 тыс. рублей;</w:t>
      </w:r>
    </w:p>
    <w:p w:rsidR="00D45964" w:rsidRPr="00D45964" w:rsidRDefault="00D45964" w:rsidP="00D45964">
      <w:pPr>
        <w:ind w:firstLine="567"/>
        <w:jc w:val="both"/>
      </w:pPr>
      <w:r w:rsidRPr="00D45964">
        <w:t>- субвенция на выполнение полномочий в сфере трудовых отношений – 331,2 тыс. рублей;</w:t>
      </w:r>
    </w:p>
    <w:p w:rsidR="00D45964" w:rsidRPr="00D45964" w:rsidRDefault="00D45964" w:rsidP="00D45964">
      <w:pPr>
        <w:ind w:firstLine="567"/>
        <w:jc w:val="both"/>
      </w:pPr>
      <w:r w:rsidRPr="00D45964">
        <w:t>- субвенции на осуществление полномочий по формированию и организации деятельности комиссий по делам несовершеннолетних и защите их прав – 359,3 тыс. рублей;</w:t>
      </w:r>
    </w:p>
    <w:p w:rsidR="00D45964" w:rsidRPr="00D45964" w:rsidRDefault="00D45964" w:rsidP="00D45964">
      <w:pPr>
        <w:ind w:firstLine="567"/>
        <w:jc w:val="both"/>
      </w:pPr>
      <w:r w:rsidRPr="00D45964">
        <w:t>- субвенции бюджетам муниципальных районов содержание ребенка в семье опекуна и приемной семья, а также вознаграждение, причитающееся приемному родителю – 2187,1 тыс. рублей;</w:t>
      </w:r>
    </w:p>
    <w:p w:rsidR="00D45964" w:rsidRPr="00D45964" w:rsidRDefault="00D45964" w:rsidP="00D45964">
      <w:pPr>
        <w:ind w:firstLine="567"/>
        <w:jc w:val="both"/>
      </w:pPr>
      <w:r w:rsidRPr="00D45964">
        <w:t>- 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 – 411,7 тыс. рублей;</w:t>
      </w:r>
    </w:p>
    <w:p w:rsidR="00D45964" w:rsidRPr="00D45964" w:rsidRDefault="00D45964" w:rsidP="00D45964">
      <w:pPr>
        <w:ind w:firstLine="567"/>
        <w:jc w:val="both"/>
        <w:rPr>
          <w:bCs/>
        </w:rPr>
      </w:pPr>
      <w:r w:rsidRPr="00D45964">
        <w:t>- с</w:t>
      </w:r>
      <w:r w:rsidRPr="00D45964">
        <w:rPr>
          <w:bCs/>
        </w:rPr>
        <w:t>убвенции бюджетам муниципальных образований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– 12775,8 тыс. рублей;</w:t>
      </w:r>
    </w:p>
    <w:p w:rsidR="00D45964" w:rsidRPr="00D45964" w:rsidRDefault="00D45964" w:rsidP="00D45964">
      <w:pPr>
        <w:ind w:firstLine="567"/>
        <w:jc w:val="both"/>
      </w:pPr>
      <w:r w:rsidRPr="00D45964">
        <w:rPr>
          <w:bCs/>
        </w:rPr>
        <w:t>- п</w:t>
      </w:r>
      <w:r w:rsidRPr="00D45964">
        <w:t xml:space="preserve">рочие субвенции бюджетам  муниципальных районов на финансовое обеспечение образовательного процесса -  83631,5 тыс. рублей, </w:t>
      </w:r>
    </w:p>
    <w:p w:rsidR="00D45964" w:rsidRPr="00D45964" w:rsidRDefault="00D45964" w:rsidP="00D45964">
      <w:pPr>
        <w:ind w:firstLine="567"/>
        <w:jc w:val="both"/>
      </w:pPr>
      <w:r w:rsidRPr="00D45964">
        <w:t>Субсидии из областного бюджета прогнозируются на финансирование  следующих мероприятий</w:t>
      </w:r>
      <w:proofErr w:type="gramStart"/>
      <w:r w:rsidRPr="00D45964">
        <w:t xml:space="preserve"> :</w:t>
      </w:r>
      <w:proofErr w:type="gramEnd"/>
    </w:p>
    <w:p w:rsidR="00D45964" w:rsidRPr="00D45964" w:rsidRDefault="00D45964" w:rsidP="00D45964">
      <w:pPr>
        <w:ind w:firstLine="567"/>
        <w:jc w:val="both"/>
      </w:pPr>
      <w:r w:rsidRPr="00D45964">
        <w:t>- из областного Дорожного фонда на ремонт дорог выделено 7000,0 тыс. рублей;</w:t>
      </w:r>
    </w:p>
    <w:p w:rsidR="00D45964" w:rsidRPr="00D45964" w:rsidRDefault="00D45964" w:rsidP="00D45964">
      <w:pPr>
        <w:ind w:firstLine="567"/>
        <w:jc w:val="both"/>
      </w:pPr>
      <w:r w:rsidRPr="00D45964">
        <w:t>- на организацию горячего питания обучающихся начальных классов-2564,6 тыс. рублей;</w:t>
      </w:r>
    </w:p>
    <w:p w:rsidR="00D45964" w:rsidRPr="00D45964" w:rsidRDefault="00D45964" w:rsidP="00D45964">
      <w:pPr>
        <w:ind w:firstLine="567"/>
        <w:jc w:val="both"/>
      </w:pPr>
      <w:r w:rsidRPr="00D45964">
        <w:t>- на организацию питания в школах – 1543,6 тыс. рублей.</w:t>
      </w:r>
    </w:p>
    <w:p w:rsidR="00D45964" w:rsidRPr="00D45964" w:rsidRDefault="00D45964" w:rsidP="00D45964">
      <w:pPr>
        <w:ind w:firstLine="567"/>
        <w:jc w:val="both"/>
      </w:pPr>
      <w:r w:rsidRPr="00D45964">
        <w:t>Иные межбюджетные трансферты на выплату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организаций.</w:t>
      </w:r>
    </w:p>
    <w:p w:rsidR="00D45964" w:rsidRPr="00D45964" w:rsidRDefault="00D45964" w:rsidP="00D45964">
      <w:pPr>
        <w:ind w:firstLine="567"/>
        <w:jc w:val="both"/>
      </w:pPr>
      <w:r w:rsidRPr="00D45964">
        <w:t xml:space="preserve">Расходы бюджета муниципального района прогнозируются на 2023 год  в объеме 239406,4 тыс. рублей, что ниже уточненных назначений 2022 года на 1 ноября на 76705,1 тыс. рублей.  Основным направлением расходов бюджета муниципального района в 2023 году являются расходы на социально-культурную сферу. Расходы на эти цели </w:t>
      </w:r>
      <w:r w:rsidRPr="00D45964">
        <w:lastRenderedPageBreak/>
        <w:t>прогнозируются в размере 179164,8  тыс. рублей, или 74,8 процента в общем объеме расходов.</w:t>
      </w:r>
    </w:p>
    <w:p w:rsidR="00D45964" w:rsidRPr="00D45964" w:rsidRDefault="00D45964" w:rsidP="00D45964">
      <w:pPr>
        <w:ind w:firstLine="567"/>
        <w:jc w:val="both"/>
      </w:pPr>
      <w:r w:rsidRPr="00D45964">
        <w:t>По отраслям социально-культурной сферы расходы прогнозируются в следующих объемах</w:t>
      </w:r>
      <w:proofErr w:type="gramStart"/>
      <w:r w:rsidRPr="00D45964">
        <w:t xml:space="preserve"> :</w:t>
      </w:r>
      <w:proofErr w:type="gramEnd"/>
    </w:p>
    <w:p w:rsidR="00D45964" w:rsidRPr="00D45964" w:rsidRDefault="00D45964" w:rsidP="00D45964">
      <w:pPr>
        <w:ind w:firstLine="567"/>
        <w:jc w:val="both"/>
      </w:pPr>
      <w:r w:rsidRPr="00D45964">
        <w:t>образование – 155088,8 тыс. рублей;</w:t>
      </w:r>
    </w:p>
    <w:p w:rsidR="00D45964" w:rsidRPr="00D45964" w:rsidRDefault="00D45964" w:rsidP="00D45964">
      <w:pPr>
        <w:ind w:firstLine="567"/>
        <w:jc w:val="both"/>
      </w:pPr>
      <w:r w:rsidRPr="00D45964">
        <w:t>культура – 7839,4 тыс. рублей;</w:t>
      </w:r>
    </w:p>
    <w:p w:rsidR="00D45964" w:rsidRPr="00D45964" w:rsidRDefault="00D45964" w:rsidP="00D45964">
      <w:pPr>
        <w:ind w:firstLine="567"/>
        <w:jc w:val="both"/>
      </w:pPr>
      <w:r w:rsidRPr="00D45964">
        <w:t>социальная политика – 16086,6 тыс. рублей;</w:t>
      </w:r>
    </w:p>
    <w:p w:rsidR="00D45964" w:rsidRPr="00D45964" w:rsidRDefault="00D45964" w:rsidP="00D45964">
      <w:pPr>
        <w:ind w:firstLine="567"/>
        <w:jc w:val="both"/>
      </w:pPr>
      <w:r w:rsidRPr="00D45964">
        <w:t>физическая культура и спорт – 150,0 тыс. рублей.</w:t>
      </w:r>
    </w:p>
    <w:p w:rsidR="00D45964" w:rsidRPr="00D45964" w:rsidRDefault="00D45964" w:rsidP="00D45964">
      <w:pPr>
        <w:ind w:firstLine="567"/>
        <w:jc w:val="both"/>
      </w:pPr>
      <w:r w:rsidRPr="00D45964">
        <w:t>Кроме того, значительную долю в бюджете муниципального района занимают расходы на финансирование национальной экономики – 21438,4 тыс. рублей. Это расходы на дорожное хозяйство - 18396,4 тыс. рублей, на организацию муниципальных маршрутов – 2866,3 тыс. рублей</w:t>
      </w:r>
      <w:proofErr w:type="gramStart"/>
      <w:r w:rsidRPr="00D45964">
        <w:t xml:space="preserve"> ,</w:t>
      </w:r>
      <w:proofErr w:type="gramEnd"/>
      <w:r w:rsidRPr="00D45964">
        <w:t xml:space="preserve"> ГТС – 70,7 тыс.рублей, межевание – 105,0 тыс. рублей.</w:t>
      </w:r>
    </w:p>
    <w:p w:rsidR="00D45964" w:rsidRPr="00D45964" w:rsidRDefault="00D45964" w:rsidP="00D45964">
      <w:pPr>
        <w:ind w:firstLine="567"/>
        <w:jc w:val="both"/>
      </w:pPr>
      <w:r w:rsidRPr="00D45964">
        <w:t>При формировании бюджета распределение средств осуществлялось в рамках действующих  программ. Всего программные расходы составили 180128,7 тыс. рублей.</w:t>
      </w:r>
    </w:p>
    <w:p w:rsidR="00D45964" w:rsidRPr="00D45964" w:rsidRDefault="00D45964" w:rsidP="00D45964">
      <w:pPr>
        <w:ind w:firstLine="567"/>
        <w:jc w:val="both"/>
      </w:pPr>
      <w:r w:rsidRPr="00D45964">
        <w:t xml:space="preserve">Основной программной по объему финансирования является муниципальная программа "Образование в </w:t>
      </w:r>
      <w:proofErr w:type="spellStart"/>
      <w:r w:rsidRPr="00D45964">
        <w:t>Троснянском</w:t>
      </w:r>
      <w:proofErr w:type="spellEnd"/>
      <w:r w:rsidRPr="00D45964">
        <w:t xml:space="preserve"> районе" на реализацию, которой в 2023 году прогнозируется потратить 146462,1 тыс. рублей. Основными направлениями расходов по данной программе являются</w:t>
      </w:r>
      <w:proofErr w:type="gramStart"/>
      <w:r w:rsidRPr="00D45964">
        <w:t xml:space="preserve"> :</w:t>
      </w:r>
      <w:proofErr w:type="gramEnd"/>
    </w:p>
    <w:p w:rsidR="00D45964" w:rsidRPr="00D45964" w:rsidRDefault="00D45964" w:rsidP="00D45964">
      <w:pPr>
        <w:ind w:firstLine="567"/>
        <w:jc w:val="both"/>
      </w:pPr>
      <w:r w:rsidRPr="00D45964">
        <w:t>-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– 83631,6 тыс. рублей;</w:t>
      </w:r>
    </w:p>
    <w:p w:rsidR="00D45964" w:rsidRPr="00D45964" w:rsidRDefault="00D45964" w:rsidP="00D45964">
      <w:pPr>
        <w:ind w:firstLine="567"/>
        <w:jc w:val="both"/>
      </w:pPr>
      <w:r w:rsidRPr="00D45964">
        <w:t>- оплата труда работников образовательных организаций – 34102,5 тыс. рублей;</w:t>
      </w:r>
    </w:p>
    <w:p w:rsidR="00D45964" w:rsidRPr="00D45964" w:rsidRDefault="00D45964" w:rsidP="00D45964">
      <w:pPr>
        <w:ind w:firstLine="567"/>
        <w:jc w:val="both"/>
      </w:pPr>
      <w:r w:rsidRPr="00D45964">
        <w:t>-  оплата жилищно-коммунальных услуг образовательных организаций -  10891,7 тыс. рублей;</w:t>
      </w:r>
    </w:p>
    <w:p w:rsidR="00D45964" w:rsidRPr="00D45964" w:rsidRDefault="00D45964" w:rsidP="00D45964">
      <w:pPr>
        <w:ind w:firstLine="567"/>
        <w:jc w:val="both"/>
      </w:pPr>
      <w:r w:rsidRPr="00D45964">
        <w:t>- питание в образовательных организациях – 8218,2 тыс. рублей;</w:t>
      </w:r>
    </w:p>
    <w:p w:rsidR="00D45964" w:rsidRPr="00D45964" w:rsidRDefault="00D45964" w:rsidP="00D45964">
      <w:pPr>
        <w:ind w:firstLine="567"/>
        <w:jc w:val="both"/>
      </w:pPr>
      <w:r w:rsidRPr="00D45964">
        <w:t>- ежемесячное денежное вознаграждение за классное руководство – 8985,1 тыс. рублей</w:t>
      </w:r>
      <w:proofErr w:type="gramStart"/>
      <w:r w:rsidRPr="00D45964">
        <w:t xml:space="preserve"> .</w:t>
      </w:r>
      <w:proofErr w:type="gramEnd"/>
    </w:p>
    <w:p w:rsidR="00D45964" w:rsidRPr="00D45964" w:rsidRDefault="00D45964" w:rsidP="00D45964">
      <w:pPr>
        <w:ind w:firstLine="567"/>
        <w:jc w:val="both"/>
      </w:pPr>
      <w:proofErr w:type="gramStart"/>
      <w:r w:rsidRPr="00D45964">
        <w:t xml:space="preserve">Второй по объему средств является муниципальная программа "Содержание и ремонт автомобильных дорог общего пользования местного значения и формирование законопослушного поведения участников дорожного движения в </w:t>
      </w:r>
      <w:proofErr w:type="spellStart"/>
      <w:r w:rsidRPr="00D45964">
        <w:t>Троснянском</w:t>
      </w:r>
      <w:proofErr w:type="spellEnd"/>
      <w:r w:rsidRPr="00D45964">
        <w:t xml:space="preserve"> районе на период 2020-2024 годов" Муниципальная программа "Содержание и ремонт автомобильных дорог общего пользования местного значения и формирование законопослушного поведения участников дорожного движения в </w:t>
      </w:r>
      <w:proofErr w:type="spellStart"/>
      <w:r w:rsidRPr="00D45964">
        <w:t>Троснянском</w:t>
      </w:r>
      <w:proofErr w:type="spellEnd"/>
      <w:r w:rsidRPr="00D45964">
        <w:t xml:space="preserve"> районе на период 2020-2024 годов" на которую планируется потратить в</w:t>
      </w:r>
      <w:proofErr w:type="gramEnd"/>
      <w:r w:rsidRPr="00D45964">
        <w:t xml:space="preserve"> 2023 году 18396,4 тыс</w:t>
      </w:r>
      <w:proofErr w:type="gramStart"/>
      <w:r w:rsidRPr="00D45964">
        <w:t>.р</w:t>
      </w:r>
      <w:proofErr w:type="gramEnd"/>
      <w:r w:rsidRPr="00D45964">
        <w:t>ублей, из них на  содержание автомобильных дорог общего пользования местного значения- 4997,7 тыс.рублей, на ремонт автомобильных дорог местного значения общего пользования – 13057,7 тыс.рублей, на паспортизацию дорог 300,0 тыс.рублей.</w:t>
      </w:r>
    </w:p>
    <w:p w:rsidR="00D45964" w:rsidRPr="00D45964" w:rsidRDefault="00D45964" w:rsidP="00D45964">
      <w:pPr>
        <w:ind w:firstLine="567"/>
        <w:jc w:val="both"/>
      </w:pPr>
      <w:r w:rsidRPr="00D45964">
        <w:t xml:space="preserve">Значительный объем средств расходуется на муниципальную программу "Развитие культуры и искусства, сохранение и реконструкция военно-мемориальных объектов в </w:t>
      </w:r>
      <w:proofErr w:type="spellStart"/>
      <w:r w:rsidRPr="00D45964">
        <w:t>Троснянском</w:t>
      </w:r>
      <w:proofErr w:type="spellEnd"/>
      <w:r w:rsidRPr="00D45964">
        <w:t xml:space="preserve"> районе Орловской области на 2020-2024 годы"</w:t>
      </w:r>
      <w:proofErr w:type="gramStart"/>
      <w:r w:rsidRPr="00D45964">
        <w:t>.В</w:t>
      </w:r>
      <w:proofErr w:type="gramEnd"/>
      <w:r w:rsidRPr="00D45964">
        <w:t xml:space="preserve"> 2023 году на реализацию данной программы планируется израсходовать 14400,4 тыс.рублей, в том числе: на содержание школы искусств – 6561.о тыс.рублей, на содержание бюджетного учреждения культуры – 7839,4 тыс.рублей, на паспортизацию братских захоронений и мемориалов, реставрационные и ремонтные работы на объектах культурного наследия – 471,0 тыс. рублей. </w:t>
      </w:r>
    </w:p>
    <w:p w:rsidR="00D45964" w:rsidRPr="00D45964" w:rsidRDefault="00D45964" w:rsidP="00D45964">
      <w:pPr>
        <w:ind w:firstLine="567"/>
        <w:jc w:val="both"/>
      </w:pPr>
      <w:r w:rsidRPr="00D45964">
        <w:t xml:space="preserve">На муниципальную программу "Развитие физической культуры и спорта в </w:t>
      </w:r>
      <w:proofErr w:type="spellStart"/>
      <w:r w:rsidRPr="00D45964">
        <w:t>Троснянском</w:t>
      </w:r>
      <w:proofErr w:type="spellEnd"/>
      <w:r w:rsidRPr="00D45964">
        <w:t xml:space="preserve"> районе на 2023 -2026 годы" Муниципальная программа "Развитие физической культуры и спорта в </w:t>
      </w:r>
      <w:proofErr w:type="spellStart"/>
      <w:r w:rsidRPr="00D45964">
        <w:t>Троснянском</w:t>
      </w:r>
      <w:proofErr w:type="spellEnd"/>
      <w:r w:rsidRPr="00D45964">
        <w:t xml:space="preserve"> районе на 2023 -2026 годы" планируется израсходовать 150,0 тыс. рублей.</w:t>
      </w:r>
    </w:p>
    <w:p w:rsidR="00D45964" w:rsidRPr="00D45964" w:rsidRDefault="00D45964" w:rsidP="00D45964">
      <w:pPr>
        <w:ind w:firstLine="567"/>
        <w:jc w:val="both"/>
      </w:pPr>
      <w:r w:rsidRPr="00D45964">
        <w:t xml:space="preserve">На муниципальную программу «Устройство контейнерных площадок, ремонт старых и покупка новых контейнеров на территории </w:t>
      </w:r>
      <w:proofErr w:type="spellStart"/>
      <w:r w:rsidRPr="00D45964">
        <w:t>Троснянского</w:t>
      </w:r>
      <w:proofErr w:type="spellEnd"/>
      <w:r w:rsidRPr="00D45964">
        <w:t xml:space="preserve"> района Орловской области в 2022- 2024 годах" планируется израсходовать 500,0 тыс</w:t>
      </w:r>
      <w:proofErr w:type="gramStart"/>
      <w:r w:rsidRPr="00D45964">
        <w:t>.р</w:t>
      </w:r>
      <w:proofErr w:type="gramEnd"/>
      <w:r w:rsidRPr="00D45964">
        <w:t>ублей.</w:t>
      </w:r>
    </w:p>
    <w:p w:rsidR="00D45964" w:rsidRPr="00D45964" w:rsidRDefault="00D45964" w:rsidP="00D45964">
      <w:pPr>
        <w:ind w:firstLine="567"/>
        <w:jc w:val="both"/>
      </w:pPr>
      <w:r w:rsidRPr="00D45964">
        <w:lastRenderedPageBreak/>
        <w:t xml:space="preserve">На муниципальную программу " Молодежь </w:t>
      </w:r>
      <w:proofErr w:type="spellStart"/>
      <w:r w:rsidRPr="00D45964">
        <w:t>Троснянского</w:t>
      </w:r>
      <w:proofErr w:type="spellEnd"/>
      <w:r w:rsidRPr="00D45964">
        <w:t xml:space="preserve"> района Орловской области на 2022-2025 годы" запланированы расходы в сумме 84,0 тыс. рублей.</w:t>
      </w:r>
    </w:p>
    <w:p w:rsidR="00D45964" w:rsidRPr="00D45964" w:rsidRDefault="00D45964" w:rsidP="00D45964">
      <w:pPr>
        <w:ind w:firstLine="567"/>
        <w:jc w:val="both"/>
      </w:pPr>
      <w:r w:rsidRPr="00D45964">
        <w:t xml:space="preserve">На муниципальную программу "Содействие занятости населения </w:t>
      </w:r>
      <w:proofErr w:type="spellStart"/>
      <w:r w:rsidRPr="00D45964">
        <w:t>Троснянского</w:t>
      </w:r>
      <w:proofErr w:type="spellEnd"/>
      <w:r w:rsidRPr="00D45964">
        <w:t xml:space="preserve"> района на 2019-2024 годы"- 59,8 тыс. рублей.</w:t>
      </w:r>
    </w:p>
    <w:p w:rsidR="00D45964" w:rsidRPr="00D45964" w:rsidRDefault="00D45964" w:rsidP="00D45964">
      <w:pPr>
        <w:ind w:firstLine="567"/>
        <w:jc w:val="both"/>
      </w:pPr>
      <w:r w:rsidRPr="00D45964">
        <w:t xml:space="preserve">На муниципальную программу "Развитие архивного дела в </w:t>
      </w:r>
      <w:proofErr w:type="spellStart"/>
      <w:r w:rsidRPr="00D45964">
        <w:t>Троснянском</w:t>
      </w:r>
      <w:proofErr w:type="spellEnd"/>
      <w:r w:rsidRPr="00D45964">
        <w:t xml:space="preserve"> районе Орловской области на 2020-2024 годы» запланированы расходы в сумме 46,0 тыс. рублей.</w:t>
      </w:r>
    </w:p>
    <w:p w:rsidR="00D45964" w:rsidRPr="00D45964" w:rsidRDefault="00D45964" w:rsidP="00D45964">
      <w:pPr>
        <w:ind w:firstLine="567"/>
        <w:jc w:val="both"/>
      </w:pPr>
      <w:r w:rsidRPr="00D45964">
        <w:t>На не программные мероприятия прогнозируется потратить средств на сумму 59377,4 тыс. рублей, из них</w:t>
      </w:r>
      <w:proofErr w:type="gramStart"/>
      <w:r w:rsidRPr="00D45964">
        <w:t xml:space="preserve"> :</w:t>
      </w:r>
      <w:proofErr w:type="gramEnd"/>
      <w:r w:rsidRPr="00D45964">
        <w:t xml:space="preserve"> </w:t>
      </w:r>
    </w:p>
    <w:p w:rsidR="00D45964" w:rsidRPr="00D45964" w:rsidRDefault="00D45964" w:rsidP="00D45964">
      <w:pPr>
        <w:ind w:firstLine="567"/>
        <w:jc w:val="both"/>
      </w:pPr>
      <w:r w:rsidRPr="00D45964">
        <w:t>- на общегосударственные вопросы – 26536,7 тыс. рублей, из них на зарплату и начисления – 21267,4 тыс. рублей, из них по выполнению государственных полномочий – 1017,9 тыс. рублей; на регулирование отношений по муниципальной собственности – 458,1 тыс. рублей; на наказы избирателей 160,0 тыс</w:t>
      </w:r>
      <w:proofErr w:type="gramStart"/>
      <w:r w:rsidRPr="00D45964">
        <w:t>.р</w:t>
      </w:r>
      <w:proofErr w:type="gramEnd"/>
      <w:r w:rsidRPr="00D45964">
        <w:t xml:space="preserve">ублей; резервный фонд администрации - 400,0 тыс.рублей; на </w:t>
      </w:r>
    </w:p>
    <w:p w:rsidR="00D45964" w:rsidRPr="00D45964" w:rsidRDefault="00D45964" w:rsidP="00D45964">
      <w:pPr>
        <w:ind w:firstLine="567"/>
        <w:jc w:val="both"/>
      </w:pPr>
      <w:r w:rsidRPr="00D45964">
        <w:t>- на раздел «Социальная политика» на выполнение переданных государственных полномочий в суме 16266,5 тыс</w:t>
      </w:r>
      <w:proofErr w:type="gramStart"/>
      <w:r w:rsidRPr="00D45964">
        <w:t>.р</w:t>
      </w:r>
      <w:proofErr w:type="gramEnd"/>
      <w:r w:rsidRPr="00D45964">
        <w:t>ублей, на выплату пенсий муниципальным служащим 712,0 тыс.рублей.</w:t>
      </w:r>
    </w:p>
    <w:p w:rsidR="00D45964" w:rsidRPr="00D45964" w:rsidRDefault="00D45964" w:rsidP="00D45964">
      <w:pPr>
        <w:ind w:firstLine="567"/>
        <w:jc w:val="both"/>
      </w:pPr>
      <w:r w:rsidRPr="00D45964">
        <w:t>- на мероприятия по защите населения и территории от чрезвычайных ситуаций  природного и техногенного характера, гражданской обороны планируется 2285,0 тыс. рублей,  на содержание казенного учреждения  ЕДДС</w:t>
      </w:r>
      <w:proofErr w:type="gramStart"/>
      <w:r w:rsidRPr="00D45964">
        <w:t xml:space="preserve"> .</w:t>
      </w:r>
      <w:proofErr w:type="gramEnd"/>
    </w:p>
    <w:p w:rsidR="00D45964" w:rsidRPr="00D45964" w:rsidRDefault="00D45964" w:rsidP="00D45964">
      <w:pPr>
        <w:ind w:firstLine="567"/>
        <w:jc w:val="both"/>
      </w:pPr>
      <w:r w:rsidRPr="00D45964">
        <w:t>- на  национальную экономику 3042,0 тыс</w:t>
      </w:r>
      <w:proofErr w:type="gramStart"/>
      <w:r w:rsidRPr="00D45964">
        <w:t>.р</w:t>
      </w:r>
      <w:proofErr w:type="gramEnd"/>
      <w:r w:rsidRPr="00D45964">
        <w:t>ублей;</w:t>
      </w:r>
    </w:p>
    <w:p w:rsidR="00D45964" w:rsidRPr="00D45964" w:rsidRDefault="00D45964" w:rsidP="00D45964">
      <w:pPr>
        <w:ind w:firstLine="567"/>
        <w:jc w:val="both"/>
      </w:pPr>
      <w:r w:rsidRPr="00D45964">
        <w:t>- на жилищно-коммунальное хозяйство – 799,8 тыс</w:t>
      </w:r>
      <w:proofErr w:type="gramStart"/>
      <w:r w:rsidRPr="00D45964">
        <w:t>.р</w:t>
      </w:r>
      <w:proofErr w:type="gramEnd"/>
      <w:r w:rsidRPr="00D45964">
        <w:t>ублей .</w:t>
      </w:r>
    </w:p>
    <w:p w:rsidR="00D45964" w:rsidRPr="00D45964" w:rsidRDefault="00D45964" w:rsidP="00D45964">
      <w:pPr>
        <w:ind w:firstLine="567"/>
        <w:jc w:val="both"/>
      </w:pPr>
      <w:r w:rsidRPr="00D45964">
        <w:t xml:space="preserve">Межбюджетные трансферты сельским поселениям района. </w:t>
      </w:r>
    </w:p>
    <w:p w:rsidR="00D45964" w:rsidRPr="00D45964" w:rsidRDefault="00D45964" w:rsidP="00D45964">
      <w:pPr>
        <w:ind w:firstLine="567"/>
        <w:jc w:val="both"/>
        <w:rPr>
          <w:color w:val="FF0000"/>
        </w:rPr>
      </w:pPr>
      <w:r w:rsidRPr="00D45964">
        <w:t>Сельским поселениям района планируется дотации на выравнивание бюджетной обеспеченности в сумме  3263,1 тыс. рублей</w:t>
      </w:r>
      <w:proofErr w:type="gramStart"/>
      <w:r w:rsidRPr="00D45964">
        <w:t xml:space="preserve"> .</w:t>
      </w:r>
      <w:proofErr w:type="gramEnd"/>
    </w:p>
    <w:p w:rsidR="00E107EB" w:rsidRPr="00D45964" w:rsidRDefault="00E107EB" w:rsidP="00D45964">
      <w:pPr>
        <w:ind w:firstLine="567"/>
        <w:jc w:val="both"/>
      </w:pPr>
    </w:p>
    <w:p w:rsidR="00D45964" w:rsidRPr="00D45964" w:rsidRDefault="00D45964" w:rsidP="0033089C">
      <w:pPr>
        <w:autoSpaceDE w:val="0"/>
        <w:autoSpaceDN w:val="0"/>
        <w:adjustRightInd w:val="0"/>
        <w:jc w:val="both"/>
      </w:pPr>
    </w:p>
    <w:p w:rsidR="0033089C" w:rsidRPr="00D45964" w:rsidRDefault="0033089C" w:rsidP="0033089C">
      <w:pPr>
        <w:autoSpaceDE w:val="0"/>
        <w:autoSpaceDN w:val="0"/>
        <w:adjustRightInd w:val="0"/>
        <w:jc w:val="both"/>
      </w:pPr>
      <w:bookmarkStart w:id="0" w:name="_GoBack"/>
      <w:bookmarkEnd w:id="0"/>
      <w:r w:rsidRPr="00D45964">
        <w:t xml:space="preserve">        Участники публичных слушаний согласились и рекомендовали депутатам районного Совета рассмотреть вопрос </w:t>
      </w:r>
      <w:r w:rsidR="003D25D3" w:rsidRPr="00D45964">
        <w:t>«О  прогнозе  социально-экономического развития Троснянског</w:t>
      </w:r>
      <w:r w:rsidR="00041D63" w:rsidRPr="00D45964">
        <w:t>о</w:t>
      </w:r>
      <w:r w:rsidR="001A532A" w:rsidRPr="00D45964">
        <w:t xml:space="preserve"> района и бюджете района на 202</w:t>
      </w:r>
      <w:r w:rsidR="00D45964" w:rsidRPr="00D45964">
        <w:t>3</w:t>
      </w:r>
      <w:r w:rsidR="003D25D3" w:rsidRPr="00D45964">
        <w:t xml:space="preserve"> год  и на плановый период  20</w:t>
      </w:r>
      <w:r w:rsidR="00041D63" w:rsidRPr="00D45964">
        <w:t>2</w:t>
      </w:r>
      <w:r w:rsidR="00D45964" w:rsidRPr="00D45964">
        <w:t>4</w:t>
      </w:r>
      <w:r w:rsidR="003D25D3" w:rsidRPr="00D45964">
        <w:t>-202</w:t>
      </w:r>
      <w:r w:rsidR="00D45964" w:rsidRPr="00D45964">
        <w:t>5</w:t>
      </w:r>
      <w:r w:rsidR="003D25D3" w:rsidRPr="00D45964">
        <w:t xml:space="preserve"> годов во втором чтении.</w:t>
      </w:r>
    </w:p>
    <w:p w:rsidR="0033089C" w:rsidRPr="00D45964" w:rsidRDefault="0033089C" w:rsidP="0033089C">
      <w:pPr>
        <w:autoSpaceDE w:val="0"/>
        <w:autoSpaceDN w:val="0"/>
        <w:adjustRightInd w:val="0"/>
      </w:pPr>
      <w:r w:rsidRPr="00D45964">
        <w:t xml:space="preserve">        За данное решение  проголосовали единогласно – «за».</w:t>
      </w:r>
    </w:p>
    <w:p w:rsidR="0033089C" w:rsidRPr="00D45964" w:rsidRDefault="0033089C" w:rsidP="0033089C">
      <w:r w:rsidRPr="00D45964">
        <w:t xml:space="preserve">        Других предложений и заявок на выступление не поступило.</w:t>
      </w:r>
    </w:p>
    <w:p w:rsidR="0033089C" w:rsidRPr="00D45964" w:rsidRDefault="0033089C" w:rsidP="0033089C"/>
    <w:p w:rsidR="0033089C" w:rsidRPr="00D45964" w:rsidRDefault="0033089C" w:rsidP="0033089C">
      <w:pPr>
        <w:shd w:val="clear" w:color="auto" w:fill="FFFFFF"/>
        <w:ind w:firstLine="709"/>
        <w:rPr>
          <w:spacing w:val="2"/>
        </w:rPr>
      </w:pPr>
      <w:r w:rsidRPr="00D45964">
        <w:rPr>
          <w:spacing w:val="2"/>
        </w:rPr>
        <w:t xml:space="preserve">                                        РЕШИЛИ:</w:t>
      </w:r>
    </w:p>
    <w:p w:rsidR="0033089C" w:rsidRPr="00D45964" w:rsidRDefault="0033089C" w:rsidP="0033089C">
      <w:pPr>
        <w:pStyle w:val="1"/>
        <w:ind w:firstLine="720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33089C" w:rsidRPr="00D45964" w:rsidRDefault="0033089C" w:rsidP="0033089C">
      <w:pPr>
        <w:pStyle w:val="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5964">
        <w:rPr>
          <w:rFonts w:ascii="Times New Roman" w:hAnsi="Times New Roman" w:cs="Times New Roman"/>
          <w:spacing w:val="2"/>
          <w:sz w:val="24"/>
          <w:szCs w:val="24"/>
        </w:rPr>
        <w:t>1.Рекомендовать Троснянскому районному Совету народных депутатов принять решение</w:t>
      </w:r>
      <w:r w:rsidR="00665F35" w:rsidRPr="00D45964">
        <w:rPr>
          <w:rFonts w:ascii="Times New Roman" w:hAnsi="Times New Roman" w:cs="Times New Roman"/>
          <w:spacing w:val="2"/>
          <w:sz w:val="24"/>
          <w:szCs w:val="24"/>
        </w:rPr>
        <w:t xml:space="preserve">в окончательной редакции с учетом предложений </w:t>
      </w:r>
      <w:r w:rsidR="00D329C2" w:rsidRPr="00D45964">
        <w:rPr>
          <w:rFonts w:ascii="Times New Roman" w:hAnsi="Times New Roman" w:cs="Times New Roman"/>
          <w:sz w:val="24"/>
          <w:szCs w:val="24"/>
        </w:rPr>
        <w:t>«</w:t>
      </w:r>
      <w:r w:rsidR="003D25D3" w:rsidRPr="00D45964">
        <w:rPr>
          <w:rFonts w:ascii="Times New Roman" w:hAnsi="Times New Roman" w:cs="Times New Roman"/>
          <w:sz w:val="24"/>
          <w:szCs w:val="24"/>
        </w:rPr>
        <w:t>О  прогнозе  социально-экономического развития Троснянского района и бюджете района на 20</w:t>
      </w:r>
      <w:r w:rsidR="001A532A" w:rsidRPr="00D45964">
        <w:rPr>
          <w:rFonts w:ascii="Times New Roman" w:hAnsi="Times New Roman" w:cs="Times New Roman"/>
          <w:sz w:val="24"/>
          <w:szCs w:val="24"/>
        </w:rPr>
        <w:t>2</w:t>
      </w:r>
      <w:r w:rsidR="00D45964" w:rsidRPr="00D45964">
        <w:rPr>
          <w:rFonts w:ascii="Times New Roman" w:hAnsi="Times New Roman" w:cs="Times New Roman"/>
          <w:sz w:val="24"/>
          <w:szCs w:val="24"/>
        </w:rPr>
        <w:t>3</w:t>
      </w:r>
      <w:r w:rsidR="00041D63" w:rsidRPr="00D45964">
        <w:rPr>
          <w:rFonts w:ascii="Times New Roman" w:hAnsi="Times New Roman" w:cs="Times New Roman"/>
          <w:sz w:val="24"/>
          <w:szCs w:val="24"/>
        </w:rPr>
        <w:t xml:space="preserve"> год  и на плановый период  202</w:t>
      </w:r>
      <w:r w:rsidR="00D45964" w:rsidRPr="00D45964">
        <w:rPr>
          <w:rFonts w:ascii="Times New Roman" w:hAnsi="Times New Roman" w:cs="Times New Roman"/>
          <w:sz w:val="24"/>
          <w:szCs w:val="24"/>
        </w:rPr>
        <w:t>4</w:t>
      </w:r>
      <w:r w:rsidR="003D25D3" w:rsidRPr="00D45964">
        <w:rPr>
          <w:rFonts w:ascii="Times New Roman" w:hAnsi="Times New Roman" w:cs="Times New Roman"/>
          <w:sz w:val="24"/>
          <w:szCs w:val="24"/>
        </w:rPr>
        <w:t>-202</w:t>
      </w:r>
      <w:r w:rsidR="00D45964" w:rsidRPr="00D45964">
        <w:rPr>
          <w:rFonts w:ascii="Times New Roman" w:hAnsi="Times New Roman" w:cs="Times New Roman"/>
          <w:sz w:val="24"/>
          <w:szCs w:val="24"/>
        </w:rPr>
        <w:t>5</w:t>
      </w:r>
      <w:r w:rsidR="003D25D3" w:rsidRPr="00D45964">
        <w:rPr>
          <w:rFonts w:ascii="Times New Roman" w:hAnsi="Times New Roman" w:cs="Times New Roman"/>
          <w:sz w:val="24"/>
          <w:szCs w:val="24"/>
        </w:rPr>
        <w:t xml:space="preserve"> годов» во втором чтении.</w:t>
      </w:r>
    </w:p>
    <w:p w:rsidR="0033089C" w:rsidRPr="00D45964" w:rsidRDefault="0033089C" w:rsidP="0033089C">
      <w:pPr>
        <w:shd w:val="clear" w:color="auto" w:fill="FFFFFF"/>
        <w:ind w:firstLine="709"/>
        <w:jc w:val="both"/>
      </w:pPr>
    </w:p>
    <w:p w:rsidR="0033089C" w:rsidRPr="00D45964" w:rsidRDefault="0033089C" w:rsidP="0033089C">
      <w:pPr>
        <w:shd w:val="clear" w:color="auto" w:fill="FFFFFF"/>
        <w:ind w:firstLine="709"/>
        <w:jc w:val="both"/>
      </w:pPr>
    </w:p>
    <w:p w:rsidR="0033089C" w:rsidRPr="00D45964" w:rsidRDefault="0033089C" w:rsidP="0033089C">
      <w:pPr>
        <w:shd w:val="clear" w:color="auto" w:fill="FFFFFF"/>
        <w:jc w:val="both"/>
        <w:rPr>
          <w:b/>
          <w:bCs/>
        </w:rPr>
      </w:pPr>
      <w:r w:rsidRPr="00D45964">
        <w:rPr>
          <w:b/>
          <w:bCs/>
        </w:rPr>
        <w:t xml:space="preserve">Председатель Троснянского </w:t>
      </w:r>
      <w:proofErr w:type="gramStart"/>
      <w:r w:rsidRPr="00D45964">
        <w:rPr>
          <w:b/>
          <w:bCs/>
        </w:rPr>
        <w:t>районного</w:t>
      </w:r>
      <w:proofErr w:type="gramEnd"/>
    </w:p>
    <w:p w:rsidR="0033089C" w:rsidRPr="00D45964" w:rsidRDefault="0033089C" w:rsidP="0033089C">
      <w:pPr>
        <w:shd w:val="clear" w:color="auto" w:fill="FFFFFF"/>
        <w:jc w:val="both"/>
        <w:rPr>
          <w:b/>
          <w:bCs/>
        </w:rPr>
      </w:pPr>
      <w:r w:rsidRPr="00D45964">
        <w:rPr>
          <w:b/>
          <w:bCs/>
        </w:rPr>
        <w:t>Совета народных депутатов</w:t>
      </w:r>
    </w:p>
    <w:p w:rsidR="0033089C" w:rsidRPr="00D45964" w:rsidRDefault="0033089C" w:rsidP="0033089C">
      <w:pPr>
        <w:shd w:val="clear" w:color="auto" w:fill="FFFFFF"/>
        <w:jc w:val="both"/>
        <w:rPr>
          <w:b/>
          <w:bCs/>
        </w:rPr>
      </w:pPr>
      <w:r w:rsidRPr="00D45964">
        <w:rPr>
          <w:b/>
          <w:bCs/>
        </w:rPr>
        <w:t xml:space="preserve">Председательствующий на слушаниях      </w:t>
      </w:r>
      <w:r w:rsidR="005063B7">
        <w:rPr>
          <w:b/>
          <w:bCs/>
        </w:rPr>
        <w:t xml:space="preserve">                                          </w:t>
      </w:r>
      <w:r w:rsidRPr="00D45964">
        <w:rPr>
          <w:b/>
          <w:bCs/>
        </w:rPr>
        <w:t xml:space="preserve">   </w:t>
      </w:r>
      <w:r w:rsidR="00E107EB" w:rsidRPr="00D45964">
        <w:rPr>
          <w:b/>
          <w:bCs/>
        </w:rPr>
        <w:t>А.Г.Кисель</w:t>
      </w:r>
    </w:p>
    <w:p w:rsidR="0033089C" w:rsidRPr="00D45964" w:rsidRDefault="0033089C" w:rsidP="0033089C">
      <w:pPr>
        <w:shd w:val="clear" w:color="auto" w:fill="FFFFFF"/>
        <w:ind w:firstLine="709"/>
        <w:jc w:val="both"/>
        <w:rPr>
          <w:b/>
          <w:bCs/>
        </w:rPr>
      </w:pPr>
    </w:p>
    <w:p w:rsidR="00262531" w:rsidRDefault="00262531"/>
    <w:sectPr w:rsidR="00262531" w:rsidSect="00977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3089C"/>
    <w:rsid w:val="0002292F"/>
    <w:rsid w:val="00041D63"/>
    <w:rsid w:val="00074690"/>
    <w:rsid w:val="000D7505"/>
    <w:rsid w:val="00103891"/>
    <w:rsid w:val="001A532A"/>
    <w:rsid w:val="001D234A"/>
    <w:rsid w:val="001E1A1D"/>
    <w:rsid w:val="0021259B"/>
    <w:rsid w:val="00262531"/>
    <w:rsid w:val="0033089C"/>
    <w:rsid w:val="003D25D3"/>
    <w:rsid w:val="00443256"/>
    <w:rsid w:val="004D3177"/>
    <w:rsid w:val="005063B7"/>
    <w:rsid w:val="00665F35"/>
    <w:rsid w:val="00703227"/>
    <w:rsid w:val="00715F43"/>
    <w:rsid w:val="00830083"/>
    <w:rsid w:val="00845E68"/>
    <w:rsid w:val="00B35D63"/>
    <w:rsid w:val="00C342FF"/>
    <w:rsid w:val="00D329C2"/>
    <w:rsid w:val="00D45964"/>
    <w:rsid w:val="00E107EB"/>
    <w:rsid w:val="00E845C0"/>
    <w:rsid w:val="00FD1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089C"/>
    <w:rPr>
      <w:color w:val="0000FF"/>
      <w:u w:val="single"/>
    </w:rPr>
  </w:style>
  <w:style w:type="paragraph" w:styleId="a4">
    <w:name w:val="No Spacing"/>
    <w:uiPriority w:val="1"/>
    <w:qFormat/>
    <w:rsid w:val="003308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uiPriority w:val="99"/>
    <w:qFormat/>
    <w:rsid w:val="0033089C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Body Text Indent"/>
    <w:basedOn w:val="a"/>
    <w:link w:val="a6"/>
    <w:rsid w:val="0007469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746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07469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46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1A532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osnr-adm@adm.or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2193</Words>
  <Characters>12504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Астрал</cp:lastModifiedBy>
  <cp:revision>18</cp:revision>
  <cp:lastPrinted>2022-12-12T06:03:00Z</cp:lastPrinted>
  <dcterms:created xsi:type="dcterms:W3CDTF">2017-05-31T09:19:00Z</dcterms:created>
  <dcterms:modified xsi:type="dcterms:W3CDTF">2023-11-29T12:34:00Z</dcterms:modified>
</cp:coreProperties>
</file>