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4D" w:rsidRPr="00656F17" w:rsidRDefault="006A144D" w:rsidP="006A144D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РОССИЙСКАЯ ФЕДЕРАЦИЯ</w:t>
      </w:r>
    </w:p>
    <w:p w:rsidR="006A144D" w:rsidRPr="00656F17" w:rsidRDefault="006A144D" w:rsidP="006A144D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ОРЛОВСКАЯ ОБЛАСТЬ</w:t>
      </w:r>
    </w:p>
    <w:p w:rsidR="006A144D" w:rsidRPr="00656F17" w:rsidRDefault="006A144D" w:rsidP="006A144D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ТРОСНЯНСКИЙ  РАЙОН</w:t>
      </w:r>
    </w:p>
    <w:p w:rsidR="006A144D" w:rsidRDefault="006A144D" w:rsidP="006A14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ПЕННОВСКИЙ</w:t>
      </w:r>
      <w:r w:rsidRPr="00656F17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6A144D" w:rsidRPr="00656F17" w:rsidRDefault="006A144D" w:rsidP="006A144D">
      <w:pPr>
        <w:jc w:val="center"/>
        <w:rPr>
          <w:rFonts w:ascii="Arial" w:hAnsi="Arial" w:cs="Arial"/>
          <w:sz w:val="24"/>
          <w:szCs w:val="24"/>
        </w:rPr>
      </w:pPr>
    </w:p>
    <w:p w:rsidR="006A144D" w:rsidRDefault="004B6F1C" w:rsidP="006A14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373F">
        <w:rPr>
          <w:rFonts w:ascii="Arial" w:hAnsi="Arial" w:cs="Arial"/>
          <w:sz w:val="24"/>
          <w:szCs w:val="24"/>
        </w:rPr>
        <w:t xml:space="preserve"> </w:t>
      </w:r>
      <w:r w:rsidR="006A144D" w:rsidRPr="00656F17">
        <w:rPr>
          <w:rFonts w:ascii="Arial" w:hAnsi="Arial" w:cs="Arial"/>
          <w:sz w:val="24"/>
          <w:szCs w:val="24"/>
        </w:rPr>
        <w:t xml:space="preserve">РЕШЕНИЕ </w:t>
      </w:r>
    </w:p>
    <w:p w:rsidR="006A144D" w:rsidRDefault="006A144D" w:rsidP="006A144D">
      <w:pPr>
        <w:jc w:val="center"/>
        <w:rPr>
          <w:rFonts w:ascii="Arial" w:hAnsi="Arial" w:cs="Arial"/>
          <w:sz w:val="24"/>
          <w:szCs w:val="24"/>
        </w:rPr>
      </w:pPr>
    </w:p>
    <w:p w:rsidR="006A144D" w:rsidRDefault="006A144D" w:rsidP="006A144D">
      <w:pPr>
        <w:rPr>
          <w:rFonts w:ascii="Arial" w:hAnsi="Arial" w:cs="Arial"/>
          <w:sz w:val="24"/>
          <w:szCs w:val="24"/>
        </w:rPr>
      </w:pPr>
    </w:p>
    <w:p w:rsidR="006A144D" w:rsidRDefault="00D3373F" w:rsidP="006A14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E55280">
        <w:rPr>
          <w:rFonts w:ascii="Arial" w:hAnsi="Arial" w:cs="Arial"/>
          <w:sz w:val="24"/>
          <w:szCs w:val="24"/>
        </w:rPr>
        <w:t xml:space="preserve">  </w:t>
      </w:r>
      <w:r w:rsidR="008B0B54">
        <w:rPr>
          <w:rFonts w:ascii="Arial" w:hAnsi="Arial" w:cs="Arial"/>
          <w:sz w:val="24"/>
          <w:szCs w:val="24"/>
        </w:rPr>
        <w:t>03</w:t>
      </w:r>
      <w:r w:rsidR="00E55280">
        <w:rPr>
          <w:rFonts w:ascii="Arial" w:hAnsi="Arial" w:cs="Arial"/>
          <w:sz w:val="24"/>
          <w:szCs w:val="24"/>
        </w:rPr>
        <w:t xml:space="preserve"> </w:t>
      </w:r>
      <w:r w:rsidR="004B6F1C">
        <w:rPr>
          <w:rFonts w:ascii="Arial" w:hAnsi="Arial" w:cs="Arial"/>
          <w:sz w:val="24"/>
          <w:szCs w:val="24"/>
        </w:rPr>
        <w:t xml:space="preserve"> </w:t>
      </w:r>
      <w:r w:rsidR="00646566">
        <w:rPr>
          <w:rFonts w:ascii="Arial" w:hAnsi="Arial" w:cs="Arial"/>
          <w:sz w:val="24"/>
          <w:szCs w:val="24"/>
        </w:rPr>
        <w:t xml:space="preserve">сентября </w:t>
      </w:r>
      <w:r>
        <w:rPr>
          <w:rFonts w:ascii="Arial" w:hAnsi="Arial" w:cs="Arial"/>
          <w:sz w:val="24"/>
          <w:szCs w:val="24"/>
        </w:rPr>
        <w:t xml:space="preserve">   2019</w:t>
      </w:r>
      <w:r w:rsidR="006A144D">
        <w:rPr>
          <w:rFonts w:ascii="Arial" w:hAnsi="Arial" w:cs="Arial"/>
          <w:sz w:val="24"/>
          <w:szCs w:val="24"/>
        </w:rPr>
        <w:t xml:space="preserve"> года                                            № </w:t>
      </w:r>
      <w:r w:rsidR="004B6F1C">
        <w:rPr>
          <w:rFonts w:ascii="Arial" w:hAnsi="Arial" w:cs="Arial"/>
          <w:sz w:val="24"/>
          <w:szCs w:val="24"/>
        </w:rPr>
        <w:t>134</w:t>
      </w:r>
    </w:p>
    <w:p w:rsidR="006A144D" w:rsidRDefault="006A144D" w:rsidP="006A14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A144D" w:rsidRDefault="006A144D" w:rsidP="006A14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оплате труда работников, </w:t>
      </w:r>
    </w:p>
    <w:p w:rsidR="006A144D" w:rsidRDefault="006A144D" w:rsidP="006A14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занимающих должности по материально-техническому</w:t>
      </w:r>
    </w:p>
    <w:p w:rsidR="006A144D" w:rsidRDefault="006A144D" w:rsidP="006A14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организационному обеспечению </w:t>
      </w:r>
    </w:p>
    <w:p w:rsidR="006A144D" w:rsidRDefault="006A144D" w:rsidP="006A14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деятельности органов местного самоуправления </w:t>
      </w:r>
    </w:p>
    <w:p w:rsidR="006A144D" w:rsidRDefault="006A144D" w:rsidP="006A14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Пенновского сельского поселения</w:t>
      </w:r>
    </w:p>
    <w:p w:rsidR="006A144D" w:rsidRDefault="00D3373F" w:rsidP="006A144D">
      <w:pPr>
        <w:tabs>
          <w:tab w:val="left" w:pos="6105"/>
        </w:tabs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Принято на</w:t>
      </w:r>
      <w:r w:rsidR="00712F16">
        <w:rPr>
          <w:rFonts w:ascii="Arial" w:hAnsi="Arial" w:cs="Arial"/>
          <w:color w:val="595959" w:themeColor="text1" w:themeTint="A6"/>
          <w:sz w:val="24"/>
          <w:szCs w:val="24"/>
        </w:rPr>
        <w:t xml:space="preserve"> 40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6A144D" w:rsidRPr="00971B4C">
        <w:rPr>
          <w:rFonts w:ascii="Arial" w:hAnsi="Arial" w:cs="Arial"/>
          <w:color w:val="595959" w:themeColor="text1" w:themeTint="A6"/>
          <w:sz w:val="24"/>
          <w:szCs w:val="24"/>
        </w:rPr>
        <w:t xml:space="preserve"> заседании</w:t>
      </w:r>
      <w:r w:rsidR="006A144D" w:rsidRPr="00971B4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A144D" w:rsidRPr="00971B4C" w:rsidRDefault="006A144D" w:rsidP="006A144D">
      <w:pPr>
        <w:tabs>
          <w:tab w:val="left" w:pos="6105"/>
        </w:tabs>
        <w:jc w:val="right"/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>Пенновского сельского</w:t>
      </w:r>
    </w:p>
    <w:p w:rsidR="006A144D" w:rsidRPr="00971B4C" w:rsidRDefault="006A144D" w:rsidP="006A144D">
      <w:pPr>
        <w:tabs>
          <w:tab w:val="left" w:pos="6105"/>
        </w:tabs>
        <w:jc w:val="right"/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6A144D" w:rsidRDefault="006A144D" w:rsidP="006A144D">
      <w:pPr>
        <w:rPr>
          <w:rFonts w:ascii="Arial" w:hAnsi="Arial" w:cs="Arial"/>
          <w:sz w:val="24"/>
          <w:szCs w:val="24"/>
        </w:rPr>
      </w:pP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соответствии с Трудовым Кодексом Российской Федерации, Бюджетным Кодексом Российской Федерации,  </w:t>
      </w:r>
      <w:r w:rsidRPr="00656F17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ым</w:t>
      </w:r>
      <w:r w:rsidRPr="00656F17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06.10.2003 №131-ФЗ «Об общих принципах организации местного самоуправления в Российской Федерации», Уставом Пенновского сельского поселения,</w:t>
      </w: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Пенновский</w:t>
      </w:r>
      <w:r w:rsidRPr="00656F17">
        <w:rPr>
          <w:rFonts w:ascii="Arial" w:hAnsi="Arial" w:cs="Arial"/>
          <w:sz w:val="24"/>
          <w:szCs w:val="24"/>
        </w:rPr>
        <w:t xml:space="preserve">  сельский Совет народных депутатов РЕШИЛ</w:t>
      </w:r>
      <w:r>
        <w:rPr>
          <w:rFonts w:ascii="Arial" w:hAnsi="Arial" w:cs="Arial"/>
          <w:sz w:val="24"/>
          <w:szCs w:val="24"/>
        </w:rPr>
        <w:t>: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1. Утвердить «Положение 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Пенновского сельского поселения» согласно приложению к настоящему решению.</w:t>
      </w:r>
    </w:p>
    <w:p w:rsidR="006A144D" w:rsidRPr="00656F17" w:rsidRDefault="006A144D" w:rsidP="006A144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2. </w:t>
      </w:r>
      <w:r w:rsidR="00D3373F">
        <w:rPr>
          <w:rFonts w:ascii="Arial" w:hAnsi="Arial" w:cs="Arial"/>
          <w:sz w:val="24"/>
          <w:szCs w:val="24"/>
        </w:rPr>
        <w:t xml:space="preserve"> Признать решение Пенновского сельского Совета народных депутатов № 53 от 27.11.2017  </w:t>
      </w:r>
      <w:r w:rsidR="00712F16">
        <w:rPr>
          <w:rFonts w:ascii="Arial" w:hAnsi="Arial" w:cs="Arial"/>
          <w:sz w:val="24"/>
          <w:szCs w:val="24"/>
        </w:rPr>
        <w:t>«</w:t>
      </w:r>
      <w:r w:rsidR="00D3373F">
        <w:rPr>
          <w:rFonts w:ascii="Arial" w:hAnsi="Arial" w:cs="Arial"/>
          <w:sz w:val="24"/>
          <w:szCs w:val="24"/>
        </w:rPr>
        <w:t>Об оплате труда работников, занимающих д</w:t>
      </w:r>
      <w:r w:rsidR="00712F16">
        <w:rPr>
          <w:rFonts w:ascii="Arial" w:hAnsi="Arial" w:cs="Arial"/>
          <w:sz w:val="24"/>
          <w:szCs w:val="24"/>
        </w:rPr>
        <w:t>о</w:t>
      </w:r>
      <w:r w:rsidR="00D3373F">
        <w:rPr>
          <w:rFonts w:ascii="Arial" w:hAnsi="Arial" w:cs="Arial"/>
          <w:sz w:val="24"/>
          <w:szCs w:val="24"/>
        </w:rPr>
        <w:t>лжности по материально – техническому и организационному обеспечению деятельности органов местного самоуправления Пенновского сельского поселения</w:t>
      </w:r>
      <w:r w:rsidR="00712F16">
        <w:rPr>
          <w:rFonts w:ascii="Arial" w:hAnsi="Arial" w:cs="Arial"/>
          <w:sz w:val="24"/>
          <w:szCs w:val="24"/>
        </w:rPr>
        <w:t>»</w:t>
      </w:r>
      <w:r w:rsidR="00D3373F">
        <w:rPr>
          <w:rFonts w:ascii="Arial" w:hAnsi="Arial" w:cs="Arial"/>
          <w:sz w:val="24"/>
          <w:szCs w:val="24"/>
        </w:rPr>
        <w:t xml:space="preserve">  с изменениями решения №66  от 09.01.2018</w:t>
      </w:r>
      <w:r>
        <w:rPr>
          <w:rFonts w:ascii="Arial" w:hAnsi="Arial" w:cs="Arial"/>
          <w:sz w:val="24"/>
          <w:szCs w:val="24"/>
        </w:rPr>
        <w:t xml:space="preserve"> </w:t>
      </w:r>
      <w:r w:rsidR="00712F16">
        <w:rPr>
          <w:rFonts w:ascii="Arial" w:hAnsi="Arial" w:cs="Arial"/>
          <w:sz w:val="24"/>
          <w:szCs w:val="24"/>
        </w:rPr>
        <w:t>г,</w:t>
      </w:r>
      <w:r>
        <w:rPr>
          <w:rFonts w:ascii="Arial" w:hAnsi="Arial" w:cs="Arial"/>
          <w:sz w:val="24"/>
          <w:szCs w:val="24"/>
        </w:rPr>
        <w:t xml:space="preserve"> </w:t>
      </w:r>
      <w:r w:rsidR="00D3373F">
        <w:rPr>
          <w:rFonts w:ascii="Arial" w:hAnsi="Arial" w:cs="Arial"/>
          <w:sz w:val="24"/>
          <w:szCs w:val="24"/>
        </w:rPr>
        <w:t xml:space="preserve">  утратившим</w:t>
      </w:r>
      <w:r>
        <w:rPr>
          <w:rFonts w:ascii="Arial" w:hAnsi="Arial" w:cs="Arial"/>
          <w:sz w:val="24"/>
          <w:szCs w:val="24"/>
        </w:rPr>
        <w:t xml:space="preserve"> силу</w:t>
      </w:r>
      <w:r w:rsidRPr="00656F17">
        <w:rPr>
          <w:rFonts w:ascii="Arial" w:hAnsi="Arial" w:cs="Arial"/>
          <w:sz w:val="24"/>
          <w:szCs w:val="24"/>
        </w:rPr>
        <w:t>.</w:t>
      </w:r>
    </w:p>
    <w:p w:rsidR="006A144D" w:rsidRDefault="006A144D" w:rsidP="006A144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3</w:t>
      </w:r>
      <w:r w:rsidRPr="00656F17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>
        <w:rPr>
          <w:rFonts w:ascii="Arial" w:hAnsi="Arial" w:cs="Arial"/>
          <w:sz w:val="24"/>
          <w:szCs w:val="24"/>
        </w:rPr>
        <w:t xml:space="preserve">со дня его официального </w:t>
      </w:r>
      <w:r w:rsidR="00712F16">
        <w:rPr>
          <w:rFonts w:ascii="Arial" w:hAnsi="Arial" w:cs="Arial"/>
          <w:sz w:val="24"/>
          <w:szCs w:val="24"/>
        </w:rPr>
        <w:t>опубликования (</w:t>
      </w:r>
      <w:r>
        <w:rPr>
          <w:rFonts w:ascii="Arial" w:hAnsi="Arial" w:cs="Arial"/>
          <w:sz w:val="24"/>
          <w:szCs w:val="24"/>
        </w:rPr>
        <w:t>обнародования</w:t>
      </w:r>
      <w:r w:rsidR="00712F16">
        <w:rPr>
          <w:rFonts w:ascii="Arial" w:hAnsi="Arial" w:cs="Arial"/>
          <w:sz w:val="24"/>
          <w:szCs w:val="24"/>
        </w:rPr>
        <w:t>)</w:t>
      </w:r>
    </w:p>
    <w:p w:rsidR="006A144D" w:rsidRDefault="006A144D" w:rsidP="006A144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 Обнародовать настоящее решение на странице</w:t>
      </w:r>
      <w:r w:rsidR="00D3373F">
        <w:rPr>
          <w:rFonts w:ascii="Arial" w:hAnsi="Arial" w:cs="Arial"/>
          <w:sz w:val="24"/>
          <w:szCs w:val="24"/>
        </w:rPr>
        <w:t xml:space="preserve"> Пенновского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официального сайта администрации Троснянского района.</w:t>
      </w:r>
    </w:p>
    <w:p w:rsidR="006A144D" w:rsidRPr="00656F17" w:rsidRDefault="006A144D" w:rsidP="006A144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 Контроль за исполнением настоящего решения возложить на главу сельского поселения.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</w:p>
    <w:p w:rsidR="006A144D" w:rsidRDefault="006A144D" w:rsidP="006A144D">
      <w:pPr>
        <w:pStyle w:val="a3"/>
        <w:tabs>
          <w:tab w:val="left" w:pos="7110"/>
          <w:tab w:val="right" w:pos="9354"/>
        </w:tabs>
        <w:rPr>
          <w:rFonts w:ascii="Arial" w:hAnsi="Arial" w:cs="Arial"/>
          <w:sz w:val="24"/>
          <w:szCs w:val="24"/>
        </w:rPr>
      </w:pPr>
    </w:p>
    <w:p w:rsidR="006A144D" w:rsidRPr="00656F17" w:rsidRDefault="006A144D" w:rsidP="00D33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373F">
        <w:rPr>
          <w:rFonts w:ascii="Arial" w:hAnsi="Arial" w:cs="Arial"/>
          <w:sz w:val="24"/>
          <w:szCs w:val="24"/>
        </w:rPr>
        <w:t>Глава сельского поселения</w:t>
      </w:r>
      <w:r w:rsidR="00D3373F">
        <w:rPr>
          <w:rFonts w:ascii="Arial" w:hAnsi="Arial" w:cs="Arial"/>
          <w:sz w:val="24"/>
          <w:szCs w:val="24"/>
        </w:rPr>
        <w:tab/>
      </w:r>
      <w:r w:rsidR="00D3373F">
        <w:rPr>
          <w:rFonts w:ascii="Arial" w:hAnsi="Arial" w:cs="Arial"/>
          <w:sz w:val="24"/>
          <w:szCs w:val="24"/>
        </w:rPr>
        <w:tab/>
      </w:r>
      <w:r w:rsidR="00D3373F">
        <w:rPr>
          <w:rFonts w:ascii="Arial" w:hAnsi="Arial" w:cs="Arial"/>
          <w:sz w:val="24"/>
          <w:szCs w:val="24"/>
        </w:rPr>
        <w:tab/>
      </w:r>
      <w:r w:rsidR="00D3373F">
        <w:rPr>
          <w:rFonts w:ascii="Arial" w:hAnsi="Arial" w:cs="Arial"/>
          <w:sz w:val="24"/>
          <w:szCs w:val="24"/>
        </w:rPr>
        <w:tab/>
      </w:r>
      <w:r w:rsidR="00D3373F">
        <w:rPr>
          <w:rFonts w:ascii="Arial" w:hAnsi="Arial" w:cs="Arial"/>
          <w:sz w:val="24"/>
          <w:szCs w:val="24"/>
        </w:rPr>
        <w:tab/>
      </w:r>
      <w:r w:rsidR="00D3373F">
        <w:rPr>
          <w:rFonts w:ascii="Arial" w:hAnsi="Arial" w:cs="Arial"/>
          <w:sz w:val="24"/>
          <w:szCs w:val="24"/>
        </w:rPr>
        <w:tab/>
        <w:t>Т.И.Глазкова</w:t>
      </w:r>
    </w:p>
    <w:p w:rsidR="006A144D" w:rsidRPr="00656F17" w:rsidRDefault="006A144D" w:rsidP="006A144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</w:p>
    <w:p w:rsidR="006A144D" w:rsidRDefault="006A144D" w:rsidP="006A144D">
      <w:pPr>
        <w:jc w:val="right"/>
        <w:rPr>
          <w:rFonts w:ascii="Arial" w:hAnsi="Arial" w:cs="Arial"/>
          <w:sz w:val="18"/>
          <w:szCs w:val="18"/>
        </w:rPr>
      </w:pPr>
    </w:p>
    <w:p w:rsidR="00D3373F" w:rsidRDefault="00D3373F" w:rsidP="006A144D">
      <w:pPr>
        <w:jc w:val="right"/>
        <w:rPr>
          <w:rFonts w:ascii="Arial" w:hAnsi="Arial" w:cs="Arial"/>
          <w:sz w:val="18"/>
          <w:szCs w:val="18"/>
        </w:rPr>
      </w:pPr>
    </w:p>
    <w:p w:rsidR="00D3373F" w:rsidRDefault="00D3373F" w:rsidP="006A144D">
      <w:pPr>
        <w:jc w:val="right"/>
        <w:rPr>
          <w:rFonts w:ascii="Arial" w:hAnsi="Arial" w:cs="Arial"/>
          <w:sz w:val="18"/>
          <w:szCs w:val="18"/>
        </w:rPr>
      </w:pPr>
    </w:p>
    <w:p w:rsidR="00D3373F" w:rsidRDefault="00D3373F" w:rsidP="006A144D">
      <w:pPr>
        <w:jc w:val="right"/>
        <w:rPr>
          <w:rFonts w:ascii="Arial" w:hAnsi="Arial" w:cs="Arial"/>
          <w:sz w:val="18"/>
          <w:szCs w:val="18"/>
        </w:rPr>
      </w:pPr>
    </w:p>
    <w:p w:rsidR="006A144D" w:rsidRPr="00656F17" w:rsidRDefault="006A144D" w:rsidP="006A144D">
      <w:pPr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Приложение </w:t>
      </w:r>
    </w:p>
    <w:p w:rsidR="006A144D" w:rsidRPr="00656F17" w:rsidRDefault="006A144D" w:rsidP="006A144D">
      <w:pPr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к решению  </w:t>
      </w:r>
      <w:r>
        <w:rPr>
          <w:rFonts w:ascii="Arial" w:hAnsi="Arial" w:cs="Arial"/>
          <w:sz w:val="18"/>
          <w:szCs w:val="18"/>
        </w:rPr>
        <w:t>Пенновского</w:t>
      </w:r>
      <w:r w:rsidRPr="00656F17">
        <w:rPr>
          <w:rFonts w:ascii="Arial" w:hAnsi="Arial" w:cs="Arial"/>
          <w:sz w:val="18"/>
          <w:szCs w:val="18"/>
        </w:rPr>
        <w:t xml:space="preserve">  сельского</w:t>
      </w:r>
    </w:p>
    <w:p w:rsidR="006A144D" w:rsidRPr="00656F17" w:rsidRDefault="006A144D" w:rsidP="006A144D">
      <w:pPr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   Совета народных депутатов</w:t>
      </w:r>
    </w:p>
    <w:p w:rsidR="006A144D" w:rsidRPr="00656F17" w:rsidRDefault="006A144D" w:rsidP="006A144D">
      <w:pPr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656F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от </w:t>
      </w:r>
      <w:r w:rsidR="00E55280">
        <w:rPr>
          <w:rFonts w:ascii="Arial" w:hAnsi="Arial" w:cs="Arial"/>
          <w:sz w:val="18"/>
          <w:szCs w:val="18"/>
        </w:rPr>
        <w:t xml:space="preserve">    </w:t>
      </w:r>
      <w:r w:rsidR="00646566">
        <w:rPr>
          <w:rFonts w:ascii="Arial" w:hAnsi="Arial" w:cs="Arial"/>
          <w:sz w:val="18"/>
          <w:szCs w:val="18"/>
        </w:rPr>
        <w:t>.09</w:t>
      </w:r>
      <w:r w:rsidR="00712F16">
        <w:rPr>
          <w:rFonts w:ascii="Arial" w:hAnsi="Arial" w:cs="Arial"/>
          <w:sz w:val="18"/>
          <w:szCs w:val="18"/>
        </w:rPr>
        <w:t>.</w:t>
      </w:r>
      <w:r w:rsidR="00D337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56F17">
        <w:rPr>
          <w:rFonts w:ascii="Arial" w:hAnsi="Arial" w:cs="Arial"/>
          <w:sz w:val="18"/>
          <w:szCs w:val="18"/>
        </w:rPr>
        <w:t xml:space="preserve"> 201</w:t>
      </w:r>
      <w:r w:rsidR="00D3373F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года  № </w:t>
      </w:r>
      <w:r w:rsidR="00712F16">
        <w:rPr>
          <w:rFonts w:ascii="Arial" w:hAnsi="Arial" w:cs="Arial"/>
          <w:sz w:val="18"/>
          <w:szCs w:val="18"/>
        </w:rPr>
        <w:t>134</w:t>
      </w:r>
      <w:r w:rsidR="00D3373F">
        <w:rPr>
          <w:rFonts w:ascii="Arial" w:hAnsi="Arial" w:cs="Arial"/>
          <w:sz w:val="18"/>
          <w:szCs w:val="18"/>
        </w:rPr>
        <w:t xml:space="preserve"> </w:t>
      </w:r>
    </w:p>
    <w:p w:rsidR="006A144D" w:rsidRPr="00656F17" w:rsidRDefault="006A144D" w:rsidP="006A144D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Положение</w:t>
      </w:r>
    </w:p>
    <w:p w:rsidR="006A144D" w:rsidRDefault="006A144D" w:rsidP="006A14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Пенновского сельского поселения</w:t>
      </w:r>
    </w:p>
    <w:p w:rsidR="006A144D" w:rsidRPr="00656F17" w:rsidRDefault="006A144D" w:rsidP="006A144D">
      <w:pPr>
        <w:jc w:val="center"/>
        <w:rPr>
          <w:rFonts w:ascii="Arial" w:hAnsi="Arial" w:cs="Arial"/>
          <w:sz w:val="24"/>
          <w:szCs w:val="24"/>
        </w:rPr>
      </w:pPr>
    </w:p>
    <w:p w:rsidR="006A144D" w:rsidRPr="00656F17" w:rsidRDefault="006A144D" w:rsidP="006A144D">
      <w:pPr>
        <w:pStyle w:val="a3"/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1. Общие положения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Настоящее Положение 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Пенновского сельского поселения </w:t>
      </w:r>
      <w:r w:rsidRPr="00656F17">
        <w:rPr>
          <w:rFonts w:ascii="Arial" w:hAnsi="Arial" w:cs="Arial"/>
          <w:sz w:val="24"/>
          <w:szCs w:val="24"/>
        </w:rPr>
        <w:t xml:space="preserve"> (далее - Положение) </w:t>
      </w:r>
      <w:r>
        <w:rPr>
          <w:rFonts w:ascii="Arial" w:hAnsi="Arial" w:cs="Arial"/>
          <w:sz w:val="24"/>
          <w:szCs w:val="24"/>
        </w:rPr>
        <w:t>разработано в соответствии со статьей 86 Бюджетного кодекса Российской Федерации, статьей 53 Федерального закона от 06.10.2003 года №131-ФЗ «Об общих принципах организации местного самоуправления в Российской Федерации», статьями 135,144 Трудового Кодекса,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Уставом Пенновского сельского поселения.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Положение вводится в целях повышения ответственности и материальной заинтересованности работников, занимающих должности по материально-техническому и организационному обеспечению деятельности органов местного самоуправления Пенновского сельского поселения (далее-технический персонал).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Положение в связи с возникающей необходимостью могут вноситься изменения и дополнения. При внесении множества принципиальных изменений и дополнений разрабатывается и утверждается новое Положение.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Заработная плата выплачивается не реже чем каждые полмесяца: 5 и 20 числа каждого месяца. При совпадении дня выплаты зарплаты с выходным или нерабочим праздничным днем выплата заработной платы производится накануне этого дня.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</w:p>
    <w:p w:rsidR="006A144D" w:rsidRDefault="006A144D" w:rsidP="006A14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Система оплаты труда технического персонала</w:t>
      </w:r>
    </w:p>
    <w:p w:rsidR="006A144D" w:rsidRDefault="006A144D" w:rsidP="006A144D">
      <w:pPr>
        <w:jc w:val="center"/>
        <w:rPr>
          <w:rFonts w:ascii="Arial" w:hAnsi="Arial" w:cs="Arial"/>
          <w:sz w:val="24"/>
          <w:szCs w:val="24"/>
        </w:rPr>
      </w:pP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656F1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Оплата труда технического персонала производится в виде денежного содержания, которое включает в себя: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должностной оклад;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выплаты стимулирующего характера.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Техническому персоналу выплачиваются иные выплаты.</w:t>
      </w:r>
    </w:p>
    <w:p w:rsidR="006A144D" w:rsidRDefault="006A144D" w:rsidP="006A14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Порядок установления должностных окладов технического персонала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 К техническому персоналу относятся следующие категории работников: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1) Главный бухгалтер.</w:t>
      </w:r>
    </w:p>
    <w:p w:rsidR="006A144D" w:rsidRPr="006D3B1F" w:rsidRDefault="006A144D" w:rsidP="006A144D">
      <w:pPr>
        <w:jc w:val="both"/>
        <w:rPr>
          <w:rFonts w:ascii="Arial" w:hAnsi="Arial" w:cs="Arial"/>
          <w:sz w:val="24"/>
          <w:szCs w:val="24"/>
        </w:rPr>
      </w:pPr>
      <w:r w:rsidRPr="006D3B1F">
        <w:rPr>
          <w:rFonts w:ascii="Arial" w:hAnsi="Arial" w:cs="Arial"/>
          <w:sz w:val="24"/>
          <w:szCs w:val="24"/>
        </w:rPr>
        <w:t xml:space="preserve">        2. </w:t>
      </w:r>
      <w:r w:rsidR="006D3B1F" w:rsidRPr="006D3B1F">
        <w:rPr>
          <w:rFonts w:ascii="Arial" w:hAnsi="Arial" w:cs="Arial"/>
          <w:sz w:val="24"/>
          <w:szCs w:val="24"/>
        </w:rPr>
        <w:t>Размеры должностных окладов технического персонала устанавливаются в размере 6240 рублей и ежегодно индексируются с учётом уровня инфляции и положениями решения сельского Совета народных депутатов о бюджете Никольского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r w:rsidRPr="006D3B1F">
        <w:rPr>
          <w:rFonts w:ascii="Arial" w:hAnsi="Arial" w:cs="Arial"/>
          <w:sz w:val="24"/>
          <w:szCs w:val="24"/>
        </w:rPr>
        <w:t>.</w:t>
      </w:r>
    </w:p>
    <w:p w:rsidR="006A144D" w:rsidRDefault="006A144D" w:rsidP="006A14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Стимулирующие выплаты техническому персоналу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 Ежемесячная выплата к должностному окладу за выслугу лет устанавливается в зависимости от общего трудового стажа работы в следующих размерах: </w:t>
      </w:r>
    </w:p>
    <w:p w:rsidR="006A144D" w:rsidRPr="00656F17" w:rsidRDefault="006A144D" w:rsidP="006A144D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9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80"/>
        <w:gridCol w:w="3660"/>
      </w:tblGrid>
      <w:tr w:rsidR="006A144D" w:rsidRPr="00656F17" w:rsidTr="006F1E07">
        <w:trPr>
          <w:trHeight w:val="4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D" w:rsidRPr="00656F17" w:rsidRDefault="006A144D" w:rsidP="006F1E0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   Трудовой стаж   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D" w:rsidRPr="00656F17" w:rsidRDefault="006A144D" w:rsidP="006F1E0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  Размер надбавки за выслугу лет   (в процентах к должностному окладу)</w:t>
            </w:r>
          </w:p>
        </w:tc>
      </w:tr>
      <w:tr w:rsidR="006A144D" w:rsidRPr="00656F17" w:rsidTr="006F1E07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D" w:rsidRPr="00656F17" w:rsidRDefault="006A144D" w:rsidP="006F1E0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1 года до 5 лет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D" w:rsidRPr="00656F17" w:rsidRDefault="006A144D" w:rsidP="006F1E0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10                                 </w:t>
            </w:r>
          </w:p>
        </w:tc>
      </w:tr>
      <w:tr w:rsidR="006A144D" w:rsidRPr="00656F17" w:rsidTr="006F1E07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D" w:rsidRPr="00656F17" w:rsidRDefault="006A144D" w:rsidP="006F1E0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5 до 10 лет 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D" w:rsidRPr="00656F17" w:rsidRDefault="006A144D" w:rsidP="006F1E0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15                                 </w:t>
            </w:r>
          </w:p>
        </w:tc>
      </w:tr>
      <w:tr w:rsidR="006A144D" w:rsidRPr="00656F17" w:rsidTr="006F1E07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D" w:rsidRPr="00656F17" w:rsidRDefault="006A144D" w:rsidP="006F1E0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10 до 15 лет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D" w:rsidRPr="00656F17" w:rsidRDefault="006A144D" w:rsidP="006F1E0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20                                 </w:t>
            </w:r>
          </w:p>
        </w:tc>
      </w:tr>
      <w:tr w:rsidR="006A144D" w:rsidRPr="00656F17" w:rsidTr="006F1E07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D" w:rsidRPr="00656F17" w:rsidRDefault="006A144D" w:rsidP="006F1E0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Свыше 15 лет   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D" w:rsidRPr="00656F17" w:rsidRDefault="006A144D" w:rsidP="006F1E0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30                                 </w:t>
            </w:r>
          </w:p>
        </w:tc>
      </w:tr>
    </w:tbl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2. Ежемесячная надбавка к должностному окладу за особые условия устанавливается работникам из числа технического персонала к должностному окладу в размере до 80 процентов, согласно штатному расписанию, утвержденному главой Пенновского  сельского поселения.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Ежемесячное денежное поощрение устанавливается по результатам работы за месяц, в размере – до 100 процентов от должностного оклада, согласно штатному расписанию, утвержденному главой Пенновского сельского поселения.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4. Ежемесячная надбавка к должностному окладу за выслугу лет, за особые условия, денежное поощрение выплачиваются за фактически отработанное время и учитываются при исчислении средней заработной платы работника.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</w:p>
    <w:p w:rsidR="006A144D" w:rsidRDefault="006A144D" w:rsidP="006A14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Иные выплаты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 Премирование технического персонала производится за выполнение особо важных и сложных заданий, способствующих реализации целей и задач в области местного самоуправления, а также в целях повышения их материальной заинтересованности в качестве выполняемых функций, возложенных на органы местного самоуправления Пенновского сельского поселения. Премии за выполнение особо важных и сложных заданий (далее – премии) выплачиваются работникам в пределах средств, предусмотренных на эти цели.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 Премия отдельному работнику максимальным размером не ограничивается и может устанавливаться в процентах от должностного оклада или в фиксированной сумме (в рублях).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Размер премии конкретному работнику определяется в зависимости от результатов его деятельности и оценивается по следующим показателям: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1) личный вклад в успешное выполнение задач, стоящих перед органом местного самоуправления;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2) степень сложности и важности порученных заданий;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3) оперативность и профессионализм в решении вопросов, входящих в его компетенцию, при подготовке проектов муниципальных правовых актов, служебных документов, выполнения поручений главы Пенновского  сельского поселения;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4) выполнение должностной инструкции.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Решение о выплате премии и её размере принимается главой Пенновского сельского поселения и оформляется распоряжением.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 Полное или частичное лишение премий производится по распоряжению главы сельского поселения, где должны быть указаны факты допущенных работником нарушений трудовой дисциплины в период, за который производится расчет премии.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 При предоставлении ежегодного оплачиваемого отпуска работникам выплачивается единовременная выплата в размере двух должностных окладов, также материальная помощь в размере одного должностного оклада.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Единовременная выплата и материальная помощь к отпуску производится один раз в год. При делении отпуска на части единовременная выплата и материальная помощь выплачиваются в день предоставления первой части отпуска. При определении суммы единовременной выплаты и материальной помощи в расчет принимается должностной оклад, получаемый работниками на день подписания распоряжения об отпуске.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6. Материальная помощь и единовременная выплата работникам из числа технического персонала, поступившим на работу или уволенным с работы в течение календарного года, выплачивается пропорционально времени исполнения обязанностей в размере 1/12 должностного оклада за каждый полный проработанный месяц в календарном году.</w:t>
      </w:r>
    </w:p>
    <w:p w:rsidR="006A144D" w:rsidRDefault="006A144D" w:rsidP="006A1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7. Работникам выплачивается дополнительная материальная помощь в следующих случаях и размерах:</w:t>
      </w:r>
    </w:p>
    <w:p w:rsidR="006A144D" w:rsidRDefault="006A144D" w:rsidP="006A144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1) смерти близких родственников (мать, отец, супруг, супруга, дети) – в размере месячного денежного содержания;</w:t>
      </w:r>
    </w:p>
    <w:p w:rsidR="006A144D" w:rsidRDefault="006A144D" w:rsidP="006A144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2) тяжелого материального положения, в связи с особой нуждаемостью в лечении (по причине несчастного случая или тяжелого заболевания) – в размере месячного денежного содержания;</w:t>
      </w:r>
    </w:p>
    <w:p w:rsidR="006A144D" w:rsidRDefault="006A144D" w:rsidP="006A144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3) в связи с бракосочетанием, рождением ребенка – в размере месячного денежного содержания;</w:t>
      </w:r>
    </w:p>
    <w:p w:rsidR="006A144D" w:rsidRPr="00656F17" w:rsidRDefault="006A144D" w:rsidP="006A144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4) в случае смерти работника членам его семьи или лицу, взявшему на себя обязанности осуществить погребение умершего, – в размере месячного денежного содержания. Основанием для рассмотрения вопроса о выделении работнику (его семье) дополнительной материальной помощи является его заявление, в случае смерти работника – заявления лица, взявшего на себя обязанность осуществить погребение умершего. Выделение денежных средств производится по распоряжению главы Пенновского сельского поселения.</w:t>
      </w:r>
    </w:p>
    <w:p w:rsidR="006A144D" w:rsidRDefault="006A144D" w:rsidP="006A144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8. Работникам выплачивается единовременная премия (поощрение) за безупречную и эффективную работу:</w:t>
      </w:r>
    </w:p>
    <w:p w:rsidR="006A144D" w:rsidRDefault="006A144D" w:rsidP="006A144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1) единовременные п</w:t>
      </w:r>
      <w:r w:rsidRPr="00656F17">
        <w:rPr>
          <w:rFonts w:ascii="Arial" w:hAnsi="Arial" w:cs="Arial"/>
          <w:sz w:val="24"/>
          <w:szCs w:val="24"/>
        </w:rPr>
        <w:t>ремии</w:t>
      </w:r>
      <w:r>
        <w:rPr>
          <w:rFonts w:ascii="Arial" w:hAnsi="Arial" w:cs="Arial"/>
          <w:sz w:val="24"/>
          <w:szCs w:val="24"/>
        </w:rPr>
        <w:t xml:space="preserve"> за безупречную и эффективную службу выплачиваются работникам в размере, определенном распоряжением главы Пенновского сельского поселения, в случае награждения государственными и правительственными наградами, ведомственными знаками отличия, присвоения почетных званий;</w:t>
      </w:r>
    </w:p>
    <w:p w:rsidR="006A144D" w:rsidRDefault="006A144D" w:rsidP="006A144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2) при прекращении службы в связи с выходом на пенсию работникам выплачивается единовременная премия в размере месячного денежного содержания;</w:t>
      </w:r>
    </w:p>
    <w:p w:rsidR="006A144D" w:rsidRDefault="006A144D" w:rsidP="006A144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3) в связи с 50, 55, 60, 65-летием со дня рождения выплачивается единовременная премия в размере месячного денежного содержания;</w:t>
      </w:r>
    </w:p>
    <w:p w:rsidR="006A144D" w:rsidRDefault="006A144D" w:rsidP="006A144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4) в связи с </w:t>
      </w:r>
      <w:r w:rsidRPr="00656F17">
        <w:rPr>
          <w:rFonts w:ascii="Arial" w:hAnsi="Arial" w:cs="Arial"/>
          <w:sz w:val="24"/>
          <w:szCs w:val="24"/>
        </w:rPr>
        <w:t xml:space="preserve"> праздн</w:t>
      </w:r>
      <w:r>
        <w:rPr>
          <w:rFonts w:ascii="Arial" w:hAnsi="Arial" w:cs="Arial"/>
          <w:sz w:val="24"/>
          <w:szCs w:val="24"/>
        </w:rPr>
        <w:t>ованием государственных праздников Российской Федерации, профессиональных праздников, а так же Дня</w:t>
      </w:r>
      <w:r w:rsidRPr="00656F17">
        <w:rPr>
          <w:rFonts w:ascii="Arial" w:hAnsi="Arial" w:cs="Arial"/>
          <w:sz w:val="24"/>
          <w:szCs w:val="24"/>
        </w:rPr>
        <w:t xml:space="preserve"> Троснянского района</w:t>
      </w:r>
      <w:r>
        <w:rPr>
          <w:rFonts w:ascii="Arial" w:hAnsi="Arial" w:cs="Arial"/>
          <w:sz w:val="24"/>
          <w:szCs w:val="24"/>
        </w:rPr>
        <w:t>, по результатам работы за квартал, полугодие, 9 месяцев и итогам работы за год выплачиваются единовременные премии в размере, определенном распоряжением главы  Пенновского сельского поселения.</w:t>
      </w:r>
    </w:p>
    <w:p w:rsidR="006A144D" w:rsidRDefault="00712F16" w:rsidP="006A144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A144D">
        <w:rPr>
          <w:rFonts w:ascii="Arial" w:hAnsi="Arial" w:cs="Arial"/>
          <w:sz w:val="24"/>
          <w:szCs w:val="24"/>
        </w:rPr>
        <w:t>Выплата единовременных премий (поощрений), указанных в данном пункте, производится на основании распоряжения главы Пенновского сельского поселения.</w:t>
      </w:r>
    </w:p>
    <w:p w:rsidR="006A144D" w:rsidRDefault="006A144D" w:rsidP="006A14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144D" w:rsidRDefault="006A144D" w:rsidP="006A14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144D" w:rsidRPr="00656F17" w:rsidRDefault="006A144D" w:rsidP="006A144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A144D" w:rsidRPr="00A429F5" w:rsidRDefault="006A144D" w:rsidP="006A144D">
      <w:pPr>
        <w:jc w:val="both"/>
        <w:rPr>
          <w:rFonts w:ascii="Arial" w:hAnsi="Arial" w:cs="Arial"/>
          <w:sz w:val="24"/>
          <w:szCs w:val="24"/>
        </w:rPr>
      </w:pPr>
    </w:p>
    <w:p w:rsidR="006A144D" w:rsidRDefault="006A144D" w:rsidP="006A144D"/>
    <w:p w:rsidR="003B3304" w:rsidRDefault="003B3304"/>
    <w:sectPr w:rsidR="003B3304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A144D"/>
    <w:rsid w:val="000C4AA0"/>
    <w:rsid w:val="0010787B"/>
    <w:rsid w:val="003B3304"/>
    <w:rsid w:val="004B6F1C"/>
    <w:rsid w:val="005C49E2"/>
    <w:rsid w:val="00646566"/>
    <w:rsid w:val="006A144D"/>
    <w:rsid w:val="006B384E"/>
    <w:rsid w:val="006D3B1F"/>
    <w:rsid w:val="00700CD9"/>
    <w:rsid w:val="00712F16"/>
    <w:rsid w:val="008B0B54"/>
    <w:rsid w:val="00B25EFA"/>
    <w:rsid w:val="00D3373F"/>
    <w:rsid w:val="00E55280"/>
    <w:rsid w:val="00EA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4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1612</Words>
  <Characters>9191</Characters>
  <Application>Microsoft Office Word</Application>
  <DocSecurity>0</DocSecurity>
  <Lines>76</Lines>
  <Paragraphs>21</Paragraphs>
  <ScaleCrop>false</ScaleCrop>
  <Company>Microsoft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2019-08-09T02:45:00Z</dcterms:created>
  <dcterms:modified xsi:type="dcterms:W3CDTF">2019-09-04T10:47:00Z</dcterms:modified>
</cp:coreProperties>
</file>