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53B6">
        <w:rPr>
          <w:rFonts w:ascii="Arial" w:hAnsi="Arial" w:cs="Arial"/>
          <w:sz w:val="28"/>
          <w:szCs w:val="28"/>
        </w:rPr>
        <w:t xml:space="preserve">  </w:t>
      </w:r>
      <w:r w:rsidR="00EB53B6" w:rsidRPr="00456B13">
        <w:rPr>
          <w:rFonts w:ascii="Arial" w:hAnsi="Arial" w:cs="Arial"/>
          <w:sz w:val="28"/>
          <w:szCs w:val="28"/>
        </w:rPr>
        <w:t xml:space="preserve">  РЕШЕНИЕ </w:t>
      </w:r>
      <w:r>
        <w:rPr>
          <w:rFonts w:ascii="Arial" w:hAnsi="Arial" w:cs="Arial"/>
          <w:sz w:val="28"/>
          <w:szCs w:val="28"/>
        </w:rPr>
        <w:t>№  151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  </w:t>
      </w:r>
      <w:r>
        <w:rPr>
          <w:rFonts w:ascii="Arial" w:hAnsi="Arial" w:cs="Arial"/>
          <w:sz w:val="28"/>
          <w:szCs w:val="28"/>
        </w:rPr>
        <w:t xml:space="preserve"> </w:t>
      </w:r>
      <w:r w:rsidR="00AE2428">
        <w:rPr>
          <w:rFonts w:ascii="Arial" w:hAnsi="Arial" w:cs="Arial"/>
          <w:sz w:val="28"/>
          <w:szCs w:val="28"/>
        </w:rPr>
        <w:t>30 октября</w:t>
      </w:r>
      <w:r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2019 года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EB53B6" w:rsidRPr="00456B13" w:rsidRDefault="00EB53B6" w:rsidP="00EB53B6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отмене нормативного правового акта         </w:t>
      </w:r>
      <w:r w:rsidRPr="00456B13">
        <w:rPr>
          <w:rFonts w:ascii="Arial" w:hAnsi="Arial" w:cs="Arial"/>
          <w:sz w:val="28"/>
          <w:szCs w:val="28"/>
        </w:rPr>
        <w:tab/>
      </w:r>
    </w:p>
    <w:p w:rsidR="00EB53B6" w:rsidRPr="00456B13" w:rsidRDefault="00EB53B6" w:rsidP="00EB53B6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EB53B6" w:rsidRPr="00456B13" w:rsidRDefault="00EB53B6" w:rsidP="00EB53B6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 </w:t>
      </w:r>
      <w:r w:rsidR="00AE2428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B53B6" w:rsidRPr="00456B13" w:rsidRDefault="00EB53B6" w:rsidP="00EB53B6">
      <w:pPr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Пенновского сельского</w:t>
      </w:r>
    </w:p>
    <w:p w:rsidR="00EB53B6" w:rsidRPr="00456B13" w:rsidRDefault="00EB53B6" w:rsidP="00EB53B6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EB53B6" w:rsidRPr="00456B13" w:rsidRDefault="00EB53B6" w:rsidP="00EB53B6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Пенновский  сельский Совет народных депутатов РЕШИЛ:</w:t>
      </w: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 Считать решение Пенновского сельского Совета народных депутатов  </w:t>
      </w:r>
      <w:r>
        <w:rPr>
          <w:rFonts w:ascii="Arial" w:hAnsi="Arial" w:cs="Arial"/>
          <w:sz w:val="28"/>
          <w:szCs w:val="28"/>
        </w:rPr>
        <w:t xml:space="preserve">   № 25 от 21 сентября 2006  года       « Об оплате труда муниципальных служащих»,  утратившим силу</w:t>
      </w: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3. Контроль за исполнением настоящего решения возложить на главу сельского поселения.</w:t>
      </w: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И.о.</w:t>
      </w:r>
      <w:r w:rsidR="00EB53B6"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В.П.Зубкова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Default="00EB53B6" w:rsidP="00EB53B6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EB53B6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2573" w:rsidRPr="00EB53B6" w:rsidRDefault="00452573">
      <w:pPr>
        <w:rPr>
          <w:sz w:val="28"/>
          <w:szCs w:val="28"/>
        </w:rPr>
      </w:pPr>
    </w:p>
    <w:sectPr w:rsidR="00452573" w:rsidRPr="00EB53B6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3B6"/>
    <w:rsid w:val="00452573"/>
    <w:rsid w:val="00AE2428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2019-11-30T13:04:00Z</dcterms:created>
  <dcterms:modified xsi:type="dcterms:W3CDTF">2019-11-30T13:05:00Z</dcterms:modified>
</cp:coreProperties>
</file>