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CC" w:rsidRPr="00656F17" w:rsidRDefault="006F2E0E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32CC"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2C32CC" w:rsidRDefault="00BD2472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2C32CC"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8000F6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rPr>
          <w:rFonts w:ascii="Arial" w:hAnsi="Arial" w:cs="Arial"/>
          <w:sz w:val="24"/>
          <w:szCs w:val="24"/>
        </w:rPr>
      </w:pPr>
    </w:p>
    <w:p w:rsidR="002C32CC" w:rsidRPr="008000F6" w:rsidRDefault="008000F6" w:rsidP="002C32CC">
      <w:pPr>
        <w:rPr>
          <w:rFonts w:ascii="Arial" w:hAnsi="Arial" w:cs="Arial"/>
          <w:sz w:val="24"/>
          <w:szCs w:val="24"/>
        </w:rPr>
      </w:pPr>
      <w:r w:rsidRPr="008000F6">
        <w:rPr>
          <w:rFonts w:ascii="Arial" w:hAnsi="Arial" w:cs="Arial"/>
          <w:sz w:val="24"/>
          <w:szCs w:val="24"/>
        </w:rPr>
        <w:t>От 27.03.</w:t>
      </w:r>
      <w:r w:rsidR="00BD2472" w:rsidRPr="008000F6">
        <w:rPr>
          <w:rFonts w:ascii="Arial" w:hAnsi="Arial" w:cs="Arial"/>
          <w:sz w:val="24"/>
          <w:szCs w:val="24"/>
        </w:rPr>
        <w:t xml:space="preserve"> 2020</w:t>
      </w:r>
      <w:r w:rsidR="002C32CC" w:rsidRPr="008000F6">
        <w:rPr>
          <w:rFonts w:ascii="Arial" w:hAnsi="Arial" w:cs="Arial"/>
          <w:sz w:val="24"/>
          <w:szCs w:val="24"/>
        </w:rPr>
        <w:t xml:space="preserve"> года                </w:t>
      </w:r>
      <w:r w:rsidR="00EA0D14" w:rsidRPr="008000F6">
        <w:rPr>
          <w:rFonts w:ascii="Arial" w:hAnsi="Arial" w:cs="Arial"/>
          <w:sz w:val="24"/>
          <w:szCs w:val="24"/>
        </w:rPr>
        <w:t xml:space="preserve">                          </w:t>
      </w:r>
      <w:r w:rsidR="006A421F" w:rsidRPr="008000F6">
        <w:rPr>
          <w:rFonts w:ascii="Arial" w:hAnsi="Arial" w:cs="Arial"/>
          <w:sz w:val="24"/>
          <w:szCs w:val="24"/>
        </w:rPr>
        <w:t xml:space="preserve">              </w:t>
      </w:r>
      <w:r w:rsidR="00F45432" w:rsidRPr="008000F6">
        <w:rPr>
          <w:rFonts w:ascii="Arial" w:hAnsi="Arial" w:cs="Arial"/>
          <w:sz w:val="24"/>
          <w:szCs w:val="24"/>
        </w:rPr>
        <w:t xml:space="preserve">                     </w:t>
      </w:r>
      <w:r w:rsidR="009235D7" w:rsidRPr="008000F6">
        <w:rPr>
          <w:rFonts w:ascii="Arial" w:hAnsi="Arial" w:cs="Arial"/>
          <w:sz w:val="24"/>
          <w:szCs w:val="24"/>
        </w:rPr>
        <w:t xml:space="preserve">      </w:t>
      </w:r>
      <w:r w:rsidR="00F45432" w:rsidRPr="008000F6">
        <w:rPr>
          <w:rFonts w:ascii="Arial" w:hAnsi="Arial" w:cs="Arial"/>
          <w:sz w:val="24"/>
          <w:szCs w:val="24"/>
        </w:rPr>
        <w:t xml:space="preserve"> </w:t>
      </w:r>
      <w:r w:rsidR="00EA0D14" w:rsidRPr="008000F6">
        <w:rPr>
          <w:rFonts w:ascii="Arial" w:hAnsi="Arial" w:cs="Arial"/>
          <w:sz w:val="24"/>
          <w:szCs w:val="24"/>
        </w:rPr>
        <w:t xml:space="preserve">№ </w:t>
      </w:r>
      <w:r w:rsidRPr="008000F6">
        <w:rPr>
          <w:rFonts w:ascii="Arial" w:hAnsi="Arial" w:cs="Arial"/>
          <w:sz w:val="24"/>
          <w:szCs w:val="24"/>
        </w:rPr>
        <w:t>286</w:t>
      </w:r>
    </w:p>
    <w:p w:rsidR="000E16A1" w:rsidRPr="00BD2472" w:rsidRDefault="000E16A1" w:rsidP="002C32CC">
      <w:pPr>
        <w:rPr>
          <w:rFonts w:ascii="Arial" w:hAnsi="Arial" w:cs="Arial"/>
          <w:color w:val="FF0000"/>
          <w:sz w:val="24"/>
          <w:szCs w:val="24"/>
        </w:rPr>
      </w:pPr>
    </w:p>
    <w:p w:rsidR="002C32CC" w:rsidRDefault="002C32CC" w:rsidP="002C32CC">
      <w:pPr>
        <w:rPr>
          <w:rFonts w:ascii="Arial" w:hAnsi="Arial" w:cs="Arial"/>
          <w:sz w:val="24"/>
          <w:szCs w:val="24"/>
        </w:rPr>
      </w:pPr>
    </w:p>
    <w:p w:rsidR="00EA0D14" w:rsidRDefault="006A421F" w:rsidP="006A421F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4FD1">
        <w:rPr>
          <w:rFonts w:ascii="Arial" w:hAnsi="Arial" w:cs="Arial"/>
          <w:sz w:val="24"/>
          <w:szCs w:val="24"/>
        </w:rPr>
        <w:t>«</w:t>
      </w:r>
      <w:r w:rsidR="002C32CC">
        <w:rPr>
          <w:rFonts w:ascii="Arial" w:hAnsi="Arial" w:cs="Arial"/>
          <w:sz w:val="24"/>
          <w:szCs w:val="24"/>
        </w:rPr>
        <w:t xml:space="preserve">Об оплате труда работников, </w:t>
      </w:r>
    </w:p>
    <w:p w:rsidR="00EA0D14" w:rsidRDefault="002C32CC" w:rsidP="006A421F">
      <w:pPr>
        <w:ind w:right="538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занимающих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должности по материально</w:t>
      </w:r>
      <w:r w:rsidR="006A4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6A4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техническому</w:t>
      </w:r>
    </w:p>
    <w:p w:rsidR="00EA0D14" w:rsidRDefault="002C32CC" w:rsidP="006A421F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организационному обеспечению </w:t>
      </w:r>
    </w:p>
    <w:p w:rsidR="002C32CC" w:rsidRDefault="002C32CC" w:rsidP="000E16A1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деятельности органов местного самоуправления </w:t>
      </w:r>
      <w:proofErr w:type="spellStart"/>
      <w:r w:rsidR="00BD2472" w:rsidRPr="00BD2472">
        <w:rPr>
          <w:rFonts w:ascii="Arial" w:hAnsi="Arial" w:cs="Arial"/>
          <w:sz w:val="24"/>
          <w:szCs w:val="24"/>
        </w:rPr>
        <w:t>Малахово</w:t>
      </w:r>
      <w:proofErr w:type="spellEnd"/>
      <w:r w:rsidR="00BD2472" w:rsidRPr="00BD2472">
        <w:rPr>
          <w:rFonts w:ascii="Arial" w:hAnsi="Arial" w:cs="Arial"/>
          <w:sz w:val="24"/>
          <w:szCs w:val="24"/>
        </w:rPr>
        <w:t>-Слободского</w:t>
      </w:r>
      <w:r w:rsidR="00BD2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574FD1">
        <w:rPr>
          <w:rFonts w:ascii="Arial" w:hAnsi="Arial" w:cs="Arial"/>
          <w:sz w:val="24"/>
          <w:szCs w:val="24"/>
        </w:rPr>
        <w:t>»</w:t>
      </w:r>
    </w:p>
    <w:p w:rsidR="00587AC5" w:rsidRPr="00587AC5" w:rsidRDefault="00587AC5" w:rsidP="00587AC5">
      <w:pPr>
        <w:jc w:val="right"/>
        <w:rPr>
          <w:rFonts w:ascii="Arial" w:hAnsi="Arial" w:cs="Arial"/>
          <w:sz w:val="24"/>
          <w:szCs w:val="24"/>
        </w:rPr>
      </w:pPr>
      <w:r w:rsidRPr="00587AC5">
        <w:rPr>
          <w:rFonts w:ascii="Arial" w:hAnsi="Arial" w:cs="Arial"/>
          <w:sz w:val="24"/>
          <w:szCs w:val="24"/>
        </w:rPr>
        <w:t>Принято на тридцать третьем заседании</w:t>
      </w:r>
    </w:p>
    <w:p w:rsidR="00587AC5" w:rsidRPr="00587AC5" w:rsidRDefault="00587AC5" w:rsidP="00587AC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87AC5">
        <w:rPr>
          <w:rFonts w:ascii="Arial" w:hAnsi="Arial" w:cs="Arial"/>
          <w:sz w:val="24"/>
          <w:szCs w:val="24"/>
        </w:rPr>
        <w:t>Малахово</w:t>
      </w:r>
      <w:proofErr w:type="spellEnd"/>
      <w:r w:rsidRPr="00587AC5">
        <w:rPr>
          <w:rFonts w:ascii="Arial" w:hAnsi="Arial" w:cs="Arial"/>
          <w:sz w:val="24"/>
          <w:szCs w:val="24"/>
        </w:rPr>
        <w:t>-Слободского сельского Совета</w:t>
      </w:r>
    </w:p>
    <w:p w:rsidR="00587AC5" w:rsidRPr="00587AC5" w:rsidRDefault="00587AC5" w:rsidP="00587AC5">
      <w:pPr>
        <w:jc w:val="right"/>
        <w:rPr>
          <w:rFonts w:ascii="Arial" w:hAnsi="Arial" w:cs="Arial"/>
          <w:sz w:val="24"/>
          <w:szCs w:val="24"/>
        </w:rPr>
      </w:pPr>
      <w:r w:rsidRPr="00587AC5">
        <w:rPr>
          <w:rFonts w:ascii="Arial" w:hAnsi="Arial" w:cs="Arial"/>
          <w:sz w:val="24"/>
          <w:szCs w:val="24"/>
        </w:rPr>
        <w:t>народных депутатов пятого созыва</w:t>
      </w:r>
    </w:p>
    <w:p w:rsidR="002C32CC" w:rsidRDefault="002C32CC" w:rsidP="00587AC5">
      <w:pPr>
        <w:jc w:val="right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 Трудовым Кодексом Российской Федерации, Бюджетным Кодексом Российской Федерации,  </w:t>
      </w:r>
      <w:r w:rsidRPr="00656F17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</w:t>
      </w:r>
      <w:proofErr w:type="spellStart"/>
      <w:r w:rsidR="00BD2472" w:rsidRPr="00BD2472">
        <w:rPr>
          <w:rFonts w:ascii="Arial" w:hAnsi="Arial" w:cs="Arial"/>
          <w:sz w:val="24"/>
          <w:szCs w:val="24"/>
        </w:rPr>
        <w:t>Малахово</w:t>
      </w:r>
      <w:proofErr w:type="spellEnd"/>
      <w:r w:rsidR="00BD2472" w:rsidRPr="00BD2472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472">
        <w:rPr>
          <w:rFonts w:ascii="Arial" w:hAnsi="Arial" w:cs="Arial"/>
          <w:sz w:val="24"/>
          <w:szCs w:val="24"/>
        </w:rPr>
        <w:t>Малахово</w:t>
      </w:r>
      <w:proofErr w:type="spellEnd"/>
      <w:r w:rsidR="00BD2472">
        <w:rPr>
          <w:rFonts w:ascii="Arial" w:hAnsi="Arial" w:cs="Arial"/>
          <w:sz w:val="24"/>
          <w:szCs w:val="24"/>
        </w:rPr>
        <w:t>-Слободской</w:t>
      </w:r>
      <w:r w:rsidRPr="00656F17">
        <w:rPr>
          <w:rFonts w:ascii="Arial" w:hAnsi="Arial" w:cs="Arial"/>
          <w:sz w:val="24"/>
          <w:szCs w:val="24"/>
        </w:rPr>
        <w:t xml:space="preserve">  сельский Совет народных депутатов РЕШИЛ</w:t>
      </w:r>
      <w:r>
        <w:rPr>
          <w:rFonts w:ascii="Arial" w:hAnsi="Arial" w:cs="Arial"/>
          <w:sz w:val="24"/>
          <w:szCs w:val="24"/>
        </w:rPr>
        <w:t>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 Утвердить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BD2472" w:rsidRPr="00BD2472">
        <w:rPr>
          <w:rFonts w:ascii="Arial" w:hAnsi="Arial" w:cs="Arial"/>
          <w:sz w:val="24"/>
          <w:szCs w:val="24"/>
        </w:rPr>
        <w:t>Малахово</w:t>
      </w:r>
      <w:proofErr w:type="spellEnd"/>
      <w:r w:rsidR="00BD2472" w:rsidRPr="00BD2472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поселения» согласно приложению к настоящему решению.</w:t>
      </w:r>
    </w:p>
    <w:p w:rsidR="00E23091" w:rsidRPr="00656F17" w:rsidRDefault="002C32CC" w:rsidP="00964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Приложение №</w:t>
      </w:r>
      <w:r w:rsidR="00F454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к решению </w:t>
      </w:r>
      <w:proofErr w:type="spellStart"/>
      <w:r w:rsidR="00BD2472" w:rsidRPr="00BD2472">
        <w:rPr>
          <w:rFonts w:ascii="Arial" w:hAnsi="Arial" w:cs="Arial"/>
          <w:sz w:val="24"/>
          <w:szCs w:val="24"/>
        </w:rPr>
        <w:t>Малахово</w:t>
      </w:r>
      <w:proofErr w:type="spellEnd"/>
      <w:r w:rsidR="00BD2472" w:rsidRPr="00BD2472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</w:t>
      </w:r>
      <w:r w:rsidR="00EA0D14">
        <w:rPr>
          <w:rFonts w:ascii="Arial" w:hAnsi="Arial" w:cs="Arial"/>
          <w:sz w:val="24"/>
          <w:szCs w:val="24"/>
        </w:rPr>
        <w:t>о Совета народных депутатов №</w:t>
      </w:r>
      <w:r w:rsidR="00F45432">
        <w:rPr>
          <w:rFonts w:ascii="Arial" w:hAnsi="Arial" w:cs="Arial"/>
          <w:sz w:val="24"/>
          <w:szCs w:val="24"/>
        </w:rPr>
        <w:t xml:space="preserve"> </w:t>
      </w:r>
      <w:r w:rsidR="00BC65F4">
        <w:rPr>
          <w:rFonts w:ascii="Arial" w:hAnsi="Arial" w:cs="Arial"/>
          <w:sz w:val="24"/>
          <w:szCs w:val="24"/>
        </w:rPr>
        <w:t>235</w:t>
      </w:r>
      <w:r w:rsidR="00EA0D14">
        <w:rPr>
          <w:rFonts w:ascii="Arial" w:hAnsi="Arial" w:cs="Arial"/>
          <w:sz w:val="24"/>
          <w:szCs w:val="24"/>
        </w:rPr>
        <w:t xml:space="preserve"> от </w:t>
      </w:r>
      <w:r w:rsidR="00BC65F4">
        <w:rPr>
          <w:rFonts w:ascii="Arial" w:hAnsi="Arial" w:cs="Arial"/>
          <w:sz w:val="24"/>
          <w:szCs w:val="24"/>
        </w:rPr>
        <w:t>05</w:t>
      </w:r>
      <w:r w:rsidR="00964650">
        <w:rPr>
          <w:rFonts w:ascii="Arial" w:hAnsi="Arial" w:cs="Arial"/>
          <w:sz w:val="24"/>
          <w:szCs w:val="24"/>
        </w:rPr>
        <w:t>.12.2017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принятии </w:t>
      </w:r>
      <w:r w:rsidRPr="00656F1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й</w:t>
      </w:r>
      <w:r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 w:rsidRPr="00656F1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A3C05" w:rsidRPr="00CA3C05">
        <w:rPr>
          <w:rFonts w:ascii="Arial" w:hAnsi="Arial" w:cs="Arial"/>
          <w:sz w:val="24"/>
          <w:szCs w:val="24"/>
        </w:rPr>
        <w:t>Малахово</w:t>
      </w:r>
      <w:proofErr w:type="spellEnd"/>
      <w:r w:rsidR="00CA3C05" w:rsidRPr="00CA3C05">
        <w:rPr>
          <w:rFonts w:ascii="Arial" w:hAnsi="Arial" w:cs="Arial"/>
          <w:sz w:val="24"/>
          <w:szCs w:val="24"/>
        </w:rPr>
        <w:t xml:space="preserve">-Слободского </w:t>
      </w:r>
      <w:r w:rsidRPr="00656F17">
        <w:rPr>
          <w:rFonts w:ascii="Arial" w:hAnsi="Arial" w:cs="Arial"/>
          <w:sz w:val="24"/>
          <w:szCs w:val="24"/>
        </w:rPr>
        <w:t>поселения»</w:t>
      </w:r>
      <w:r w:rsidR="00EA0D14">
        <w:rPr>
          <w:rFonts w:ascii="Arial" w:hAnsi="Arial" w:cs="Arial"/>
          <w:sz w:val="24"/>
          <w:szCs w:val="24"/>
        </w:rPr>
        <w:t xml:space="preserve"> </w:t>
      </w:r>
      <w:r w:rsidR="00695A0F">
        <w:rPr>
          <w:rFonts w:ascii="Arial" w:hAnsi="Arial" w:cs="Arial"/>
          <w:sz w:val="24"/>
          <w:szCs w:val="24"/>
        </w:rPr>
        <w:t>считать утратившим</w:t>
      </w:r>
      <w:r>
        <w:rPr>
          <w:rFonts w:ascii="Arial" w:hAnsi="Arial" w:cs="Arial"/>
          <w:sz w:val="24"/>
          <w:szCs w:val="24"/>
        </w:rPr>
        <w:t xml:space="preserve">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2C32CC" w:rsidRDefault="00E73F1D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64650">
        <w:rPr>
          <w:rFonts w:ascii="Arial" w:hAnsi="Arial" w:cs="Arial"/>
          <w:sz w:val="24"/>
          <w:szCs w:val="24"/>
        </w:rPr>
        <w:t>3</w:t>
      </w:r>
      <w:r w:rsidR="002C32CC"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2C32CC">
        <w:rPr>
          <w:rFonts w:ascii="Arial" w:hAnsi="Arial" w:cs="Arial"/>
          <w:sz w:val="24"/>
          <w:szCs w:val="24"/>
        </w:rPr>
        <w:t>с</w:t>
      </w:r>
      <w:r w:rsidR="00CA3C05">
        <w:rPr>
          <w:rFonts w:ascii="Arial" w:hAnsi="Arial" w:cs="Arial"/>
          <w:sz w:val="24"/>
          <w:szCs w:val="24"/>
        </w:rPr>
        <w:t xml:space="preserve"> 1 февраля 2019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2C32CC" w:rsidRDefault="00964650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2C32CC">
        <w:rPr>
          <w:rFonts w:ascii="Arial" w:hAnsi="Arial" w:cs="Arial"/>
          <w:sz w:val="24"/>
          <w:szCs w:val="24"/>
        </w:rPr>
        <w:t>. Обнародовать настоящее решение на странице сельского поселения официального сайта администрации Троснянского района.</w:t>
      </w:r>
    </w:p>
    <w:p w:rsidR="002C32CC" w:rsidRPr="00656F17" w:rsidRDefault="00964650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</w:t>
      </w:r>
      <w:r w:rsidR="002C32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32CC">
        <w:rPr>
          <w:rFonts w:ascii="Arial" w:hAnsi="Arial" w:cs="Arial"/>
          <w:sz w:val="24"/>
          <w:szCs w:val="24"/>
        </w:rPr>
        <w:t>Контроль за</w:t>
      </w:r>
      <w:proofErr w:type="gramEnd"/>
      <w:r w:rsidR="002C32CC">
        <w:rPr>
          <w:rFonts w:ascii="Arial" w:hAnsi="Arial" w:cs="Arial"/>
          <w:sz w:val="24"/>
          <w:szCs w:val="24"/>
        </w:rPr>
        <w:t xml:space="preserve"> испол</w:t>
      </w:r>
      <w:r w:rsidR="00F45432">
        <w:rPr>
          <w:rFonts w:ascii="Arial" w:hAnsi="Arial" w:cs="Arial"/>
          <w:sz w:val="24"/>
          <w:szCs w:val="24"/>
        </w:rPr>
        <w:t>нением настоящего решения возлагаю на себя.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EA0D14" w:rsidRDefault="00EA0D14" w:rsidP="002C32CC">
      <w:pPr>
        <w:pStyle w:val="a3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</w:p>
    <w:p w:rsidR="008000F6" w:rsidRPr="008000F6" w:rsidRDefault="008000F6" w:rsidP="008000F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r w:rsidRPr="008000F6">
        <w:rPr>
          <w:rFonts w:ascii="Arial" w:eastAsia="Calibri" w:hAnsi="Arial" w:cs="Arial"/>
          <w:sz w:val="24"/>
          <w:szCs w:val="24"/>
          <w:lang w:eastAsia="en-US"/>
        </w:rPr>
        <w:t>Зам. Председателя сельского</w:t>
      </w:r>
    </w:p>
    <w:p w:rsidR="008000F6" w:rsidRPr="008000F6" w:rsidRDefault="008000F6" w:rsidP="008000F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000F6">
        <w:rPr>
          <w:rFonts w:ascii="Arial" w:eastAsia="Calibri" w:hAnsi="Arial" w:cs="Arial"/>
          <w:sz w:val="24"/>
          <w:szCs w:val="24"/>
          <w:lang w:eastAsia="en-US"/>
        </w:rPr>
        <w:t xml:space="preserve">Совета народных депутатов                                                               Г.А. </w:t>
      </w:r>
      <w:proofErr w:type="spellStart"/>
      <w:r w:rsidRPr="008000F6">
        <w:rPr>
          <w:rFonts w:ascii="Arial" w:eastAsia="Calibri" w:hAnsi="Arial" w:cs="Arial"/>
          <w:sz w:val="24"/>
          <w:szCs w:val="24"/>
          <w:lang w:eastAsia="en-US"/>
        </w:rPr>
        <w:t>Анпилогова</w:t>
      </w:r>
      <w:proofErr w:type="spellEnd"/>
    </w:p>
    <w:p w:rsidR="008000F6" w:rsidRPr="008000F6" w:rsidRDefault="008000F6" w:rsidP="008000F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235D7" w:rsidRDefault="008000F6" w:rsidP="008000F6">
      <w:pPr>
        <w:jc w:val="both"/>
        <w:rPr>
          <w:rFonts w:ascii="Arial" w:hAnsi="Arial" w:cs="Arial"/>
          <w:sz w:val="24"/>
          <w:szCs w:val="24"/>
        </w:rPr>
      </w:pPr>
      <w:r w:rsidRPr="008000F6">
        <w:rPr>
          <w:rFonts w:ascii="Arial" w:eastAsia="Calibri" w:hAnsi="Arial" w:cs="Arial"/>
          <w:sz w:val="24"/>
          <w:szCs w:val="24"/>
          <w:lang w:eastAsia="en-US"/>
        </w:rPr>
        <w:t xml:space="preserve">И.О. главы сельского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поселения                 </w:t>
      </w:r>
      <w:r w:rsidRPr="008000F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Н.И. Кудинова                                             </w:t>
      </w:r>
    </w:p>
    <w:bookmarkEnd w:id="0"/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964650" w:rsidRDefault="00964650" w:rsidP="00964650">
      <w:pPr>
        <w:rPr>
          <w:rFonts w:ascii="Arial" w:hAnsi="Arial" w:cs="Arial"/>
          <w:sz w:val="24"/>
          <w:szCs w:val="24"/>
        </w:rPr>
      </w:pPr>
    </w:p>
    <w:p w:rsidR="008000F6" w:rsidRDefault="008000F6" w:rsidP="00964650">
      <w:pPr>
        <w:jc w:val="right"/>
        <w:rPr>
          <w:rFonts w:ascii="Arial" w:hAnsi="Arial" w:cs="Arial"/>
          <w:sz w:val="24"/>
          <w:szCs w:val="24"/>
        </w:rPr>
      </w:pPr>
    </w:p>
    <w:p w:rsidR="002C32CC" w:rsidRPr="00F45432" w:rsidRDefault="002C32CC" w:rsidP="00964650">
      <w:pPr>
        <w:jc w:val="right"/>
        <w:rPr>
          <w:rFonts w:ascii="Arial" w:hAnsi="Arial" w:cs="Arial"/>
          <w:sz w:val="24"/>
          <w:szCs w:val="24"/>
        </w:rPr>
      </w:pPr>
      <w:r w:rsidRPr="00F4543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C32CC" w:rsidRPr="00F45432" w:rsidRDefault="002C32CC" w:rsidP="002C32CC">
      <w:pPr>
        <w:jc w:val="right"/>
        <w:rPr>
          <w:rFonts w:ascii="Arial" w:hAnsi="Arial" w:cs="Arial"/>
          <w:sz w:val="24"/>
          <w:szCs w:val="24"/>
        </w:rPr>
      </w:pPr>
      <w:r w:rsidRPr="00F45432">
        <w:rPr>
          <w:rFonts w:ascii="Arial" w:hAnsi="Arial" w:cs="Arial"/>
          <w:sz w:val="24"/>
          <w:szCs w:val="24"/>
        </w:rPr>
        <w:t xml:space="preserve">                                                            к решению 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 w:rsidRPr="00F4543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45432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C32CC" w:rsidRPr="00F45432" w:rsidRDefault="002C32CC" w:rsidP="002C32CC">
      <w:pPr>
        <w:jc w:val="right"/>
        <w:rPr>
          <w:rFonts w:ascii="Arial" w:hAnsi="Arial" w:cs="Arial"/>
          <w:sz w:val="24"/>
          <w:szCs w:val="24"/>
        </w:rPr>
      </w:pPr>
      <w:r w:rsidRPr="00F45432">
        <w:rPr>
          <w:rFonts w:ascii="Arial" w:hAnsi="Arial" w:cs="Arial"/>
          <w:sz w:val="24"/>
          <w:szCs w:val="24"/>
        </w:rPr>
        <w:t xml:space="preserve">                                                               Совета народных депутатов</w:t>
      </w:r>
    </w:p>
    <w:p w:rsidR="002C32CC" w:rsidRPr="00F45432" w:rsidRDefault="002C32CC" w:rsidP="002C32CC">
      <w:pPr>
        <w:jc w:val="right"/>
        <w:rPr>
          <w:rFonts w:ascii="Arial" w:hAnsi="Arial" w:cs="Arial"/>
          <w:sz w:val="24"/>
          <w:szCs w:val="24"/>
        </w:rPr>
      </w:pPr>
      <w:r w:rsidRPr="00F45432">
        <w:rPr>
          <w:rFonts w:ascii="Arial" w:hAnsi="Arial" w:cs="Arial"/>
          <w:sz w:val="24"/>
          <w:szCs w:val="24"/>
        </w:rPr>
        <w:t xml:space="preserve">                              </w:t>
      </w:r>
      <w:r w:rsidR="00242D4E" w:rsidRPr="00F45432">
        <w:rPr>
          <w:rFonts w:ascii="Arial" w:hAnsi="Arial" w:cs="Arial"/>
          <w:sz w:val="24"/>
          <w:szCs w:val="24"/>
        </w:rPr>
        <w:t xml:space="preserve">                              </w:t>
      </w:r>
      <w:r w:rsidRPr="00F45432">
        <w:rPr>
          <w:rFonts w:ascii="Arial" w:hAnsi="Arial" w:cs="Arial"/>
          <w:sz w:val="24"/>
          <w:szCs w:val="24"/>
        </w:rPr>
        <w:t xml:space="preserve"> </w:t>
      </w:r>
      <w:r w:rsidR="00242D4E" w:rsidRPr="00F45432">
        <w:rPr>
          <w:rFonts w:ascii="Arial" w:hAnsi="Arial" w:cs="Arial"/>
          <w:sz w:val="24"/>
          <w:szCs w:val="24"/>
        </w:rPr>
        <w:t>о</w:t>
      </w:r>
      <w:r w:rsidR="00EA0D14" w:rsidRPr="00F45432">
        <w:rPr>
          <w:rFonts w:ascii="Arial" w:hAnsi="Arial" w:cs="Arial"/>
          <w:sz w:val="24"/>
          <w:szCs w:val="24"/>
        </w:rPr>
        <w:t xml:space="preserve">т </w:t>
      </w:r>
      <w:r w:rsidR="008000F6">
        <w:rPr>
          <w:rFonts w:ascii="Arial" w:hAnsi="Arial" w:cs="Arial"/>
          <w:sz w:val="24"/>
          <w:szCs w:val="24"/>
        </w:rPr>
        <w:t>27.03</w:t>
      </w:r>
      <w:r w:rsidR="00BC65F4">
        <w:rPr>
          <w:rFonts w:ascii="Arial" w:hAnsi="Arial" w:cs="Arial"/>
          <w:sz w:val="24"/>
          <w:szCs w:val="24"/>
        </w:rPr>
        <w:t>.2020</w:t>
      </w:r>
      <w:r w:rsidR="00EA0D14" w:rsidRPr="00F45432">
        <w:rPr>
          <w:rFonts w:ascii="Arial" w:hAnsi="Arial" w:cs="Arial"/>
          <w:sz w:val="24"/>
          <w:szCs w:val="24"/>
        </w:rPr>
        <w:t xml:space="preserve">  №</w:t>
      </w:r>
      <w:r w:rsidRPr="00F45432">
        <w:rPr>
          <w:rFonts w:ascii="Arial" w:hAnsi="Arial" w:cs="Arial"/>
          <w:sz w:val="24"/>
          <w:szCs w:val="24"/>
        </w:rPr>
        <w:t xml:space="preserve"> </w:t>
      </w:r>
      <w:r w:rsidR="008000F6">
        <w:rPr>
          <w:rFonts w:ascii="Arial" w:hAnsi="Arial" w:cs="Arial"/>
          <w:sz w:val="24"/>
          <w:szCs w:val="24"/>
        </w:rPr>
        <w:t>286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Положение</w:t>
      </w: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C32CC" w:rsidRPr="00656F17" w:rsidRDefault="002C32CC" w:rsidP="002C32CC">
      <w:pPr>
        <w:jc w:val="center"/>
        <w:rPr>
          <w:rFonts w:ascii="Arial" w:hAnsi="Arial" w:cs="Arial"/>
          <w:sz w:val="24"/>
          <w:szCs w:val="24"/>
        </w:rPr>
      </w:pPr>
    </w:p>
    <w:p w:rsidR="0041289B" w:rsidRPr="0041289B" w:rsidRDefault="002C32CC" w:rsidP="0041289B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Общие положения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r w:rsidR="006A421F">
        <w:rPr>
          <w:rFonts w:ascii="Arial" w:hAnsi="Arial" w:cs="Arial"/>
          <w:sz w:val="24"/>
          <w:szCs w:val="24"/>
        </w:rPr>
        <w:t>Муравльского</w:t>
      </w:r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6F17">
        <w:rPr>
          <w:rFonts w:ascii="Arial" w:hAnsi="Arial" w:cs="Arial"/>
          <w:sz w:val="24"/>
          <w:szCs w:val="24"/>
        </w:rPr>
        <w:t xml:space="preserve"> (далее - Положение) </w:t>
      </w:r>
      <w:r>
        <w:rPr>
          <w:rFonts w:ascii="Arial" w:hAnsi="Arial" w:cs="Arial"/>
          <w:sz w:val="24"/>
          <w:szCs w:val="24"/>
        </w:rPr>
        <w:t>разработано в соответствии со статьей 86 Бюджетного кодекса Российской Федерации, статьей 53 Федерального закона от 06.10.2003 года №131-ФЗ «Об общих принципах организации местного самоуправления в Российской Федерации», статьями 135,144 Трудового Кодекса, Едиными рекомендациями по установлению на федеральном, региональном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sz w:val="24"/>
          <w:szCs w:val="24"/>
        </w:rPr>
        <w:t>местном</w:t>
      </w:r>
      <w:proofErr w:type="gramEnd"/>
      <w:r>
        <w:rPr>
          <w:rFonts w:ascii="Arial" w:hAnsi="Arial" w:cs="Arial"/>
          <w:sz w:val="24"/>
          <w:szCs w:val="24"/>
        </w:rPr>
        <w:t xml:space="preserve"> уровнях систем оплаты труда работников государственных и муниципальных учреждений, Уставом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Положение вводится в целях повышения ответственности и материальной заинтересованности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 (далее</w:t>
      </w:r>
      <w:r w:rsidR="00F05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05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технический персонал).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Pr="0041289B" w:rsidRDefault="002C32CC" w:rsidP="0041289B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1289B">
        <w:rPr>
          <w:rFonts w:ascii="Arial" w:hAnsi="Arial" w:cs="Arial"/>
          <w:sz w:val="24"/>
          <w:szCs w:val="24"/>
        </w:rPr>
        <w:t>Система оплаты труда технического персонала</w:t>
      </w:r>
    </w:p>
    <w:p w:rsidR="0041289B" w:rsidRPr="0041289B" w:rsidRDefault="0041289B" w:rsidP="0041289B">
      <w:pPr>
        <w:pStyle w:val="a4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Оплата труда технического персонала производится в виде денежного содержания, которое включает в себя: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должностной оклад;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выплаты стимулирующего характера.</w:t>
      </w:r>
    </w:p>
    <w:p w:rsidR="002C32CC" w:rsidRDefault="0041289B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2C32CC">
        <w:rPr>
          <w:rFonts w:ascii="Arial" w:hAnsi="Arial" w:cs="Arial"/>
          <w:sz w:val="24"/>
          <w:szCs w:val="24"/>
        </w:rPr>
        <w:t>. Техническому персоналу выплачиваются иные выплаты.</w:t>
      </w:r>
    </w:p>
    <w:p w:rsidR="0041289B" w:rsidRDefault="0041289B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Pr="0041289B" w:rsidRDefault="002C32CC" w:rsidP="0041289B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1289B">
        <w:rPr>
          <w:rFonts w:ascii="Arial" w:hAnsi="Arial" w:cs="Arial"/>
          <w:sz w:val="24"/>
          <w:szCs w:val="24"/>
        </w:rPr>
        <w:t>Порядок установления должностных окладов технического персонала</w:t>
      </w:r>
    </w:p>
    <w:p w:rsidR="0041289B" w:rsidRPr="0041289B" w:rsidRDefault="0041289B" w:rsidP="0041289B">
      <w:pPr>
        <w:ind w:left="360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К техническому персоналу относятся следующие категории работников: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Главный бухгалтер.</w:t>
      </w:r>
    </w:p>
    <w:p w:rsidR="004E7D48" w:rsidRDefault="004E7D48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2) Уборщик служебных помещений</w:t>
      </w:r>
    </w:p>
    <w:p w:rsidR="000D251F" w:rsidRDefault="00964650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Размеры должностных окладов технического персонала устанавливается в размере 6</w:t>
      </w:r>
      <w:r w:rsidR="008C7B1B">
        <w:rPr>
          <w:rFonts w:ascii="Arial" w:hAnsi="Arial" w:cs="Arial"/>
          <w:sz w:val="24"/>
          <w:szCs w:val="24"/>
        </w:rPr>
        <w:t>508</w:t>
      </w:r>
      <w:r>
        <w:rPr>
          <w:rFonts w:ascii="Arial" w:hAnsi="Arial" w:cs="Arial"/>
          <w:sz w:val="24"/>
          <w:szCs w:val="24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41289B" w:rsidRDefault="0041289B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Стимулирующие выплаты техническому персоналу</w:t>
      </w:r>
    </w:p>
    <w:p w:rsidR="0041289B" w:rsidRDefault="0041289B" w:rsidP="002C32CC">
      <w:pPr>
        <w:jc w:val="center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Ежемесячная выплата к должностному окладу за выслугу лет устанавливается в зависимости от общего трудового стажа работы в следующих размерах: </w:t>
      </w:r>
    </w:p>
    <w:p w:rsidR="002C32CC" w:rsidRPr="00656F17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3660"/>
      </w:tblGrid>
      <w:tr w:rsidR="002C32CC" w:rsidRPr="00656F17" w:rsidTr="00716878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 Трудовой стаж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Размер надбавки за выслугу лет   (в процентах к должностному окладу)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10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15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20                                 </w:t>
            </w:r>
          </w:p>
        </w:tc>
      </w:tr>
      <w:tr w:rsidR="002C32CC" w:rsidRPr="00656F17" w:rsidTr="00716878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C" w:rsidRPr="00656F17" w:rsidRDefault="002C32CC" w:rsidP="007168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30                                 </w:t>
            </w:r>
          </w:p>
        </w:tc>
      </w:tr>
    </w:tbl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2. Ежемесячная надбавка к должностному окладу за особые условия устанавливается работникам из числа технического персонала к должностному окладу в размере до 80 процентов, согласно штатному расписанию, утвержденному главой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Ежемесячное денежное поощрение устанавливается по результатам работы за месяц, в размере – до 100 процентов от должностного оклада, согласно штатному расписанию, утвержденному главой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 Ежемесячная надбавка к должностному окладу за выслугу лет, за особые условия, денежное поощрение выплачиваются за фактически отработанное время и учитываются при исчислении средней заработной платы работника.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Иные выплаты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Премирование технического персонала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функций, возложенных на органы местного самоуправления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поселения. Премии за выполнение особо важных и сложных заданий (далее – премии) выплачиваются работникам в пределах средств, предусмотренных на эти цели.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Премия отдельному работнику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личный вклад в успешное выполнение задач, стоящих перед органом местного самоуправления;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степень сложности и важности порученных заданий;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 выполнение должностной инструкции.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Решение о выплате прем</w:t>
      </w:r>
      <w:proofErr w:type="gramStart"/>
      <w:r>
        <w:rPr>
          <w:rFonts w:ascii="Arial" w:hAnsi="Arial" w:cs="Arial"/>
          <w:sz w:val="24"/>
          <w:szCs w:val="24"/>
        </w:rPr>
        <w:t>ии и её</w:t>
      </w:r>
      <w:proofErr w:type="gramEnd"/>
      <w:r>
        <w:rPr>
          <w:rFonts w:ascii="Arial" w:hAnsi="Arial" w:cs="Arial"/>
          <w:sz w:val="24"/>
          <w:szCs w:val="24"/>
        </w:rPr>
        <w:t xml:space="preserve"> размере принимается главой </w:t>
      </w:r>
      <w:r w:rsidR="006A421F">
        <w:rPr>
          <w:rFonts w:ascii="Arial" w:hAnsi="Arial" w:cs="Arial"/>
          <w:sz w:val="24"/>
          <w:szCs w:val="24"/>
        </w:rPr>
        <w:t>Муравльского</w:t>
      </w:r>
      <w:r w:rsidR="00EA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и оформляется распоряжением.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расчет премии.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При предоставлении ежегодного оплачиваемого отпуска работникам выплачивается единовременная выплата в размере двух должностных окладов, также материальная помощь в размере одного должностного оклада.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>
        <w:rPr>
          <w:rFonts w:ascii="Arial" w:hAnsi="Arial" w:cs="Arial"/>
          <w:sz w:val="24"/>
          <w:szCs w:val="24"/>
        </w:rPr>
        <w:t>выплата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 При определении суммы единовременной выплаты и материальной помощи в расчет принимается должностной оклад, получаемый работниками на день подписания распоряжения об отпуске.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Материальная помощь и единовременная выплата работникам из числа технического персонала, поступившим на работу или уволенным с работы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2C32CC" w:rsidRDefault="002C32CC" w:rsidP="002C3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Работникам выплачивается дополнительная материальная помощь в следующих случаях и размерах: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смерти близких родственников (мать, отец, супруг, супруга, дети) –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в связи с бракосочетанием, рождением ребенка – в размере месячного денежного содержания;</w:t>
      </w:r>
    </w:p>
    <w:p w:rsidR="002C32CC" w:rsidRPr="00656F17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в случае смерти работника членам его семьи или лицу, взявшему на себя обязанности осуществить погребение умершего, – в размере месячного денежного содержания. Основанием для рассмотрения вопроса о выделении работнику (его семье) дополнительной материальной помощи является его заявление, в случае смерти работника – заявления лица, взявшего на себя обязанность осуществить погребение умершего. Выделение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 xml:space="preserve">оизводится по распоряжению главы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 Работникам выплачивается единовременная премия (поощрение) за безупречную и эффективную работу: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работникам в размере, определенном распоряжением главы </w:t>
      </w:r>
      <w:r w:rsidR="006A421F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2) при прекращении службы в связи с выходом на пенсию работникам выплачивается единовременная премия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в связи с 50, 55, 60, 65-летием со дня рождения выплачивается единовременная премия в размере месячного денежного содержания;</w:t>
      </w:r>
    </w:p>
    <w:p w:rsidR="002C32CC" w:rsidRDefault="002C32CC" w:rsidP="002C32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>
        <w:rPr>
          <w:rFonts w:ascii="Arial" w:hAnsi="Arial" w:cs="Arial"/>
          <w:sz w:val="24"/>
          <w:szCs w:val="24"/>
        </w:rPr>
        <w:t xml:space="preserve">, по результатам работы за квартал, полугодие, 9 месяцев и итогам работы за год выплачиваются единовременные премии в размере, определенном распоряжением главы </w:t>
      </w:r>
      <w:r w:rsidR="00EA0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5F4" w:rsidRPr="00BC65F4">
        <w:rPr>
          <w:rFonts w:ascii="Arial" w:hAnsi="Arial" w:cs="Arial"/>
          <w:sz w:val="24"/>
          <w:szCs w:val="24"/>
        </w:rPr>
        <w:t>Малахово</w:t>
      </w:r>
      <w:proofErr w:type="spellEnd"/>
      <w:r w:rsidR="00BC65F4" w:rsidRPr="00BC65F4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Pr="00656F17" w:rsidRDefault="002C32CC" w:rsidP="00F055E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единовременных премий (поощрений), указанных в данном пункте, производится на основании распоряжения главы </w:t>
      </w:r>
      <w:r w:rsidR="00BC65F4" w:rsidRPr="00BC65F4">
        <w:rPr>
          <w:rFonts w:ascii="Arial" w:hAnsi="Arial" w:cs="Arial"/>
          <w:sz w:val="24"/>
          <w:szCs w:val="24"/>
        </w:rPr>
        <w:t>Малахово-Слободского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C32CC" w:rsidRPr="00A429F5" w:rsidRDefault="002C32CC" w:rsidP="002C32CC">
      <w:pPr>
        <w:jc w:val="both"/>
        <w:rPr>
          <w:rFonts w:ascii="Arial" w:hAnsi="Arial" w:cs="Arial"/>
          <w:sz w:val="24"/>
          <w:szCs w:val="24"/>
        </w:rPr>
      </w:pPr>
    </w:p>
    <w:p w:rsidR="007B44F9" w:rsidRDefault="007B44F9"/>
    <w:sectPr w:rsidR="007B44F9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D3D"/>
    <w:multiLevelType w:val="hybridMultilevel"/>
    <w:tmpl w:val="3BBC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32CC"/>
    <w:rsid w:val="00042CBB"/>
    <w:rsid w:val="000D251F"/>
    <w:rsid w:val="000E16A1"/>
    <w:rsid w:val="000F09CB"/>
    <w:rsid w:val="000F1DD7"/>
    <w:rsid w:val="00102476"/>
    <w:rsid w:val="00242D4E"/>
    <w:rsid w:val="002C32CC"/>
    <w:rsid w:val="00305B47"/>
    <w:rsid w:val="0041289B"/>
    <w:rsid w:val="004658F9"/>
    <w:rsid w:val="004E7D48"/>
    <w:rsid w:val="00574FD1"/>
    <w:rsid w:val="00587AC5"/>
    <w:rsid w:val="00635ABB"/>
    <w:rsid w:val="00695A0F"/>
    <w:rsid w:val="006A421F"/>
    <w:rsid w:val="006F2E0E"/>
    <w:rsid w:val="007B44F9"/>
    <w:rsid w:val="008000F6"/>
    <w:rsid w:val="008C7B1B"/>
    <w:rsid w:val="009235D7"/>
    <w:rsid w:val="00964650"/>
    <w:rsid w:val="009E7B14"/>
    <w:rsid w:val="00A50F7F"/>
    <w:rsid w:val="00B43DE8"/>
    <w:rsid w:val="00B91882"/>
    <w:rsid w:val="00BC65F4"/>
    <w:rsid w:val="00BD2472"/>
    <w:rsid w:val="00C15D24"/>
    <w:rsid w:val="00C36C4C"/>
    <w:rsid w:val="00C91D01"/>
    <w:rsid w:val="00CA3C05"/>
    <w:rsid w:val="00D12895"/>
    <w:rsid w:val="00D3349E"/>
    <w:rsid w:val="00D57E95"/>
    <w:rsid w:val="00DD0AF9"/>
    <w:rsid w:val="00E23091"/>
    <w:rsid w:val="00E73F1D"/>
    <w:rsid w:val="00EA0D14"/>
    <w:rsid w:val="00EA34A3"/>
    <w:rsid w:val="00F055E7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2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2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1E5C-6510-4078-9521-D3D53E9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6</cp:revision>
  <cp:lastPrinted>2020-03-30T14:10:00Z</cp:lastPrinted>
  <dcterms:created xsi:type="dcterms:W3CDTF">2020-02-22T09:44:00Z</dcterms:created>
  <dcterms:modified xsi:type="dcterms:W3CDTF">2020-03-30T14:14:00Z</dcterms:modified>
</cp:coreProperties>
</file>