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56" w:rsidRPr="00FB7EE9" w:rsidRDefault="00275256" w:rsidP="00275256">
      <w:pPr>
        <w:ind w:firstLine="709"/>
        <w:jc w:val="center"/>
        <w:rPr>
          <w:rFonts w:cs="Arial"/>
          <w:b/>
          <w:bCs/>
          <w:kern w:val="32"/>
        </w:rPr>
      </w:pPr>
      <w:r w:rsidRPr="00FB7EE9">
        <w:rPr>
          <w:rFonts w:cs="Arial"/>
          <w:b/>
          <w:bCs/>
          <w:kern w:val="32"/>
        </w:rPr>
        <w:t>РОССИЙСКАЯ ФЕДЕРАЦИЯ</w:t>
      </w:r>
    </w:p>
    <w:p w:rsidR="00275256" w:rsidRPr="00FB7EE9" w:rsidRDefault="00275256" w:rsidP="00275256">
      <w:pPr>
        <w:ind w:firstLine="709"/>
        <w:jc w:val="center"/>
        <w:rPr>
          <w:rFonts w:cs="Arial"/>
          <w:b/>
          <w:bCs/>
          <w:kern w:val="32"/>
        </w:rPr>
      </w:pPr>
      <w:r w:rsidRPr="00FB7EE9">
        <w:rPr>
          <w:rFonts w:cs="Arial"/>
          <w:b/>
          <w:bCs/>
          <w:kern w:val="32"/>
        </w:rPr>
        <w:t>ОРЛОВСКАЯ ОБЛАСТЬ</w:t>
      </w:r>
    </w:p>
    <w:p w:rsidR="00275256" w:rsidRPr="00FB7EE9" w:rsidRDefault="00275256" w:rsidP="00275256">
      <w:pPr>
        <w:ind w:firstLine="709"/>
        <w:jc w:val="center"/>
        <w:rPr>
          <w:rFonts w:cs="Arial"/>
          <w:b/>
          <w:bCs/>
          <w:kern w:val="32"/>
        </w:rPr>
      </w:pPr>
      <w:r w:rsidRPr="00FB7EE9">
        <w:rPr>
          <w:rFonts w:cs="Arial"/>
          <w:b/>
          <w:bCs/>
          <w:kern w:val="32"/>
        </w:rPr>
        <w:t>ТРОСНЯНСКИЙ РАЙОН</w:t>
      </w:r>
    </w:p>
    <w:p w:rsidR="00275256" w:rsidRPr="00FB7EE9" w:rsidRDefault="00275256" w:rsidP="00275256">
      <w:pPr>
        <w:ind w:firstLine="709"/>
        <w:jc w:val="center"/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>АДМИНИСТРАЦИЯ ПЕННОВСКОГО СЕЛЬСКОГО ПОСЕЛЕНИЯ</w:t>
      </w:r>
    </w:p>
    <w:p w:rsidR="00275256" w:rsidRPr="00FB7EE9" w:rsidRDefault="00275256" w:rsidP="00275256">
      <w:pPr>
        <w:ind w:firstLine="709"/>
        <w:jc w:val="center"/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>ПОСТАНОВЛЕНИЕ</w:t>
      </w:r>
    </w:p>
    <w:p w:rsidR="00275256" w:rsidRPr="00FB7EE9" w:rsidRDefault="00275256" w:rsidP="00275256">
      <w:pPr>
        <w:ind w:firstLine="709"/>
        <w:jc w:val="center"/>
        <w:rPr>
          <w:rFonts w:cs="Arial"/>
          <w:b/>
          <w:bCs/>
          <w:kern w:val="32"/>
        </w:rPr>
      </w:pPr>
    </w:p>
    <w:p w:rsidR="00275256" w:rsidRPr="00FB7EE9" w:rsidRDefault="00275256" w:rsidP="00275256">
      <w:pPr>
        <w:ind w:firstLine="709"/>
        <w:jc w:val="left"/>
        <w:rPr>
          <w:rFonts w:cs="Arial"/>
          <w:b/>
          <w:bCs/>
          <w:kern w:val="32"/>
        </w:rPr>
      </w:pPr>
      <w:r w:rsidRPr="00FB7EE9">
        <w:rPr>
          <w:rFonts w:cs="Arial"/>
          <w:b/>
          <w:bCs/>
          <w:kern w:val="32"/>
        </w:rPr>
        <w:t xml:space="preserve">от </w:t>
      </w:r>
      <w:r>
        <w:rPr>
          <w:rFonts w:cs="Arial"/>
          <w:b/>
          <w:bCs/>
          <w:kern w:val="32"/>
        </w:rPr>
        <w:t>27 апреля 2020</w:t>
      </w:r>
      <w:r w:rsidRPr="00FB7EE9">
        <w:rPr>
          <w:rFonts w:cs="Arial"/>
          <w:b/>
          <w:bCs/>
          <w:kern w:val="32"/>
        </w:rPr>
        <w:t xml:space="preserve"> г.                                                   </w:t>
      </w:r>
      <w:r>
        <w:rPr>
          <w:rFonts w:cs="Arial"/>
          <w:b/>
          <w:bCs/>
          <w:kern w:val="32"/>
        </w:rPr>
        <w:t xml:space="preserve"> № </w:t>
      </w:r>
      <w:r>
        <w:rPr>
          <w:rFonts w:cs="Arial"/>
          <w:b/>
          <w:bCs/>
          <w:kern w:val="32"/>
        </w:rPr>
        <w:t>27</w:t>
      </w:r>
      <w:r>
        <w:rPr>
          <w:rFonts w:cs="Arial"/>
          <w:b/>
          <w:bCs/>
          <w:kern w:val="32"/>
        </w:rPr>
        <w:t xml:space="preserve"> </w:t>
      </w:r>
    </w:p>
    <w:p w:rsidR="00275256" w:rsidRPr="00FB7EE9" w:rsidRDefault="00275256" w:rsidP="00275256">
      <w:pPr>
        <w:pStyle w:val="ConsPlusTitle"/>
        <w:widowControl/>
        <w:ind w:firstLine="709"/>
        <w:rPr>
          <w:sz w:val="24"/>
          <w:szCs w:val="24"/>
        </w:rPr>
      </w:pPr>
    </w:p>
    <w:p w:rsidR="00275256" w:rsidRDefault="00275256" w:rsidP="00275256">
      <w:pPr>
        <w:pStyle w:val="ConsPlusTitle"/>
        <w:widowControl/>
        <w:ind w:firstLine="709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</w:t>
      </w:r>
    </w:p>
    <w:p w:rsidR="00275256" w:rsidRDefault="00275256" w:rsidP="00275256">
      <w:pPr>
        <w:pStyle w:val="ConsPlusTitle"/>
        <w:widowControl/>
        <w:ind w:firstLine="709"/>
        <w:rPr>
          <w:kern w:val="28"/>
          <w:sz w:val="24"/>
          <w:szCs w:val="24"/>
        </w:rPr>
      </w:pPr>
    </w:p>
    <w:p w:rsidR="00275256" w:rsidRDefault="00275256" w:rsidP="00275256">
      <w:pPr>
        <w:pStyle w:val="ConsPlusTitle"/>
        <w:widowControl/>
        <w:ind w:firstLine="709"/>
        <w:rPr>
          <w:kern w:val="28"/>
          <w:sz w:val="24"/>
          <w:szCs w:val="24"/>
        </w:rPr>
      </w:pPr>
    </w:p>
    <w:p w:rsidR="00275256" w:rsidRDefault="00275256" w:rsidP="00275256">
      <w:pPr>
        <w:pStyle w:val="ConsPlusTitle"/>
        <w:widowControl/>
        <w:ind w:firstLine="709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О внесении изменений в постановление  </w:t>
      </w:r>
    </w:p>
    <w:p w:rsidR="00275256" w:rsidRDefault="00275256" w:rsidP="00275256">
      <w:pPr>
        <w:pStyle w:val="ConsPlusTitle"/>
        <w:widowControl/>
        <w:ind w:firstLine="709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администрации  Пенновского </w:t>
      </w:r>
    </w:p>
    <w:p w:rsidR="00275256" w:rsidRDefault="00275256" w:rsidP="00275256">
      <w:pPr>
        <w:pStyle w:val="ConsPlusTitle"/>
        <w:widowControl/>
        <w:ind w:firstLine="709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сельского поселения </w:t>
      </w:r>
    </w:p>
    <w:p w:rsidR="00275256" w:rsidRDefault="00275256" w:rsidP="00275256">
      <w:pPr>
        <w:pStyle w:val="ConsPlusTitle"/>
        <w:widowControl/>
        <w:ind w:firstLine="709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Троснянского района Орловской области </w:t>
      </w:r>
    </w:p>
    <w:p w:rsidR="00275256" w:rsidRPr="00FB7EE9" w:rsidRDefault="00275256" w:rsidP="00275256">
      <w:pPr>
        <w:pStyle w:val="ConsPlusTitle"/>
        <w:widowControl/>
        <w:ind w:firstLine="709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«</w:t>
      </w:r>
      <w:r w:rsidRPr="00FB7EE9">
        <w:rPr>
          <w:kern w:val="28"/>
          <w:sz w:val="24"/>
          <w:szCs w:val="24"/>
        </w:rPr>
        <w:t>О гарантиях осуществления  полномочий</w:t>
      </w:r>
    </w:p>
    <w:p w:rsidR="00275256" w:rsidRPr="00FB7EE9" w:rsidRDefault="00275256" w:rsidP="00275256">
      <w:pPr>
        <w:pStyle w:val="ConsPlusTitle"/>
        <w:widowControl/>
        <w:ind w:firstLine="709"/>
        <w:rPr>
          <w:kern w:val="28"/>
          <w:sz w:val="24"/>
          <w:szCs w:val="24"/>
        </w:rPr>
      </w:pPr>
      <w:r w:rsidRPr="00FB7EE9">
        <w:rPr>
          <w:kern w:val="28"/>
          <w:sz w:val="24"/>
          <w:szCs w:val="24"/>
        </w:rPr>
        <w:t>выборного должностного лица местного ,</w:t>
      </w:r>
    </w:p>
    <w:p w:rsidR="00275256" w:rsidRPr="00FB7EE9" w:rsidRDefault="00275256" w:rsidP="00275256">
      <w:pPr>
        <w:pStyle w:val="ConsPlusTitle"/>
        <w:widowControl/>
        <w:ind w:firstLine="709"/>
        <w:rPr>
          <w:kern w:val="28"/>
          <w:sz w:val="24"/>
          <w:szCs w:val="24"/>
        </w:rPr>
      </w:pPr>
      <w:r w:rsidRPr="00FB7EE9">
        <w:rPr>
          <w:kern w:val="28"/>
          <w:sz w:val="24"/>
          <w:szCs w:val="24"/>
        </w:rPr>
        <w:t>самоуправления, депутатов представительного</w:t>
      </w:r>
    </w:p>
    <w:p w:rsidR="00275256" w:rsidRPr="00FB7EE9" w:rsidRDefault="00275256" w:rsidP="00275256">
      <w:pPr>
        <w:pStyle w:val="ConsPlusTitle"/>
        <w:widowControl/>
        <w:ind w:firstLine="709"/>
        <w:rPr>
          <w:kern w:val="28"/>
          <w:sz w:val="24"/>
          <w:szCs w:val="24"/>
        </w:rPr>
      </w:pPr>
      <w:r w:rsidRPr="00FB7EE9">
        <w:rPr>
          <w:kern w:val="28"/>
          <w:sz w:val="24"/>
          <w:szCs w:val="24"/>
        </w:rPr>
        <w:t xml:space="preserve">органа местного самоуправления </w:t>
      </w:r>
      <w:r>
        <w:rPr>
          <w:kern w:val="28"/>
          <w:sz w:val="24"/>
          <w:szCs w:val="24"/>
        </w:rPr>
        <w:t>Пенновского</w:t>
      </w:r>
      <w:r w:rsidRPr="00FB7EE9">
        <w:rPr>
          <w:kern w:val="28"/>
          <w:sz w:val="24"/>
          <w:szCs w:val="24"/>
        </w:rPr>
        <w:t xml:space="preserve"> </w:t>
      </w:r>
    </w:p>
    <w:p w:rsidR="00275256" w:rsidRPr="00FB7EE9" w:rsidRDefault="00275256" w:rsidP="00275256">
      <w:pPr>
        <w:pStyle w:val="ConsPlusTitle"/>
        <w:widowControl/>
        <w:ind w:firstLine="709"/>
        <w:rPr>
          <w:sz w:val="24"/>
          <w:szCs w:val="24"/>
        </w:rPr>
      </w:pPr>
      <w:r w:rsidRPr="00FB7EE9">
        <w:rPr>
          <w:kern w:val="28"/>
          <w:sz w:val="24"/>
          <w:szCs w:val="24"/>
        </w:rPr>
        <w:t>сельского поселения</w:t>
      </w:r>
      <w:r>
        <w:rPr>
          <w:kern w:val="28"/>
          <w:sz w:val="24"/>
          <w:szCs w:val="24"/>
        </w:rPr>
        <w:t>»</w:t>
      </w:r>
    </w:p>
    <w:p w:rsidR="00275256" w:rsidRDefault="00275256" w:rsidP="00275256">
      <w:pPr>
        <w:pStyle w:val="ConsPlusNormal"/>
        <w:ind w:firstLine="709"/>
        <w:jc w:val="both"/>
        <w:rPr>
          <w:sz w:val="24"/>
          <w:szCs w:val="24"/>
        </w:rPr>
      </w:pPr>
    </w:p>
    <w:p w:rsidR="00275256" w:rsidRDefault="00275256" w:rsidP="00275256">
      <w:pPr>
        <w:pStyle w:val="ConsPlusNormal"/>
        <w:ind w:firstLine="709"/>
        <w:jc w:val="both"/>
        <w:rPr>
          <w:sz w:val="24"/>
          <w:szCs w:val="24"/>
        </w:rPr>
      </w:pPr>
      <w:r w:rsidRPr="0096664F">
        <w:rPr>
          <w:sz w:val="24"/>
          <w:szCs w:val="24"/>
        </w:rPr>
        <w:t>В соответствии с Федеральным законом  от 06 октября 2003 года № 131 – ФЗ «</w:t>
      </w:r>
      <w:r>
        <w:rPr>
          <w:sz w:val="24"/>
          <w:szCs w:val="24"/>
        </w:rPr>
        <w:t xml:space="preserve"> О</w:t>
      </w:r>
      <w:r w:rsidRPr="0096664F">
        <w:rPr>
          <w:sz w:val="24"/>
          <w:szCs w:val="24"/>
        </w:rPr>
        <w:t>б общих принципах  организации местного самоуправления в Российской Федерации»</w:t>
      </w:r>
      <w:r>
        <w:rPr>
          <w:sz w:val="24"/>
          <w:szCs w:val="24"/>
        </w:rPr>
        <w:t xml:space="preserve"> , законом Орловской области  от 04 июля 2013 года № 1499-ОЗ « О гарантиях осуществления полномочий депутата, выборного  должностного лица местного самоуправления в Орловской области» , Уставом Пенновского сельского поселения для установления и закрепления основных правовых, социальных,  материальных и организационных гарантий осуществления  полномочий выборными  должностными  лицами  местного  самоуправления при осуществлении их полномочий, </w:t>
      </w:r>
      <w:r>
        <w:rPr>
          <w:sz w:val="24"/>
          <w:szCs w:val="24"/>
        </w:rPr>
        <w:t>администрация Пенновского сельского поселения ПОСТАНОВЛЯЕТ:</w:t>
      </w:r>
      <w:r>
        <w:rPr>
          <w:sz w:val="24"/>
          <w:szCs w:val="24"/>
        </w:rPr>
        <w:t>:</w:t>
      </w:r>
    </w:p>
    <w:p w:rsidR="00275256" w:rsidRPr="0087128A" w:rsidRDefault="00275256" w:rsidP="00275256">
      <w:pPr>
        <w:pStyle w:val="ConsPlusTitle"/>
        <w:widowControl/>
        <w:ind w:firstLine="709"/>
        <w:rPr>
          <w:b w:val="0"/>
          <w:kern w:val="28"/>
          <w:sz w:val="24"/>
          <w:szCs w:val="24"/>
        </w:rPr>
      </w:pPr>
      <w:r w:rsidRPr="0087128A">
        <w:rPr>
          <w:b w:val="0"/>
          <w:sz w:val="24"/>
          <w:szCs w:val="24"/>
        </w:rPr>
        <w:t xml:space="preserve">1. Внести  </w:t>
      </w:r>
      <w:r w:rsidRPr="0087128A">
        <w:rPr>
          <w:b w:val="0"/>
          <w:kern w:val="28"/>
          <w:sz w:val="24"/>
          <w:szCs w:val="24"/>
        </w:rPr>
        <w:t>в постановление  администрации  Пенновского сельского поселения Троснянского района Орловской области «О гарантиях осуществления  полномочий выборного должностного лица местного ,</w:t>
      </w:r>
    </w:p>
    <w:p w:rsidR="00275256" w:rsidRPr="0087128A" w:rsidRDefault="00275256" w:rsidP="00275256">
      <w:pPr>
        <w:pStyle w:val="ConsPlusTitle"/>
        <w:widowControl/>
        <w:rPr>
          <w:b w:val="0"/>
          <w:sz w:val="24"/>
          <w:szCs w:val="24"/>
        </w:rPr>
      </w:pPr>
      <w:r w:rsidRPr="0087128A">
        <w:rPr>
          <w:b w:val="0"/>
          <w:kern w:val="28"/>
          <w:sz w:val="24"/>
          <w:szCs w:val="24"/>
        </w:rPr>
        <w:t>самоуправления, депутатов представительного органа местного самоуправления Пенновского сельского поселения» следующие изменения:</w:t>
      </w:r>
    </w:p>
    <w:p w:rsidR="00275256" w:rsidRDefault="00275256" w:rsidP="0027525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Статью 7 постановления  изложить в следующей редакции:</w:t>
      </w:r>
    </w:p>
    <w:p w:rsidR="00275256" w:rsidRPr="0087128A" w:rsidRDefault="00275256" w:rsidP="00275256">
      <w:pPr>
        <w:pStyle w:val="ConsPlusNormal"/>
        <w:ind w:firstLine="709"/>
        <w:jc w:val="both"/>
        <w:rPr>
          <w:sz w:val="24"/>
          <w:szCs w:val="24"/>
        </w:rPr>
      </w:pPr>
      <w:r w:rsidRPr="0087128A">
        <w:rPr>
          <w:sz w:val="24"/>
          <w:szCs w:val="24"/>
        </w:rPr>
        <w:t>«7. Гарантии предоставления отпуска Главе сельского поселения</w:t>
      </w:r>
    </w:p>
    <w:p w:rsidR="00275256" w:rsidRPr="002E320F" w:rsidRDefault="00275256" w:rsidP="00275256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Главе сельского поселения, осуществляющего полномочия на постоянной основе, </w:t>
      </w:r>
      <w:r w:rsidRPr="002E320F">
        <w:rPr>
          <w:sz w:val="24"/>
          <w:szCs w:val="24"/>
        </w:rPr>
        <w:t xml:space="preserve"> гарантируется предоставление ежегодного оплачиваемо</w:t>
      </w:r>
      <w:r>
        <w:rPr>
          <w:sz w:val="24"/>
          <w:szCs w:val="24"/>
        </w:rPr>
        <w:t>го отпуска продолжительностью 28</w:t>
      </w:r>
      <w:r w:rsidRPr="002E320F">
        <w:rPr>
          <w:sz w:val="24"/>
          <w:szCs w:val="24"/>
        </w:rPr>
        <w:t xml:space="preserve"> календарных дней.</w:t>
      </w:r>
    </w:p>
    <w:p w:rsidR="00275256" w:rsidRPr="002E320F" w:rsidRDefault="00275256" w:rsidP="00275256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2. Сверх ежегодного оплачиваемого отпуска </w:t>
      </w:r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осуществляющего полномочия на</w:t>
      </w:r>
      <w:r w:rsidRPr="001A05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постоянной основе,  </w:t>
      </w:r>
      <w:r w:rsidRPr="002E320F">
        <w:rPr>
          <w:sz w:val="24"/>
          <w:szCs w:val="24"/>
        </w:rPr>
        <w:t>гарантируется предоставление дополнительного оплачиваемого отпуска за</w:t>
      </w:r>
      <w:r>
        <w:rPr>
          <w:sz w:val="24"/>
          <w:szCs w:val="24"/>
        </w:rPr>
        <w:t xml:space="preserve"> ненормированный рабочий день  продолжительностью  семнадцать календарных дней  и дополнительного </w:t>
      </w:r>
      <w:r w:rsidRPr="002E320F">
        <w:rPr>
          <w:sz w:val="24"/>
          <w:szCs w:val="24"/>
        </w:rPr>
        <w:t>оплачиваемого отпуска выслугу лет. Продолжительность дополнительного оплачиваемого отпуска</w:t>
      </w:r>
      <w:r>
        <w:rPr>
          <w:sz w:val="24"/>
          <w:szCs w:val="24"/>
        </w:rPr>
        <w:t xml:space="preserve"> за выслугу лет </w:t>
      </w:r>
      <w:r w:rsidRPr="002E320F">
        <w:rPr>
          <w:sz w:val="24"/>
          <w:szCs w:val="24"/>
        </w:rPr>
        <w:t xml:space="preserve"> определяется из расчета один календарный день за полный календарный год </w:t>
      </w:r>
      <w:r>
        <w:rPr>
          <w:sz w:val="24"/>
          <w:szCs w:val="24"/>
        </w:rPr>
        <w:t xml:space="preserve">выслуги  </w:t>
      </w:r>
      <w:r w:rsidRPr="002E32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E320F">
        <w:rPr>
          <w:sz w:val="24"/>
          <w:szCs w:val="24"/>
        </w:rPr>
        <w:t>, но не более 15 календарных дней.</w:t>
      </w:r>
    </w:p>
    <w:p w:rsidR="00275256" w:rsidRDefault="00275256" w:rsidP="00275256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3. Ежегодный оплачиваемый отпуск и дополнительный оплачиваемый отпуск суммируются. По желанию </w:t>
      </w:r>
      <w:r>
        <w:rPr>
          <w:sz w:val="24"/>
          <w:szCs w:val="24"/>
        </w:rPr>
        <w:t>Главы сельского поселения</w:t>
      </w:r>
      <w:r w:rsidRPr="002E320F">
        <w:rPr>
          <w:sz w:val="24"/>
          <w:szCs w:val="24"/>
        </w:rPr>
        <w:t xml:space="preserve"> ежегодный оплачиваемый отпуск может быть разделен на части. При этом хотя бы одна из частей этого </w:t>
      </w:r>
      <w:r w:rsidRPr="002E320F">
        <w:rPr>
          <w:sz w:val="24"/>
          <w:szCs w:val="24"/>
        </w:rPr>
        <w:lastRenderedPageBreak/>
        <w:t>отпуска должна быть не менее 14 календарных дней.</w:t>
      </w:r>
    </w:p>
    <w:p w:rsidR="00275256" w:rsidRDefault="00275256" w:rsidP="0027525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4.Главе сельского поселения, осуществляющему полномочия  на постоянной основе в целях поддержания работоспособности и проведения необходимого  санаторно - курортного  лечения при уходе  в ежегодный оплачиваемый отпуск гарантируется 1 раз в год компенсация стоимости одной путевки в санаторий 9 дом отдыха или иное оздоровительное  учреждение санаторного типа) в размере, не превышающем  месячного денежного содержания.</w:t>
      </w:r>
    </w:p>
    <w:p w:rsidR="00275256" w:rsidRDefault="00275256" w:rsidP="0027525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получения указанной компенсации Глава сельского поселения представляет в  отдел бухгалтерии  администрации сельского поселения следующие документы:</w:t>
      </w:r>
    </w:p>
    <w:p w:rsidR="00275256" w:rsidRDefault="00275256" w:rsidP="0027525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заявление</w:t>
      </w:r>
    </w:p>
    <w:p w:rsidR="00275256" w:rsidRDefault="00275256" w:rsidP="0027525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договор на оказание санаторно – курортных услуг</w:t>
      </w:r>
    </w:p>
    <w:p w:rsidR="00275256" w:rsidRDefault="00275256" w:rsidP="0027525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платежные документы, подтверждающие осуществление оплаты стоимости санаторно – курортной путевки</w:t>
      </w:r>
    </w:p>
    <w:p w:rsidR="00275256" w:rsidRDefault="00275256" w:rsidP="0027525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 бухгалтерии на основании представленных  документов в течение 10 рабочих дней после получения заявления со всеми указанными в настоящей статье документами осуществляет перечисление компенсации в размере стоимости путевки на лицевой счет Главы сельского поселения, открытый в кредитной  организации»</w:t>
      </w:r>
    </w:p>
    <w:p w:rsidR="00275256" w:rsidRDefault="00275256" w:rsidP="0027525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 </w:t>
      </w:r>
      <w:r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вступает в силу со дня его опубликования                                       ( обнародования)</w:t>
      </w:r>
    </w:p>
    <w:p w:rsidR="00275256" w:rsidRDefault="00275256" w:rsidP="0027525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Контроль  за исполнением настоящего </w:t>
      </w:r>
      <w:r>
        <w:rPr>
          <w:sz w:val="24"/>
          <w:szCs w:val="24"/>
        </w:rPr>
        <w:t xml:space="preserve">постановления </w:t>
      </w:r>
      <w:bookmarkStart w:id="0" w:name="_GoBack"/>
      <w:bookmarkEnd w:id="0"/>
      <w:r>
        <w:rPr>
          <w:sz w:val="24"/>
          <w:szCs w:val="24"/>
        </w:rPr>
        <w:t xml:space="preserve"> возложить на Главу сельского поселения</w:t>
      </w:r>
    </w:p>
    <w:p w:rsidR="00275256" w:rsidRPr="002E320F" w:rsidRDefault="00275256" w:rsidP="00275256">
      <w:pPr>
        <w:pStyle w:val="ConsPlusNormal"/>
        <w:ind w:firstLine="709"/>
        <w:jc w:val="both"/>
        <w:rPr>
          <w:sz w:val="24"/>
          <w:szCs w:val="24"/>
        </w:rPr>
      </w:pPr>
    </w:p>
    <w:p w:rsidR="00275256" w:rsidRDefault="00275256" w:rsidP="00275256"/>
    <w:p w:rsidR="00275256" w:rsidRPr="0087128A" w:rsidRDefault="00275256" w:rsidP="00275256"/>
    <w:p w:rsidR="00275256" w:rsidRDefault="00275256" w:rsidP="00275256"/>
    <w:p w:rsidR="00275256" w:rsidRPr="0087128A" w:rsidRDefault="00275256" w:rsidP="00275256">
      <w:pPr>
        <w:tabs>
          <w:tab w:val="left" w:pos="6555"/>
        </w:tabs>
      </w:pPr>
      <w:r>
        <w:t>Глава сельского поселения</w:t>
      </w:r>
      <w:r>
        <w:tab/>
        <w:t>Т.И.Глазкова</w:t>
      </w:r>
    </w:p>
    <w:p w:rsidR="00275256" w:rsidRDefault="00275256" w:rsidP="00275256"/>
    <w:p w:rsidR="00275256" w:rsidRDefault="00275256" w:rsidP="00275256"/>
    <w:p w:rsidR="00A1552C" w:rsidRDefault="00A1552C"/>
    <w:sectPr w:rsidR="00A1552C" w:rsidSect="007C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86"/>
    <w:rsid w:val="00034E86"/>
    <w:rsid w:val="00275256"/>
    <w:rsid w:val="00A1552C"/>
    <w:rsid w:val="00C0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9CEC6-09DE-4931-84E7-1B8D9CF5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7525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75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2020-04-30T06:46:00Z</dcterms:created>
  <dcterms:modified xsi:type="dcterms:W3CDTF">2020-04-30T06:48:00Z</dcterms:modified>
</cp:coreProperties>
</file>