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A4" w:rsidRPr="00BF0E55" w:rsidRDefault="003235A4" w:rsidP="003235A4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BF0E55">
        <w:rPr>
          <w:rFonts w:ascii="Arial" w:hAnsi="Arial" w:cs="Arial"/>
          <w:bCs/>
          <w:color w:val="3B2D36"/>
        </w:rPr>
        <w:t>РОССИЙСКАЯ ФЕДЕРАЦИЯ</w:t>
      </w:r>
      <w:r w:rsidRPr="00BF0E55">
        <w:rPr>
          <w:rFonts w:ascii="Arial" w:hAnsi="Arial" w:cs="Arial"/>
          <w:color w:val="3B2D36"/>
        </w:rPr>
        <w:br/>
      </w:r>
      <w:r w:rsidRPr="00BF0E55">
        <w:rPr>
          <w:rFonts w:ascii="Arial" w:hAnsi="Arial" w:cs="Arial"/>
          <w:bCs/>
          <w:color w:val="3B2D36"/>
        </w:rPr>
        <w:t>ОРЛОВСКАЯ ОБЛАСТЬ</w:t>
      </w:r>
      <w:r w:rsidRPr="00BF0E55">
        <w:rPr>
          <w:rFonts w:ascii="Arial" w:hAnsi="Arial" w:cs="Arial"/>
          <w:color w:val="3B2D36"/>
        </w:rPr>
        <w:br/>
      </w:r>
      <w:r w:rsidRPr="00BF0E55">
        <w:rPr>
          <w:rFonts w:ascii="Arial" w:hAnsi="Arial" w:cs="Arial"/>
          <w:bCs/>
          <w:color w:val="3B2D36"/>
        </w:rPr>
        <w:t>ТРОСНЯНСКИЙ РАЙОН</w:t>
      </w:r>
      <w:r w:rsidRPr="00BF0E55">
        <w:rPr>
          <w:rFonts w:ascii="Arial" w:hAnsi="Arial" w:cs="Arial"/>
          <w:color w:val="3B2D36"/>
        </w:rPr>
        <w:br/>
      </w:r>
      <w:r w:rsidRPr="00BF0E55">
        <w:rPr>
          <w:rFonts w:ascii="Arial" w:hAnsi="Arial" w:cs="Arial"/>
          <w:bCs/>
          <w:color w:val="3B2D36"/>
        </w:rPr>
        <w:t xml:space="preserve">АДМИНИСТРАЦИЯ </w:t>
      </w:r>
      <w:r>
        <w:rPr>
          <w:rFonts w:ascii="Arial" w:hAnsi="Arial" w:cs="Arial"/>
          <w:bCs/>
          <w:color w:val="3B2D36"/>
        </w:rPr>
        <w:t xml:space="preserve"> ПЕННОВСКОГО</w:t>
      </w:r>
      <w:r w:rsidRPr="00BF0E55">
        <w:rPr>
          <w:rFonts w:ascii="Arial" w:hAnsi="Arial" w:cs="Arial"/>
          <w:bCs/>
          <w:color w:val="3B2D36"/>
        </w:rPr>
        <w:t xml:space="preserve"> СЕЛЬСКОГО ПОСЕЛЕНИЯ</w:t>
      </w:r>
    </w:p>
    <w:p w:rsidR="003235A4" w:rsidRPr="00BF0E55" w:rsidRDefault="003235A4" w:rsidP="003235A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color w:val="3B2D36"/>
        </w:rPr>
      </w:pPr>
      <w:r w:rsidRPr="00BF0E55">
        <w:rPr>
          <w:rFonts w:ascii="Arial" w:hAnsi="Arial" w:cs="Arial"/>
          <w:bCs/>
          <w:color w:val="3B2D36"/>
        </w:rPr>
        <w:t>ПОСТАНОВЛЕНИЕ</w:t>
      </w:r>
    </w:p>
    <w:p w:rsidR="003235A4" w:rsidRPr="00BF0E55" w:rsidRDefault="003235A4" w:rsidP="003235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>
        <w:rPr>
          <w:rFonts w:ascii="Arial" w:hAnsi="Arial" w:cs="Arial"/>
          <w:bCs/>
          <w:color w:val="3B2D36"/>
        </w:rPr>
        <w:t>от 24</w:t>
      </w:r>
      <w:r w:rsidRPr="00BF0E55">
        <w:rPr>
          <w:rFonts w:ascii="Arial" w:hAnsi="Arial" w:cs="Arial"/>
          <w:bCs/>
          <w:color w:val="3B2D36"/>
        </w:rPr>
        <w:t xml:space="preserve"> марта  2014 года                                                                                     </w:t>
      </w:r>
      <w:r>
        <w:rPr>
          <w:rFonts w:ascii="Arial" w:hAnsi="Arial" w:cs="Arial"/>
          <w:bCs/>
          <w:color w:val="3B2D36"/>
        </w:rPr>
        <w:t xml:space="preserve">   </w:t>
      </w:r>
      <w:r w:rsidRPr="00BF0E55">
        <w:rPr>
          <w:rFonts w:ascii="Arial" w:hAnsi="Arial" w:cs="Arial"/>
          <w:bCs/>
          <w:color w:val="3B2D36"/>
        </w:rPr>
        <w:t xml:space="preserve">  №</w:t>
      </w:r>
      <w:r w:rsidR="00DF0A4E">
        <w:rPr>
          <w:rFonts w:ascii="Arial" w:hAnsi="Arial" w:cs="Arial"/>
          <w:bCs/>
          <w:color w:val="3B2D36"/>
        </w:rPr>
        <w:t xml:space="preserve"> 19</w:t>
      </w:r>
      <w:r w:rsidRPr="00BF0E55">
        <w:rPr>
          <w:rFonts w:ascii="Arial" w:hAnsi="Arial" w:cs="Arial"/>
          <w:color w:val="3B2D36"/>
        </w:rPr>
        <w:br/>
      </w:r>
      <w:r>
        <w:rPr>
          <w:rFonts w:ascii="Arial" w:hAnsi="Arial" w:cs="Arial"/>
          <w:bCs/>
          <w:color w:val="3B2D36"/>
        </w:rPr>
        <w:t xml:space="preserve"> 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6E1727">
        <w:rPr>
          <w:rFonts w:ascii="Arial" w:hAnsi="Arial" w:cs="Arial"/>
          <w:bCs/>
          <w:color w:val="000000"/>
        </w:rPr>
        <w:t>Об утверждении Положения о порядке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6E1727">
        <w:rPr>
          <w:rFonts w:ascii="Arial" w:hAnsi="Arial" w:cs="Arial"/>
          <w:bCs/>
          <w:color w:val="000000"/>
        </w:rPr>
        <w:t xml:space="preserve"> ведения реестра муниципального имущества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rPr>
          <w:rFonts w:ascii="Arial" w:hAnsi="Arial" w:cs="Arial"/>
          <w:bCs/>
          <w:color w:val="000000"/>
        </w:rPr>
      </w:pPr>
      <w:r w:rsidRPr="006E172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Пенновского </w:t>
      </w:r>
      <w:r w:rsidRPr="006E1727">
        <w:rPr>
          <w:rFonts w:ascii="Arial" w:hAnsi="Arial" w:cs="Arial"/>
          <w:bCs/>
          <w:color w:val="000000"/>
        </w:rPr>
        <w:t xml:space="preserve">сельского поселения 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Троснянского</w:t>
      </w:r>
      <w:r w:rsidRPr="006E1727">
        <w:rPr>
          <w:rFonts w:ascii="Arial" w:hAnsi="Arial" w:cs="Arial"/>
          <w:bCs/>
          <w:color w:val="000000"/>
        </w:rPr>
        <w:t xml:space="preserve"> района </w:t>
      </w:r>
      <w:r>
        <w:rPr>
          <w:rFonts w:ascii="Arial" w:hAnsi="Arial" w:cs="Arial"/>
          <w:bCs/>
          <w:color w:val="000000"/>
        </w:rPr>
        <w:t>Орловской области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 </w:t>
      </w:r>
      <w:r w:rsidRPr="006E1727">
        <w:rPr>
          <w:rFonts w:ascii="Arial" w:hAnsi="Arial" w:cs="Arial"/>
          <w:color w:val="000000"/>
        </w:rPr>
        <w:t xml:space="preserve"> В соответствии с Федеральным законом от 06 октября 2003 года 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 порядке ведения органами местного самоуправления реестров муниципального имущества», Уставом </w:t>
      </w:r>
      <w:r w:rsidR="00F86301">
        <w:rPr>
          <w:rFonts w:ascii="Arial" w:hAnsi="Arial" w:cs="Arial"/>
          <w:color w:val="000000"/>
        </w:rPr>
        <w:t xml:space="preserve"> Пеннновского </w:t>
      </w:r>
      <w:r>
        <w:rPr>
          <w:rFonts w:ascii="Arial" w:hAnsi="Arial" w:cs="Arial"/>
          <w:color w:val="000000"/>
        </w:rPr>
        <w:t xml:space="preserve"> </w:t>
      </w:r>
      <w:r w:rsidRPr="006E1727">
        <w:rPr>
          <w:rFonts w:ascii="Arial" w:hAnsi="Arial" w:cs="Arial"/>
          <w:color w:val="000000"/>
        </w:rPr>
        <w:t xml:space="preserve">сельского поселения </w:t>
      </w:r>
      <w:r>
        <w:rPr>
          <w:rFonts w:ascii="Arial" w:hAnsi="Arial" w:cs="Arial"/>
          <w:color w:val="000000"/>
        </w:rPr>
        <w:t>Троснянского</w:t>
      </w:r>
      <w:r w:rsidRPr="006E1727">
        <w:rPr>
          <w:rFonts w:ascii="Arial" w:hAnsi="Arial" w:cs="Arial"/>
          <w:color w:val="000000"/>
        </w:rPr>
        <w:t xml:space="preserve"> района  </w:t>
      </w:r>
      <w:r>
        <w:rPr>
          <w:rFonts w:ascii="Arial" w:hAnsi="Arial" w:cs="Arial"/>
          <w:color w:val="000000"/>
        </w:rPr>
        <w:t xml:space="preserve"> администрация Пенновского сельского поселения </w:t>
      </w:r>
      <w:r w:rsidRPr="006E17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ПОСТАНОВЛЯЕТ</w:t>
      </w:r>
      <w:r w:rsidRPr="006E1727">
        <w:rPr>
          <w:rFonts w:ascii="Arial" w:hAnsi="Arial" w:cs="Arial"/>
          <w:color w:val="000000"/>
        </w:rPr>
        <w:t>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6E1727">
        <w:rPr>
          <w:rFonts w:ascii="Arial" w:hAnsi="Arial" w:cs="Arial"/>
          <w:color w:val="000000"/>
        </w:rPr>
        <w:t xml:space="preserve">Утвердить Положение о порядке ведения реестра муниципального имущества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>Троснянского</w:t>
      </w:r>
      <w:r w:rsidRPr="006E1727">
        <w:rPr>
          <w:rFonts w:ascii="Arial" w:hAnsi="Arial" w:cs="Arial"/>
          <w:color w:val="000000"/>
        </w:rPr>
        <w:t xml:space="preserve"> района </w:t>
      </w:r>
      <w:r>
        <w:rPr>
          <w:rFonts w:ascii="Arial" w:hAnsi="Arial" w:cs="Arial"/>
          <w:color w:val="000000"/>
        </w:rPr>
        <w:t>Орловской области</w:t>
      </w:r>
      <w:r w:rsidRPr="006E1727">
        <w:rPr>
          <w:rFonts w:ascii="Arial" w:hAnsi="Arial" w:cs="Arial"/>
          <w:color w:val="000000"/>
        </w:rPr>
        <w:t>, согласно прил</w:t>
      </w:r>
      <w:r>
        <w:rPr>
          <w:rFonts w:ascii="Arial" w:hAnsi="Arial" w:cs="Arial"/>
          <w:color w:val="000000"/>
        </w:rPr>
        <w:t>ожению</w:t>
      </w:r>
      <w:r w:rsidRPr="006E1727">
        <w:rPr>
          <w:rFonts w:ascii="Arial" w:hAnsi="Arial" w:cs="Arial"/>
          <w:color w:val="000000"/>
        </w:rPr>
        <w:t xml:space="preserve"> 1. 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</w:t>
      </w:r>
      <w:r w:rsidRPr="006E1727">
        <w:rPr>
          <w:rFonts w:ascii="Arial" w:hAnsi="Arial" w:cs="Arial"/>
          <w:color w:val="000000"/>
        </w:rPr>
        <w:t xml:space="preserve">Утвердить форму ведения реестра муниципального имущества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>Троснянского</w:t>
      </w:r>
      <w:r w:rsidRPr="006E1727">
        <w:rPr>
          <w:rFonts w:ascii="Arial" w:hAnsi="Arial" w:cs="Arial"/>
          <w:color w:val="000000"/>
        </w:rPr>
        <w:t xml:space="preserve"> района </w:t>
      </w:r>
      <w:r>
        <w:rPr>
          <w:rFonts w:ascii="Arial" w:hAnsi="Arial" w:cs="Arial"/>
          <w:color w:val="000000"/>
        </w:rPr>
        <w:t>Орловской области согласно приложению</w:t>
      </w:r>
      <w:r w:rsidRPr="006E1727">
        <w:rPr>
          <w:rFonts w:ascii="Arial" w:hAnsi="Arial" w:cs="Arial"/>
          <w:color w:val="000000"/>
        </w:rPr>
        <w:t xml:space="preserve"> 2.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3. </w:t>
      </w:r>
      <w:r w:rsidRPr="006E1727">
        <w:rPr>
          <w:rFonts w:ascii="Arial" w:hAnsi="Arial" w:cs="Arial"/>
          <w:color w:val="000000"/>
        </w:rPr>
        <w:t xml:space="preserve">Ведущему специалисту администрации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 обнародовать настоящее постановление.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4.</w:t>
      </w:r>
      <w:r w:rsidRPr="006E1727">
        <w:rPr>
          <w:rFonts w:ascii="Arial" w:hAnsi="Arial" w:cs="Arial"/>
          <w:color w:val="000000"/>
        </w:rPr>
        <w:t xml:space="preserve"> Контроль за исполнением настоящего постановления </w:t>
      </w:r>
      <w:r>
        <w:rPr>
          <w:rFonts w:ascii="Arial" w:hAnsi="Arial" w:cs="Arial"/>
          <w:color w:val="000000"/>
        </w:rPr>
        <w:t xml:space="preserve"> возложить на главу сельского поселения</w:t>
      </w:r>
      <w:r w:rsidRPr="006E1727">
        <w:rPr>
          <w:rFonts w:ascii="Arial" w:hAnsi="Arial" w:cs="Arial"/>
          <w:color w:val="000000"/>
        </w:rPr>
        <w:t>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> </w:t>
      </w:r>
      <w:r>
        <w:rPr>
          <w:rFonts w:ascii="Arial" w:hAnsi="Arial" w:cs="Arial"/>
          <w:color w:val="000000"/>
        </w:rPr>
        <w:t>5.</w:t>
      </w:r>
      <w:r w:rsidRPr="006E1727">
        <w:rPr>
          <w:rFonts w:ascii="Arial" w:hAnsi="Arial" w:cs="Arial"/>
          <w:color w:val="000000"/>
        </w:rPr>
        <w:t>Постановление вступает в силу со дня его  обнародования.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Глава сельского поселения                                                                                                                                        Т.И.Глазкова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</w:t>
      </w:r>
      <w:r w:rsidRPr="006E1727">
        <w:rPr>
          <w:rFonts w:ascii="Arial" w:hAnsi="Arial" w:cs="Arial"/>
          <w:color w:val="000000"/>
        </w:rPr>
        <w:t xml:space="preserve"> 1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к постановлению администрации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 xml:space="preserve"> сельского поселения</w:t>
      </w:r>
    </w:p>
    <w:p w:rsidR="003235A4" w:rsidRPr="006E1727" w:rsidRDefault="00DF0A4E" w:rsidP="003235A4">
      <w:pPr>
        <w:shd w:val="clear" w:color="auto" w:fill="F5F5F5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24.03.2014 №19</w:t>
      </w:r>
    </w:p>
    <w:p w:rsidR="003235A4" w:rsidRPr="00D06A98" w:rsidRDefault="003235A4" w:rsidP="003235A4">
      <w:pPr>
        <w:shd w:val="clear" w:color="auto" w:fill="F5F5F5"/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</w:rPr>
      </w:pPr>
      <w:r w:rsidRPr="00D06A98">
        <w:rPr>
          <w:rFonts w:ascii="Arial" w:hAnsi="Arial" w:cs="Arial"/>
          <w:bCs/>
          <w:color w:val="000000"/>
        </w:rPr>
        <w:t>Положение</w:t>
      </w:r>
    </w:p>
    <w:p w:rsidR="003235A4" w:rsidRPr="00D06A98" w:rsidRDefault="003235A4" w:rsidP="003235A4">
      <w:pPr>
        <w:shd w:val="clear" w:color="auto" w:fill="F5F5F5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06A98">
        <w:rPr>
          <w:rFonts w:ascii="Arial" w:hAnsi="Arial" w:cs="Arial"/>
          <w:bCs/>
          <w:color w:val="000000"/>
        </w:rPr>
        <w:t>о порядке ведения реестра муниципального имущества</w:t>
      </w:r>
    </w:p>
    <w:p w:rsidR="003235A4" w:rsidRPr="00D06A98" w:rsidRDefault="003235A4" w:rsidP="003235A4">
      <w:pPr>
        <w:shd w:val="clear" w:color="auto" w:fill="F5F5F5"/>
        <w:spacing w:before="100" w:beforeAutospacing="1" w:after="100" w:afterAutospacing="1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Пенновского </w:t>
      </w:r>
      <w:r w:rsidRPr="00D06A98">
        <w:rPr>
          <w:rFonts w:ascii="Arial" w:hAnsi="Arial" w:cs="Arial"/>
          <w:bCs/>
          <w:color w:val="000000"/>
        </w:rPr>
        <w:t xml:space="preserve"> сельского поселения 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1. Настоящее Положение устанавливает порядок ведения реестра муниципального имущества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органами местного самоуправления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поселения, муниципальным учреждениям, муниципальным унитарным предприятиям, иным лицам (далее - правообладатель) и подлежащим учету в реестре </w:t>
      </w:r>
      <w:r>
        <w:rPr>
          <w:rFonts w:ascii="Arial" w:hAnsi="Arial" w:cs="Arial"/>
          <w:color w:val="000000"/>
        </w:rPr>
        <w:t xml:space="preserve"> Пенновского сельского поселения.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2. Объектами учета в реестре являются: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- находящееся в муниципальной собственности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7" w:history="1">
        <w:r w:rsidRPr="006E1727">
          <w:rPr>
            <w:rFonts w:ascii="Arial" w:hAnsi="Arial" w:cs="Arial"/>
            <w:color w:val="333333"/>
            <w:u w:val="single"/>
          </w:rPr>
          <w:t>законом</w:t>
        </w:r>
      </w:hyperlink>
      <w:r w:rsidRPr="006E1727">
        <w:rPr>
          <w:rFonts w:ascii="Arial" w:hAnsi="Arial" w:cs="Arial"/>
          <w:color w:val="000000"/>
        </w:rPr>
        <w:t xml:space="preserve"> к недвижимости) независимо от стоимости;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- находящееся в муниципальной собственности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 xml:space="preserve"> сельского поселения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  автономными и бюджетными учреждениями, </w:t>
      </w:r>
      <w:r w:rsidRPr="006E1727">
        <w:rPr>
          <w:rFonts w:ascii="Arial" w:hAnsi="Arial" w:cs="Arial"/>
          <w:color w:val="000000"/>
        </w:rPr>
        <w:lastRenderedPageBreak/>
        <w:t>муниципальными унитарными предприятиями, первоначальная стоимость единицы которого равна или превышает 300 тыс. рублей, учитывается в Реестре отдельно по каждому объекту;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- находящееся в муниципальной собственности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 xml:space="preserve"> сельского поселения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  автономными и бюджетными учреждениями, муниципальными унитарными предприятиями, первоначальная стоимость единицы которого составляет менее 300 тыс. рублей, учитывается в Реестре как единый объект с приложением пообъектного перечня;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-муниципальное унитарное предприятие, муниципальные 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Arial" w:hAnsi="Arial" w:cs="Arial"/>
          <w:color w:val="000000"/>
        </w:rPr>
        <w:t xml:space="preserve"> Пенновскому </w:t>
      </w:r>
      <w:r w:rsidRPr="006E1727">
        <w:rPr>
          <w:rFonts w:ascii="Arial" w:hAnsi="Arial" w:cs="Arial"/>
          <w:color w:val="000000"/>
        </w:rPr>
        <w:t xml:space="preserve"> сельскому поселению, иные юридические лица, учредителем (участником) которых является </w:t>
      </w:r>
      <w:r>
        <w:rPr>
          <w:rFonts w:ascii="Arial" w:hAnsi="Arial" w:cs="Arial"/>
          <w:color w:val="000000"/>
        </w:rPr>
        <w:t xml:space="preserve"> Пенновское сельское поселение.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3. Ведение реестра осуществляется администрацией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>сельского поселения (далее – администрация).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Администрация уполномочена вести реестр и обязана: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обеспечивать соблюдение правил ведения реестра и требований, предъявляемых к системе ведения реестра;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обеспечивать соблюдение прав доступа к реестру и защиту государственной и коммерческой тайны;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осуществлять информационно-справочное обслуживание, выдавать выписки из реестра.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4. Реестр состоит из 3 разделов.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В раздел 1 включаются сведения о муниципальном недвижимом имуществе, в том числе: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наименование недвижимого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адрес (местоположение) недвижимого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кадастровый номер муниципального недвижимого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 балансовой стоимости недвижимого имущества и начисленной амортизации (износе);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 кадастровой стоимости недвижимого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даты возникновения и прекращения права муниципальной собственности на недвижимое имущество;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 правообладателе муниципального недвижимого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 В раздел 2 включаются сведения о муниципальном движимом имуществе, в том числе: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наименование 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 балансовой стоимости движимого имущества и начисленной амортизации (износе);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даты возникновения и прекращения права муниципальной собственности на движимое имущество;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 правообладателе муниципального движимого имущества;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 В отношении акций акционерных обществ в раздел 2 реестра также включаются сведения о: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>-наименовании акционерного общества-эмитента, его основном государственном регистрационном номере;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номинальной стоимости акций.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  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-наименовании хозяйственного общества, товарищества, его основном государственном регистрационном номере;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  образование является учредителем (участником), в том числе: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полное наименование и организационно-правовая форма юридического лица;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адрес (местонахождение);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основной государственный регистрационный номер и дата государственной регистрации;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размер уставного фонда (для муниципальных унитарных предприятий);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5.Реестр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Реестр должен храниться и обрабатываться в месте,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Документы реестра хранятся в соответствии с Федеральным </w:t>
      </w:r>
      <w:hyperlink r:id="rId8" w:history="1">
        <w:r w:rsidRPr="006E1727">
          <w:rPr>
            <w:rFonts w:ascii="Arial" w:hAnsi="Arial" w:cs="Arial"/>
            <w:color w:val="333333"/>
            <w:u w:val="single"/>
          </w:rPr>
          <w:t>законом</w:t>
        </w:r>
      </w:hyperlink>
      <w:r w:rsidRPr="006E1727">
        <w:rPr>
          <w:rFonts w:ascii="Arial" w:hAnsi="Arial" w:cs="Arial"/>
          <w:color w:val="000000"/>
        </w:rPr>
        <w:t xml:space="preserve"> от 22 октября 2004 года  № 125-ФЗ «Об архивном деле в Российской Федерации» и подлежат постоянному хранению. Уничтожение, а также изъятие из Реестра каких-либо документов или их частей не допускаются.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  Заявление с приложением заверенных копий документов предоставляется в администрацию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 xml:space="preserve"> сельского поселения, уполномоченная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 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 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 xml:space="preserve">       Соответствующие заявления предоставляются в администрацию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 xml:space="preserve"> сельского поселения, уполномоченная на ведение реестра, в 2-недельный срок с момента изменения сведений об объектах учета.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  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      Копии указанных документов предоставляются в администрацию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поселения, уполномоченная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       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поселения, уполномоченная вести реестр, принимает решение об отказе включения сведений об имуществе в реестр.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 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      Решение органа местного самоуправления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   8.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      Предоставление сведений об объектах учета осуществляется администрацией </w:t>
      </w:r>
      <w:r>
        <w:rPr>
          <w:rFonts w:ascii="Arial" w:hAnsi="Arial" w:cs="Arial"/>
          <w:color w:val="000000"/>
        </w:rPr>
        <w:t xml:space="preserve"> Пенновского</w:t>
      </w:r>
      <w:r w:rsidRPr="006E1727">
        <w:rPr>
          <w:rFonts w:ascii="Arial" w:hAnsi="Arial" w:cs="Arial"/>
          <w:color w:val="000000"/>
        </w:rPr>
        <w:t xml:space="preserve"> сельского поселения, на основании письменных запросов в 10-дневный срок со дня поступления запроса.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>            9. Выданные выписки из Реестра отражаются в Журнале учета выписок из Реестра муниципального имущества.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 10. Объектам учета присваиваются реестровые номера по четырнадцати</w:t>
      </w:r>
      <w:r>
        <w:rPr>
          <w:rFonts w:ascii="Arial" w:hAnsi="Arial" w:cs="Arial"/>
          <w:color w:val="000000"/>
        </w:rPr>
        <w:t xml:space="preserve"> </w:t>
      </w:r>
      <w:r w:rsidRPr="006E1727">
        <w:rPr>
          <w:rFonts w:ascii="Arial" w:hAnsi="Arial" w:cs="Arial"/>
          <w:color w:val="000000"/>
        </w:rPr>
        <w:t>- разрядному цифровому коду, состоящему из пяти групп: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</w:p>
    <w:tbl>
      <w:tblPr>
        <w:tblW w:w="1474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80"/>
        <w:gridCol w:w="720"/>
        <w:gridCol w:w="660"/>
        <w:gridCol w:w="1351"/>
        <w:gridCol w:w="540"/>
        <w:gridCol w:w="540"/>
        <w:gridCol w:w="540"/>
        <w:gridCol w:w="540"/>
        <w:gridCol w:w="540"/>
        <w:gridCol w:w="675"/>
        <w:gridCol w:w="525"/>
        <w:gridCol w:w="450"/>
        <w:gridCol w:w="495"/>
        <w:gridCol w:w="4886"/>
      </w:tblGrid>
      <w:tr w:rsidR="003235A4" w:rsidRPr="006E1727" w:rsidTr="00F86301">
        <w:trPr>
          <w:tblCellSpacing w:w="0" w:type="dxa"/>
        </w:trPr>
        <w:tc>
          <w:tcPr>
            <w:tcW w:w="22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351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7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2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5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9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886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22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буква "П",</w:t>
            </w:r>
            <w:r w:rsidRPr="006E1727">
              <w:rPr>
                <w:rFonts w:ascii="Arial" w:hAnsi="Arial" w:cs="Arial"/>
              </w:rPr>
              <w:t xml:space="preserve"> определяющая принадлежность объекта к муниципальной собственности </w:t>
            </w:r>
            <w:r>
              <w:rPr>
                <w:rFonts w:ascii="Arial" w:hAnsi="Arial" w:cs="Arial"/>
              </w:rPr>
              <w:t xml:space="preserve"> Пенновского</w:t>
            </w:r>
            <w:r w:rsidRPr="006E1727">
              <w:rPr>
                <w:rFonts w:ascii="Arial" w:hAnsi="Arial" w:cs="Arial"/>
              </w:rPr>
              <w:t xml:space="preserve"> сельского поселения </w:t>
            </w:r>
            <w:r w:rsidRPr="006E1727">
              <w:rPr>
                <w:rFonts w:ascii="Arial" w:hAnsi="Arial" w:cs="Arial"/>
                <w:b/>
                <w:bCs/>
              </w:rPr>
              <w:t>или буква "В",</w:t>
            </w:r>
            <w:r w:rsidRPr="006E1727">
              <w:rPr>
                <w:rFonts w:ascii="Arial" w:hAnsi="Arial" w:cs="Arial"/>
              </w:rPr>
              <w:t xml:space="preserve"> определяющая номер как временный</w:t>
            </w:r>
          </w:p>
        </w:tc>
        <w:tc>
          <w:tcPr>
            <w:tcW w:w="1380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код </w:t>
            </w:r>
            <w:r>
              <w:rPr>
                <w:rFonts w:ascii="Arial" w:hAnsi="Arial" w:cs="Arial"/>
              </w:rPr>
              <w:t>Орловской области - 57</w:t>
            </w:r>
          </w:p>
        </w:tc>
        <w:tc>
          <w:tcPr>
            <w:tcW w:w="1351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номер раздела Реестра, в котором расположен объект учета</w:t>
            </w:r>
          </w:p>
        </w:tc>
        <w:tc>
          <w:tcPr>
            <w:tcW w:w="216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номер юридического и физического лица, обладающего муниципальным имуществом </w:t>
            </w:r>
            <w:r>
              <w:rPr>
                <w:rFonts w:ascii="Arial" w:hAnsi="Arial" w:cs="Arial"/>
              </w:rPr>
              <w:t xml:space="preserve"> Пенновского</w:t>
            </w:r>
            <w:r w:rsidRPr="006E1727">
              <w:rPr>
                <w:rFonts w:ascii="Arial" w:hAnsi="Arial" w:cs="Arial"/>
              </w:rPr>
              <w:t xml:space="preserve"> сельского поселения (правообладатель)</w:t>
            </w:r>
          </w:p>
        </w:tc>
        <w:tc>
          <w:tcPr>
            <w:tcW w:w="7571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порядковый номер объекта учета в Реестре, присваиваемый администрацией </w:t>
            </w:r>
            <w:r>
              <w:rPr>
                <w:rFonts w:ascii="Arial" w:hAnsi="Arial" w:cs="Arial"/>
              </w:rPr>
              <w:t xml:space="preserve"> Пенновского </w:t>
            </w:r>
            <w:r w:rsidRPr="006E1727">
              <w:rPr>
                <w:rFonts w:ascii="Arial" w:hAnsi="Arial" w:cs="Arial"/>
              </w:rPr>
              <w:t>сельского поселения. В неиспользуемых левых рядах группы ставится "0"</w:t>
            </w:r>
          </w:p>
        </w:tc>
      </w:tr>
    </w:tbl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Временный реестровый номер не является уникальным и может повторно использоваться после окончательного решения вопроса о внесении или невнесении имущества в Реестр.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 xml:space="preserve">11. Документом, подтверждающим факт учета муниципального имущества </w:t>
      </w:r>
      <w:r>
        <w:rPr>
          <w:rFonts w:ascii="Arial" w:hAnsi="Arial" w:cs="Arial"/>
          <w:color w:val="000000"/>
        </w:rPr>
        <w:t xml:space="preserve"> Пенновского </w:t>
      </w:r>
      <w:r w:rsidRPr="006E1727">
        <w:rPr>
          <w:rFonts w:ascii="Arial" w:hAnsi="Arial" w:cs="Arial"/>
          <w:color w:val="000000"/>
        </w:rPr>
        <w:t>сельского поселения в Реестре, является выписка из Реестра, содержащая номер и дату присвоения реестрового номера муниципальному имуществу сельского поселения и иные достаточные для идентификации сведения по их состоянию в Реестре на дату выдачи выписки.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7"/>
        <w:gridCol w:w="4"/>
        <w:gridCol w:w="78"/>
        <w:gridCol w:w="115"/>
        <w:gridCol w:w="1017"/>
        <w:gridCol w:w="208"/>
        <w:gridCol w:w="78"/>
        <w:gridCol w:w="560"/>
        <w:gridCol w:w="359"/>
        <w:gridCol w:w="210"/>
        <w:gridCol w:w="515"/>
        <w:gridCol w:w="14"/>
        <w:gridCol w:w="14"/>
        <w:gridCol w:w="825"/>
        <w:gridCol w:w="277"/>
        <w:gridCol w:w="33"/>
        <w:gridCol w:w="576"/>
        <w:gridCol w:w="817"/>
        <w:gridCol w:w="136"/>
        <w:gridCol w:w="100"/>
        <w:gridCol w:w="100"/>
        <w:gridCol w:w="184"/>
        <w:gridCol w:w="124"/>
        <w:gridCol w:w="28"/>
        <w:gridCol w:w="28"/>
        <w:gridCol w:w="664"/>
        <w:gridCol w:w="341"/>
        <w:gridCol w:w="16"/>
        <w:gridCol w:w="111"/>
        <w:gridCol w:w="380"/>
        <w:gridCol w:w="134"/>
        <w:gridCol w:w="451"/>
        <w:gridCol w:w="98"/>
        <w:gridCol w:w="13"/>
        <w:gridCol w:w="553"/>
        <w:gridCol w:w="131"/>
        <w:gridCol w:w="537"/>
        <w:gridCol w:w="45"/>
        <w:gridCol w:w="29"/>
        <w:gridCol w:w="158"/>
        <w:gridCol w:w="25"/>
        <w:gridCol w:w="37"/>
        <w:gridCol w:w="65"/>
        <w:gridCol w:w="283"/>
        <w:gridCol w:w="380"/>
        <w:gridCol w:w="380"/>
        <w:gridCol w:w="207"/>
        <w:gridCol w:w="25"/>
        <w:gridCol w:w="25"/>
        <w:gridCol w:w="36"/>
        <w:gridCol w:w="523"/>
        <w:gridCol w:w="122"/>
        <w:gridCol w:w="317"/>
        <w:gridCol w:w="485"/>
        <w:gridCol w:w="17"/>
        <w:gridCol w:w="10"/>
        <w:gridCol w:w="20"/>
        <w:gridCol w:w="1315"/>
      </w:tblGrid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6E1727" w:rsidRDefault="003235A4" w:rsidP="00F8630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E1727">
              <w:rPr>
                <w:rFonts w:ascii="Arial" w:hAnsi="Arial" w:cs="Arial"/>
              </w:rPr>
              <w:t>2</w:t>
            </w:r>
          </w:p>
          <w:p w:rsidR="003235A4" w:rsidRDefault="003235A4" w:rsidP="00F8630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к постановлению администрации</w:t>
            </w:r>
          </w:p>
          <w:p w:rsidR="003235A4" w:rsidRDefault="003235A4" w:rsidP="00F8630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Пенновского</w:t>
            </w:r>
            <w:r w:rsidRPr="006E1727">
              <w:rPr>
                <w:rFonts w:ascii="Arial" w:hAnsi="Arial" w:cs="Arial"/>
              </w:rPr>
              <w:t xml:space="preserve"> сельского поселения 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24</w:t>
            </w:r>
            <w:r w:rsidRPr="006E17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03.2014</w:t>
            </w:r>
            <w:r w:rsidRPr="006E1727">
              <w:rPr>
                <w:rFonts w:ascii="Arial" w:hAnsi="Arial" w:cs="Arial"/>
              </w:rPr>
              <w:t xml:space="preserve"> год № </w:t>
            </w:r>
            <w:r>
              <w:rPr>
                <w:rFonts w:ascii="Arial" w:hAnsi="Arial" w:cs="Arial"/>
              </w:rPr>
              <w:t xml:space="preserve"> </w:t>
            </w:r>
            <w:r w:rsidR="00DF0A4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_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 </w:t>
            </w:r>
          </w:p>
          <w:p w:rsidR="003235A4" w:rsidRPr="007C3D12" w:rsidRDefault="003235A4" w:rsidP="00F8630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Форма ведения реестра</w:t>
            </w:r>
          </w:p>
          <w:p w:rsidR="003235A4" w:rsidRPr="007C3D12" w:rsidRDefault="003235A4" w:rsidP="00F8630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 xml:space="preserve">муниципального имущества </w:t>
            </w:r>
            <w:r>
              <w:rPr>
                <w:rFonts w:ascii="Arial" w:hAnsi="Arial" w:cs="Arial"/>
                <w:bCs/>
              </w:rPr>
              <w:t xml:space="preserve"> Пенновского</w:t>
            </w:r>
            <w:r w:rsidRPr="007C3D12">
              <w:rPr>
                <w:rFonts w:ascii="Arial" w:hAnsi="Arial" w:cs="Arial"/>
                <w:bCs/>
              </w:rPr>
              <w:t xml:space="preserve"> поселения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Раздел 1. Недвижимое имущество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1.1. Земельный участок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39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Адрес, местоположение недвижимого имущества</w:t>
            </w:r>
          </w:p>
        </w:tc>
        <w:tc>
          <w:tcPr>
            <w:tcW w:w="127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05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Кадастровая стоимость недвижимого имущества</w:t>
            </w:r>
          </w:p>
        </w:tc>
        <w:tc>
          <w:tcPr>
            <w:tcW w:w="159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0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3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3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Основания и дата возникновения и прекращения ограничений (обременений) в отношении муниципального недвижимог</w:t>
            </w:r>
            <w:r w:rsidRPr="006E1727">
              <w:rPr>
                <w:rFonts w:ascii="Arial" w:hAnsi="Arial" w:cs="Arial"/>
              </w:rPr>
              <w:lastRenderedPageBreak/>
              <w:t>о имущества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39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3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  <w:tc>
          <w:tcPr>
            <w:tcW w:w="159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8</w:t>
            </w:r>
          </w:p>
        </w:tc>
        <w:tc>
          <w:tcPr>
            <w:tcW w:w="1650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9</w:t>
            </w:r>
          </w:p>
        </w:tc>
        <w:tc>
          <w:tcPr>
            <w:tcW w:w="153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10</w:t>
            </w:r>
          </w:p>
        </w:tc>
        <w:tc>
          <w:tcPr>
            <w:tcW w:w="23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11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9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5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9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3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1.2. Здания, сооружения, объект  незавершенного строительства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Адрес, местоположение недвижимого имущества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202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77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Кадастровая стоимость недвижимого имущества</w:t>
            </w:r>
          </w:p>
        </w:tc>
        <w:tc>
          <w:tcPr>
            <w:tcW w:w="121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1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70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0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77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9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10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11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02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7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18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6E1727" w:rsidRDefault="003235A4" w:rsidP="003235A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  <w:b/>
                <w:bCs/>
              </w:rPr>
              <w:t> </w:t>
            </w:r>
          </w:p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1.3. Жилое, нежилое помещение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</w:t>
            </w:r>
            <w:r w:rsidRPr="006E1727">
              <w:rPr>
                <w:rFonts w:ascii="Arial" w:hAnsi="Arial" w:cs="Arial"/>
              </w:rPr>
              <w:lastRenderedPageBreak/>
              <w:t>п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Наименование недвижим</w:t>
            </w:r>
            <w:r w:rsidRPr="006E1727">
              <w:rPr>
                <w:rFonts w:ascii="Arial" w:hAnsi="Arial" w:cs="Arial"/>
              </w:rPr>
              <w:lastRenderedPageBreak/>
              <w:t>ого имущества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Адрес, местоположение </w:t>
            </w:r>
            <w:r w:rsidRPr="006E1727">
              <w:rPr>
                <w:rFonts w:ascii="Arial" w:hAnsi="Arial" w:cs="Arial"/>
              </w:rPr>
              <w:lastRenderedPageBreak/>
              <w:t>недвижимого имущества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Кадастровый номер муниципально</w:t>
            </w:r>
            <w:r w:rsidRPr="006E1727">
              <w:rPr>
                <w:rFonts w:ascii="Arial" w:hAnsi="Arial" w:cs="Arial"/>
              </w:rPr>
              <w:lastRenderedPageBreak/>
              <w:t>го недвижимого имущества</w:t>
            </w:r>
          </w:p>
        </w:tc>
        <w:tc>
          <w:tcPr>
            <w:tcW w:w="214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Площадь, протяженность и (или) иные </w:t>
            </w:r>
            <w:r w:rsidRPr="006E1727">
              <w:rPr>
                <w:rFonts w:ascii="Arial" w:hAnsi="Arial" w:cs="Arial"/>
              </w:rPr>
              <w:lastRenderedPageBreak/>
              <w:t>параметры, характеризующие физические свойства недвижимого имущества</w:t>
            </w:r>
          </w:p>
        </w:tc>
        <w:tc>
          <w:tcPr>
            <w:tcW w:w="165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Балансовая стоимость недвижимог</w:t>
            </w:r>
            <w:r w:rsidRPr="006E1727">
              <w:rPr>
                <w:rFonts w:ascii="Arial" w:hAnsi="Arial" w:cs="Arial"/>
              </w:rPr>
              <w:lastRenderedPageBreak/>
              <w:t>о имущества и начисленная амортизация (износ)</w:t>
            </w:r>
          </w:p>
        </w:tc>
        <w:tc>
          <w:tcPr>
            <w:tcW w:w="12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Кадастровая стоимость </w:t>
            </w:r>
            <w:r w:rsidRPr="006E1727">
              <w:rPr>
                <w:rFonts w:ascii="Arial" w:hAnsi="Arial" w:cs="Arial"/>
              </w:rPr>
              <w:lastRenderedPageBreak/>
              <w:t>недвижимого имущества</w:t>
            </w:r>
          </w:p>
        </w:tc>
        <w:tc>
          <w:tcPr>
            <w:tcW w:w="120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Дата возникновения и </w:t>
            </w:r>
            <w:r w:rsidRPr="006E1727">
              <w:rPr>
                <w:rFonts w:ascii="Arial" w:hAnsi="Arial" w:cs="Arial"/>
              </w:rPr>
              <w:lastRenderedPageBreak/>
              <w:t>прекращения права муниципальной собственности на недвижимое имущество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Реквизиты документов – оснований </w:t>
            </w:r>
            <w:r w:rsidRPr="006E1727">
              <w:rPr>
                <w:rFonts w:ascii="Arial" w:hAnsi="Arial" w:cs="Arial"/>
              </w:rPr>
              <w:lastRenderedPageBreak/>
              <w:t>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Сведения о правообладателе </w:t>
            </w:r>
            <w:r w:rsidRPr="006E1727">
              <w:rPr>
                <w:rFonts w:ascii="Arial" w:hAnsi="Arial" w:cs="Arial"/>
              </w:rPr>
              <w:lastRenderedPageBreak/>
              <w:t>муниципального недвижимого имущества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Основания и дата возникнове</w:t>
            </w:r>
            <w:r w:rsidRPr="006E1727">
              <w:rPr>
                <w:rFonts w:ascii="Arial" w:hAnsi="Arial" w:cs="Arial"/>
              </w:rPr>
              <w:lastRenderedPageBreak/>
              <w:t>ния и прекращения ограничений (обременений) в отношении муниципального недвижимого имущества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4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4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55" w:type="dxa"/>
            <w:gridSpan w:val="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23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9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4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Раздел 2. Движимое имущество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2.1. Акции акционерных обществ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36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движимого имущество</w:t>
            </w:r>
          </w:p>
        </w:tc>
        <w:tc>
          <w:tcPr>
            <w:tcW w:w="138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5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4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акционерного общества-эмитента, основной государственный номер</w:t>
            </w:r>
          </w:p>
        </w:tc>
        <w:tc>
          <w:tcPr>
            <w:tcW w:w="228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Количество акций, выпущенных акционерным обществом и размером доли в уставном капитале, принадлежащей муниципальном образованию, в процентах;</w:t>
            </w:r>
          </w:p>
        </w:tc>
        <w:tc>
          <w:tcPr>
            <w:tcW w:w="201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Номинальная стоимость акций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36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38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129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211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175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  <w:tc>
          <w:tcPr>
            <w:tcW w:w="154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8</w:t>
            </w:r>
          </w:p>
        </w:tc>
        <w:tc>
          <w:tcPr>
            <w:tcW w:w="228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9</w:t>
            </w:r>
          </w:p>
        </w:tc>
        <w:tc>
          <w:tcPr>
            <w:tcW w:w="201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10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6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01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36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01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365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9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5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5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01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 xml:space="preserve">Подраздел 2.2.  Доли (вклады) </w:t>
            </w:r>
            <w:r>
              <w:rPr>
                <w:rFonts w:ascii="Arial" w:hAnsi="Arial" w:cs="Arial"/>
                <w:bCs/>
              </w:rPr>
              <w:t xml:space="preserve"> Пенновского</w:t>
            </w:r>
            <w:r w:rsidRPr="007C3D12">
              <w:rPr>
                <w:rFonts w:ascii="Arial" w:hAnsi="Arial" w:cs="Arial"/>
                <w:bCs/>
              </w:rPr>
              <w:t xml:space="preserve"> сельского поселения в уставных (складочных) капиталах </w:t>
            </w:r>
            <w:r w:rsidRPr="007C3D12">
              <w:rPr>
                <w:rFonts w:ascii="Arial" w:hAnsi="Arial" w:cs="Arial"/>
                <w:bCs/>
              </w:rPr>
              <w:br/>
              <w:t>хозяйственных обществ и товариществ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51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движимого имущество</w:t>
            </w:r>
          </w:p>
        </w:tc>
        <w:tc>
          <w:tcPr>
            <w:tcW w:w="123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7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83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50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25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хозяйственного общества, товарищества, государственный регистрационный номер</w:t>
            </w:r>
          </w:p>
        </w:tc>
        <w:tc>
          <w:tcPr>
            <w:tcW w:w="322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51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23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183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8</w:t>
            </w:r>
          </w:p>
        </w:tc>
        <w:tc>
          <w:tcPr>
            <w:tcW w:w="322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9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51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22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51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22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3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51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3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22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2.3. Движимое имущество, первоначальная стоимость которого равна  или  превышает 300 тыс.руб. и особо ценное движимое имущество, закрепленное за автономными и бюджетными учреждениями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38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движимого имущество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39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5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Реквизиты документов – оснований возникновения (прекращения) права муниципальной собственности на движимое </w:t>
            </w:r>
            <w:r w:rsidRPr="006E1727">
              <w:rPr>
                <w:rFonts w:ascii="Arial" w:hAnsi="Arial" w:cs="Arial"/>
              </w:rPr>
              <w:lastRenderedPageBreak/>
              <w:t>имущество</w:t>
            </w:r>
          </w:p>
        </w:tc>
        <w:tc>
          <w:tcPr>
            <w:tcW w:w="166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4725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 xml:space="preserve">Подраздел 2.4. Движимое имущество, не отнесенное к особо ценному движимому имуществу, 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первоначальная стоимость которого составляет менее 300 тыс.руб., учитываемое как единый объект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38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движимого имущество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39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5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6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725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 xml:space="preserve">Подраздел 2.5. Особо ценное движимое имущество, 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первоначальная стоимость которого составляет менее 300 тыс.руб. учитываемое как единый объект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38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Наименование движимого имущество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339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50" w:type="dxa"/>
            <w:gridSpan w:val="10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Реквизиты документов – оснований возникновения (прекращения) права муниципальной собственности на </w:t>
            </w:r>
            <w:r w:rsidRPr="006E1727">
              <w:rPr>
                <w:rFonts w:ascii="Arial" w:hAnsi="Arial" w:cs="Arial"/>
              </w:rPr>
              <w:lastRenderedPageBreak/>
              <w:t>движимое имущество</w:t>
            </w:r>
          </w:p>
        </w:tc>
        <w:tc>
          <w:tcPr>
            <w:tcW w:w="166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4725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250" w:type="dxa"/>
            <w:gridSpan w:val="10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4725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Муравльскому сельскому поселению, в которых Муравльское сельское поселение является учредителем (участником)</w:t>
            </w:r>
          </w:p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3.1. Муниципальные унитарные предприятия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38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85" w:type="dxa"/>
            <w:gridSpan w:val="8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Адрес (местонахождения)</w:t>
            </w:r>
          </w:p>
        </w:tc>
        <w:tc>
          <w:tcPr>
            <w:tcW w:w="1740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90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940" w:type="dxa"/>
            <w:gridSpan w:val="1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Размер уставного фонда</w:t>
            </w:r>
          </w:p>
        </w:tc>
        <w:tc>
          <w:tcPr>
            <w:tcW w:w="1815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45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Среднесписочная численность работников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1740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21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294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181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  <w:tc>
          <w:tcPr>
            <w:tcW w:w="334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8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4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4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38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gridSpan w:val="8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740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190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94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1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345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3.2. Казенные учреждения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183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Полное наименование и организационно-</w:t>
            </w:r>
            <w:r w:rsidRPr="006E1727">
              <w:rPr>
                <w:rFonts w:ascii="Arial" w:hAnsi="Arial" w:cs="Arial"/>
              </w:rPr>
              <w:lastRenderedPageBreak/>
              <w:t>правовая форма юридического лица</w:t>
            </w:r>
          </w:p>
        </w:tc>
        <w:tc>
          <w:tcPr>
            <w:tcW w:w="1320" w:type="dxa"/>
            <w:gridSpan w:val="7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Адрес (местонахождения)</w:t>
            </w:r>
          </w:p>
        </w:tc>
        <w:tc>
          <w:tcPr>
            <w:tcW w:w="192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Основной государственный </w:t>
            </w:r>
            <w:r w:rsidRPr="006E1727">
              <w:rPr>
                <w:rFonts w:ascii="Arial" w:hAnsi="Arial" w:cs="Arial"/>
              </w:rPr>
              <w:lastRenderedPageBreak/>
              <w:t>регистрационный номер и дата государственной регистрации</w:t>
            </w:r>
          </w:p>
        </w:tc>
        <w:tc>
          <w:tcPr>
            <w:tcW w:w="3600" w:type="dxa"/>
            <w:gridSpan w:val="1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Реквизиты документа – основания создания юридического лица (участия </w:t>
            </w:r>
            <w:r w:rsidRPr="006E1727">
              <w:rPr>
                <w:rFonts w:ascii="Arial" w:hAnsi="Arial" w:cs="Arial"/>
              </w:rPr>
              <w:lastRenderedPageBreak/>
              <w:t>муниципального образования в создании (уставном капитале) юридического лица)</w:t>
            </w:r>
          </w:p>
        </w:tc>
        <w:tc>
          <w:tcPr>
            <w:tcW w:w="2550" w:type="dxa"/>
            <w:gridSpan w:val="1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 xml:space="preserve">Данные о балансовой и остаточной </w:t>
            </w:r>
            <w:r w:rsidRPr="006E1727">
              <w:rPr>
                <w:rFonts w:ascii="Arial" w:hAnsi="Arial" w:cs="Arial"/>
              </w:rPr>
              <w:lastRenderedPageBreak/>
              <w:t>стоимости основных средств (фондов)</w:t>
            </w:r>
          </w:p>
        </w:tc>
        <w:tc>
          <w:tcPr>
            <w:tcW w:w="3945" w:type="dxa"/>
            <w:gridSpan w:val="9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Среднесписочная численность работников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3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192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2550" w:type="dxa"/>
            <w:gridSpan w:val="1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394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183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50" w:type="dxa"/>
            <w:gridSpan w:val="1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4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183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50" w:type="dxa"/>
            <w:gridSpan w:val="1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4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183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gridSpan w:val="7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50" w:type="dxa"/>
            <w:gridSpan w:val="1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45" w:type="dxa"/>
            <w:gridSpan w:val="9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3.3. Автономные учреждения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21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9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Адрес (местонахождения)</w:t>
            </w:r>
          </w:p>
        </w:tc>
        <w:tc>
          <w:tcPr>
            <w:tcW w:w="2745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870" w:type="dxa"/>
            <w:gridSpan w:val="1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30" w:type="dxa"/>
            <w:gridSpan w:val="1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89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Среднесписочная численность работников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387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2730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87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30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87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30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870" w:type="dxa"/>
            <w:gridSpan w:val="1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30" w:type="dxa"/>
            <w:gridSpan w:val="1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Подраздел 3.4. Бюджетные учреждения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№ п/п</w:t>
            </w:r>
          </w:p>
        </w:tc>
        <w:tc>
          <w:tcPr>
            <w:tcW w:w="2145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9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Адрес (местонахождения)</w:t>
            </w:r>
          </w:p>
        </w:tc>
        <w:tc>
          <w:tcPr>
            <w:tcW w:w="2745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900" w:type="dxa"/>
            <w:gridSpan w:val="1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00" w:type="dxa"/>
            <w:gridSpan w:val="1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89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Среднесписочная численность работников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645" w:type="dxa"/>
            <w:gridSpan w:val="3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2145" w:type="dxa"/>
            <w:gridSpan w:val="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5825" w:type="dxa"/>
            <w:gridSpan w:val="58"/>
            <w:vAlign w:val="bottom"/>
          </w:tcPr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 xml:space="preserve">Подраздел 3.5. Хозяйственные общества, товарищества, акции и доли (вклады) в уставном (складочном) капитале которых </w:t>
            </w:r>
            <w:r w:rsidRPr="007C3D12">
              <w:rPr>
                <w:rFonts w:ascii="Arial" w:hAnsi="Arial" w:cs="Arial"/>
                <w:bCs/>
              </w:rPr>
              <w:br/>
            </w:r>
            <w:r w:rsidRPr="007C3D12">
              <w:rPr>
                <w:rFonts w:ascii="Arial" w:hAnsi="Arial" w:cs="Arial"/>
                <w:bCs/>
              </w:rPr>
              <w:lastRenderedPageBreak/>
              <w:t xml:space="preserve">принадлежат </w:t>
            </w:r>
            <w:r>
              <w:rPr>
                <w:rFonts w:ascii="Arial" w:hAnsi="Arial" w:cs="Arial"/>
                <w:bCs/>
              </w:rPr>
              <w:t xml:space="preserve"> Пенновском</w:t>
            </w:r>
            <w:r w:rsidRPr="007C3D12">
              <w:rPr>
                <w:rFonts w:ascii="Arial" w:hAnsi="Arial" w:cs="Arial"/>
                <w:bCs/>
              </w:rPr>
              <w:t xml:space="preserve">у сельскому поселению, в которых </w:t>
            </w:r>
            <w:r>
              <w:rPr>
                <w:rFonts w:ascii="Arial" w:hAnsi="Arial" w:cs="Arial"/>
                <w:bCs/>
              </w:rPr>
              <w:t xml:space="preserve"> Пенновское</w:t>
            </w:r>
            <w:r w:rsidRPr="007C3D12">
              <w:rPr>
                <w:rFonts w:ascii="Arial" w:hAnsi="Arial" w:cs="Arial"/>
                <w:bCs/>
              </w:rPr>
              <w:t xml:space="preserve"> сельское поселение является учредителем (участником)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50" w:type="dxa"/>
            <w:gridSpan w:val="4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2040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9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Адрес (местонахождения)</w:t>
            </w:r>
          </w:p>
        </w:tc>
        <w:tc>
          <w:tcPr>
            <w:tcW w:w="2745" w:type="dxa"/>
            <w:gridSpan w:val="11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900" w:type="dxa"/>
            <w:gridSpan w:val="1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00" w:type="dxa"/>
            <w:gridSpan w:val="12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895" w:type="dxa"/>
            <w:gridSpan w:val="5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Размер доли, принадлежащий </w:t>
            </w:r>
            <w:r>
              <w:rPr>
                <w:rFonts w:ascii="Arial" w:hAnsi="Arial" w:cs="Arial"/>
              </w:rPr>
              <w:t>Муравльскому</w:t>
            </w:r>
            <w:r w:rsidRPr="006E1727">
              <w:rPr>
                <w:rFonts w:ascii="Arial" w:hAnsi="Arial" w:cs="Arial"/>
              </w:rPr>
              <w:t xml:space="preserve"> сельскому поселению в уставном (складочном) капитале, в %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5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204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5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204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5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204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50" w:type="dxa"/>
            <w:gridSpan w:val="4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…</w:t>
            </w:r>
          </w:p>
        </w:tc>
        <w:tc>
          <w:tcPr>
            <w:tcW w:w="2040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45" w:type="dxa"/>
            <w:gridSpan w:val="11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gridSpan w:val="16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00" w:type="dxa"/>
            <w:gridSpan w:val="1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gridSpan w:val="5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48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9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6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6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73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9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7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4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55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</w:tr>
    </w:tbl>
    <w:p w:rsidR="003235A4" w:rsidRPr="006E1727" w:rsidRDefault="003235A4" w:rsidP="003235A4">
      <w:pPr>
        <w:shd w:val="clear" w:color="auto" w:fill="F5F5F5"/>
        <w:jc w:val="both"/>
        <w:rPr>
          <w:rFonts w:ascii="Arial" w:hAnsi="Arial" w:cs="Arial"/>
          <w:vanish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"/>
        <w:gridCol w:w="1920"/>
        <w:gridCol w:w="750"/>
        <w:gridCol w:w="2506"/>
        <w:gridCol w:w="3364"/>
        <w:gridCol w:w="2314"/>
        <w:gridCol w:w="240"/>
        <w:gridCol w:w="2302"/>
        <w:gridCol w:w="135"/>
        <w:gridCol w:w="306"/>
        <w:gridCol w:w="195"/>
      </w:tblGrid>
      <w:tr w:rsidR="003235A4" w:rsidRPr="006E1727" w:rsidTr="00F86301">
        <w:trPr>
          <w:tblCellSpacing w:w="0" w:type="dxa"/>
        </w:trPr>
        <w:tc>
          <w:tcPr>
            <w:tcW w:w="70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9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5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4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gridSpan w:val="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4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0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9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67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55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4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760" w:type="dxa"/>
            <w:gridSpan w:val="2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9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240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05" w:type="dxa"/>
            <w:vAlign w:val="bottom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4310" w:type="dxa"/>
            <w:gridSpan w:val="7"/>
            <w:vAlign w:val="bottom"/>
          </w:tcPr>
          <w:p w:rsidR="003235A4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                                          </w:t>
            </w:r>
          </w:p>
          <w:p w:rsidR="003235A4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35A4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35A4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35A4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  Приложение к подразделу 2.4.</w:t>
            </w:r>
          </w:p>
          <w:p w:rsidR="003235A4" w:rsidRPr="007C3D12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Перечень движимого имущества,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3D12">
              <w:rPr>
                <w:rFonts w:ascii="Arial" w:hAnsi="Arial" w:cs="Arial"/>
                <w:bCs/>
              </w:rPr>
              <w:t>не отнесенного к особо ценному движимому имуществу, первоначальная стоимость единицы которого составляет менее 300 тыс.рублей, учитываемого как единый объект с реестровым номером</w:t>
            </w:r>
            <w:r w:rsidRPr="006E1727">
              <w:rPr>
                <w:rFonts w:ascii="Arial" w:hAnsi="Arial" w:cs="Arial"/>
                <w:b/>
                <w:bCs/>
              </w:rPr>
              <w:t xml:space="preserve"> ___________________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2184"/>
              <w:gridCol w:w="3039"/>
              <w:gridCol w:w="1635"/>
              <w:gridCol w:w="1120"/>
              <w:gridCol w:w="1759"/>
              <w:gridCol w:w="1511"/>
              <w:gridCol w:w="1667"/>
            </w:tblGrid>
            <w:tr w:rsidR="003235A4" w:rsidRPr="006E1727" w:rsidTr="00F86301">
              <w:trPr>
                <w:tblCellSpacing w:w="0" w:type="dxa"/>
              </w:trPr>
              <w:tc>
                <w:tcPr>
                  <w:tcW w:w="54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 xml:space="preserve">N </w:t>
                  </w:r>
                  <w:r w:rsidRPr="006E1727">
                    <w:rPr>
                      <w:rFonts w:ascii="Arial" w:hAnsi="Arial" w:cs="Arial"/>
                    </w:rPr>
                    <w:br/>
                    <w:t>п/п</w:t>
                  </w:r>
                </w:p>
              </w:tc>
              <w:tc>
                <w:tcPr>
                  <w:tcW w:w="235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 xml:space="preserve">Наименование  </w:t>
                  </w:r>
                  <w:r w:rsidRPr="006E1727">
                    <w:rPr>
                      <w:rFonts w:ascii="Arial" w:hAnsi="Arial" w:cs="Arial"/>
                    </w:rPr>
                    <w:br/>
                    <w:t xml:space="preserve">движимого    </w:t>
                  </w:r>
                  <w:r w:rsidRPr="006E1727">
                    <w:rPr>
                      <w:rFonts w:ascii="Arial" w:hAnsi="Arial" w:cs="Arial"/>
                    </w:rPr>
                    <w:br/>
                    <w:t>имущества</w:t>
                  </w:r>
                </w:p>
              </w:tc>
              <w:tc>
                <w:tcPr>
                  <w:tcW w:w="34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 xml:space="preserve">Техническая характеристика   </w:t>
                  </w:r>
                  <w:r w:rsidRPr="006E1727">
                    <w:rPr>
                      <w:rFonts w:ascii="Arial" w:hAnsi="Arial" w:cs="Arial"/>
                    </w:rPr>
                    <w:br/>
                    <w:t xml:space="preserve">(марка, модель, для  авто- транспортных средств и      </w:t>
                  </w:r>
                  <w:r w:rsidRPr="006E1727">
                    <w:rPr>
                      <w:rFonts w:ascii="Arial" w:hAnsi="Arial" w:cs="Arial"/>
                    </w:rPr>
                    <w:br/>
                    <w:t xml:space="preserve">самоходных машин  </w:t>
                  </w:r>
                  <w:r w:rsidRPr="006E1727">
                    <w:rPr>
                      <w:rFonts w:ascii="Arial" w:hAnsi="Arial" w:cs="Arial"/>
                    </w:rPr>
                    <w:br/>
                    <w:t xml:space="preserve">номер паспорта транспортного средства или    </w:t>
                  </w:r>
                  <w:r w:rsidRPr="006E1727">
                    <w:rPr>
                      <w:rFonts w:ascii="Arial" w:hAnsi="Arial" w:cs="Arial"/>
                    </w:rPr>
                    <w:br/>
                    <w:t xml:space="preserve">самоходной машины </w:t>
                  </w:r>
                  <w:r w:rsidRPr="006E1727">
                    <w:rPr>
                      <w:rFonts w:ascii="Arial" w:hAnsi="Arial" w:cs="Arial"/>
                    </w:rPr>
                    <w:br/>
                    <w:t>соответственно)</w:t>
                  </w:r>
                </w:p>
              </w:tc>
              <w:tc>
                <w:tcPr>
                  <w:tcW w:w="16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Инвентарный</w:t>
                  </w:r>
                  <w:r w:rsidRPr="006E1727">
                    <w:rPr>
                      <w:rFonts w:ascii="Arial" w:hAnsi="Arial" w:cs="Arial"/>
                    </w:rPr>
                    <w:br/>
                    <w:t>номер</w:t>
                  </w:r>
                </w:p>
              </w:tc>
              <w:tc>
                <w:tcPr>
                  <w:tcW w:w="12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 xml:space="preserve">Дата  </w:t>
                  </w:r>
                  <w:r w:rsidRPr="006E1727">
                    <w:rPr>
                      <w:rFonts w:ascii="Arial" w:hAnsi="Arial" w:cs="Arial"/>
                    </w:rPr>
                    <w:br/>
                    <w:t>выпуска</w:t>
                  </w:r>
                </w:p>
              </w:tc>
              <w:tc>
                <w:tcPr>
                  <w:tcW w:w="142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Дата принятия к бухгалтерскому</w:t>
                  </w:r>
                  <w:r w:rsidRPr="006E1727">
                    <w:rPr>
                      <w:rFonts w:ascii="Arial" w:hAnsi="Arial" w:cs="Arial"/>
                    </w:rPr>
                    <w:br/>
                    <w:t>учету</w:t>
                  </w:r>
                </w:p>
              </w:tc>
              <w:tc>
                <w:tcPr>
                  <w:tcW w:w="157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Балансовая</w:t>
                  </w:r>
                  <w:r w:rsidRPr="006E1727">
                    <w:rPr>
                      <w:rFonts w:ascii="Arial" w:hAnsi="Arial" w:cs="Arial"/>
                    </w:rPr>
                    <w:br/>
                    <w:t>стоимость</w:t>
                  </w:r>
                  <w:r w:rsidRPr="006E1727">
                    <w:rPr>
                      <w:rFonts w:ascii="Arial" w:hAnsi="Arial" w:cs="Arial"/>
                    </w:rPr>
                    <w:br/>
                    <w:t>на ______,</w:t>
                  </w:r>
                  <w:r w:rsidRPr="006E1727">
                    <w:rPr>
                      <w:rFonts w:ascii="Arial" w:hAnsi="Arial" w:cs="Arial"/>
                    </w:rPr>
                    <w:br/>
                    <w:t>рублей</w:t>
                  </w:r>
                </w:p>
              </w:tc>
              <w:tc>
                <w:tcPr>
                  <w:tcW w:w="18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Остаточная</w:t>
                  </w:r>
                  <w:r w:rsidRPr="006E1727">
                    <w:rPr>
                      <w:rFonts w:ascii="Arial" w:hAnsi="Arial" w:cs="Arial"/>
                    </w:rPr>
                    <w:br/>
                    <w:t>стоимость</w:t>
                  </w:r>
                  <w:r w:rsidRPr="006E1727">
                    <w:rPr>
                      <w:rFonts w:ascii="Arial" w:hAnsi="Arial" w:cs="Arial"/>
                    </w:rPr>
                    <w:br/>
                    <w:t>на ______,</w:t>
                  </w:r>
                  <w:r w:rsidRPr="006E1727">
                    <w:rPr>
                      <w:rFonts w:ascii="Arial" w:hAnsi="Arial" w:cs="Arial"/>
                    </w:rPr>
                    <w:br/>
                    <w:t>рублей</w:t>
                  </w:r>
                </w:p>
              </w:tc>
            </w:tr>
            <w:tr w:rsidR="003235A4" w:rsidRPr="006E1727" w:rsidTr="00F86301">
              <w:trPr>
                <w:tblCellSpacing w:w="0" w:type="dxa"/>
              </w:trPr>
              <w:tc>
                <w:tcPr>
                  <w:tcW w:w="54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35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4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2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2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57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8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3235A4" w:rsidRPr="006E1727" w:rsidTr="00F86301">
              <w:trPr>
                <w:tblCellSpacing w:w="0" w:type="dxa"/>
              </w:trPr>
              <w:tc>
                <w:tcPr>
                  <w:tcW w:w="54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35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4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2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7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235A4" w:rsidRPr="006E1727" w:rsidTr="00F86301">
              <w:trPr>
                <w:tblCellSpacing w:w="0" w:type="dxa"/>
              </w:trPr>
              <w:tc>
                <w:tcPr>
                  <w:tcW w:w="54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35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4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68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2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57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3235A4" w:rsidRPr="006E1727" w:rsidTr="00F86301">
              <w:trPr>
                <w:tblCellSpacing w:w="0" w:type="dxa"/>
              </w:trPr>
              <w:tc>
                <w:tcPr>
                  <w:tcW w:w="10680" w:type="dxa"/>
                  <w:gridSpan w:val="6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Итого                                                                        </w:t>
                  </w:r>
                </w:p>
              </w:tc>
              <w:tc>
                <w:tcPr>
                  <w:tcW w:w="1575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00" w:type="dxa"/>
                </w:tcPr>
                <w:p w:rsidR="003235A4" w:rsidRPr="006E1727" w:rsidRDefault="003235A4" w:rsidP="00F86301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 w:rsidRPr="006E1727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gridSpan w:val="3"/>
            <w:vAlign w:val="center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70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18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235A4" w:rsidRPr="006E1727" w:rsidRDefault="003235A4" w:rsidP="00F86301">
            <w:pPr>
              <w:rPr>
                <w:rFonts w:ascii="Arial" w:hAnsi="Arial" w:cs="Arial"/>
              </w:rPr>
            </w:pPr>
          </w:p>
        </w:tc>
      </w:tr>
    </w:tbl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                                           </w:t>
      </w:r>
    </w:p>
    <w:p w:rsidR="003235A4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lastRenderedPageBreak/>
        <w:t xml:space="preserve"> Приложение к подразделу 2.5.</w:t>
      </w:r>
    </w:p>
    <w:p w:rsidR="003235A4" w:rsidRPr="007C3D12" w:rsidRDefault="003235A4" w:rsidP="003235A4">
      <w:pPr>
        <w:shd w:val="clear" w:color="auto" w:fill="F5F5F5"/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</w:rPr>
      </w:pPr>
      <w:r w:rsidRPr="007C3D12">
        <w:rPr>
          <w:rFonts w:ascii="Arial" w:hAnsi="Arial" w:cs="Arial"/>
          <w:bCs/>
          <w:color w:val="000000"/>
        </w:rPr>
        <w:t>Перечень особо ценного движимого имущества,</w:t>
      </w:r>
    </w:p>
    <w:p w:rsidR="003235A4" w:rsidRPr="007C3D12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C3D12">
        <w:rPr>
          <w:rFonts w:ascii="Arial" w:hAnsi="Arial" w:cs="Arial"/>
          <w:bCs/>
          <w:color w:val="000000"/>
        </w:rPr>
        <w:t xml:space="preserve">первоначальная стоимость единицы которого составляет менее 300 тыс.рублей, учитываемого как единый объект </w:t>
      </w:r>
    </w:p>
    <w:p w:rsidR="003235A4" w:rsidRPr="007C3D12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7C3D12">
        <w:rPr>
          <w:rFonts w:ascii="Arial" w:hAnsi="Arial" w:cs="Arial"/>
          <w:bCs/>
          <w:color w:val="000000"/>
        </w:rPr>
        <w:t>с реестровым номером ___________________</w:t>
      </w:r>
    </w:p>
    <w:p w:rsidR="003235A4" w:rsidRPr="006E1727" w:rsidRDefault="003235A4" w:rsidP="003235A4">
      <w:pPr>
        <w:shd w:val="clear" w:color="auto" w:fill="F5F5F5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6E1727">
        <w:rPr>
          <w:rFonts w:ascii="Arial" w:hAnsi="Arial" w:cs="Arial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2355"/>
        <w:gridCol w:w="3480"/>
        <w:gridCol w:w="1680"/>
        <w:gridCol w:w="1200"/>
        <w:gridCol w:w="1759"/>
        <w:gridCol w:w="1575"/>
        <w:gridCol w:w="1800"/>
      </w:tblGrid>
      <w:tr w:rsidR="003235A4" w:rsidRPr="006E1727" w:rsidTr="00F86301">
        <w:trPr>
          <w:tblCellSpacing w:w="0" w:type="dxa"/>
        </w:trPr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N </w:t>
            </w:r>
            <w:r w:rsidRPr="006E172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35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Наименование  </w:t>
            </w:r>
            <w:r w:rsidRPr="006E1727">
              <w:rPr>
                <w:rFonts w:ascii="Arial" w:hAnsi="Arial" w:cs="Arial"/>
              </w:rPr>
              <w:br/>
              <w:t xml:space="preserve">движимого    </w:t>
            </w:r>
            <w:r w:rsidRPr="006E1727">
              <w:rPr>
                <w:rFonts w:ascii="Arial" w:hAnsi="Arial" w:cs="Arial"/>
              </w:rPr>
              <w:br/>
              <w:t>имущества</w:t>
            </w:r>
          </w:p>
        </w:tc>
        <w:tc>
          <w:tcPr>
            <w:tcW w:w="34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Техническая характеристика   </w:t>
            </w:r>
            <w:r w:rsidRPr="006E1727">
              <w:rPr>
                <w:rFonts w:ascii="Arial" w:hAnsi="Arial" w:cs="Arial"/>
              </w:rPr>
              <w:br/>
              <w:t xml:space="preserve">(марка, модель, для  авто- транспортных средств и      </w:t>
            </w:r>
            <w:r w:rsidRPr="006E1727">
              <w:rPr>
                <w:rFonts w:ascii="Arial" w:hAnsi="Arial" w:cs="Arial"/>
              </w:rPr>
              <w:br/>
              <w:t xml:space="preserve">самоходных машин  </w:t>
            </w:r>
            <w:r w:rsidRPr="006E1727">
              <w:rPr>
                <w:rFonts w:ascii="Arial" w:hAnsi="Arial" w:cs="Arial"/>
              </w:rPr>
              <w:br/>
              <w:t xml:space="preserve">номер паспорта транспортного средства или    </w:t>
            </w:r>
            <w:r w:rsidRPr="006E1727">
              <w:rPr>
                <w:rFonts w:ascii="Arial" w:hAnsi="Arial" w:cs="Arial"/>
              </w:rPr>
              <w:br/>
              <w:t xml:space="preserve">самоходной машины </w:t>
            </w:r>
            <w:r w:rsidRPr="006E1727">
              <w:rPr>
                <w:rFonts w:ascii="Arial" w:hAnsi="Arial" w:cs="Arial"/>
              </w:rPr>
              <w:br/>
              <w:t>соответственно)</w:t>
            </w:r>
          </w:p>
        </w:tc>
        <w:tc>
          <w:tcPr>
            <w:tcW w:w="16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Инвентарный</w:t>
            </w:r>
            <w:r w:rsidRPr="006E1727">
              <w:rPr>
                <w:rFonts w:ascii="Arial" w:hAnsi="Arial" w:cs="Arial"/>
              </w:rPr>
              <w:br/>
              <w:t>номер</w:t>
            </w:r>
          </w:p>
        </w:tc>
        <w:tc>
          <w:tcPr>
            <w:tcW w:w="12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 xml:space="preserve">Дата  </w:t>
            </w:r>
            <w:r w:rsidRPr="006E1727">
              <w:rPr>
                <w:rFonts w:ascii="Arial" w:hAnsi="Arial" w:cs="Arial"/>
              </w:rPr>
              <w:br/>
              <w:t>выпуска</w:t>
            </w:r>
          </w:p>
        </w:tc>
        <w:tc>
          <w:tcPr>
            <w:tcW w:w="142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Дата принятия к бухгалтерскому</w:t>
            </w:r>
            <w:r w:rsidRPr="006E1727">
              <w:rPr>
                <w:rFonts w:ascii="Arial" w:hAnsi="Arial" w:cs="Arial"/>
              </w:rPr>
              <w:br/>
              <w:t>учету</w:t>
            </w:r>
          </w:p>
        </w:tc>
        <w:tc>
          <w:tcPr>
            <w:tcW w:w="157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Балансовая</w:t>
            </w:r>
            <w:r w:rsidRPr="006E1727">
              <w:rPr>
                <w:rFonts w:ascii="Arial" w:hAnsi="Arial" w:cs="Arial"/>
              </w:rPr>
              <w:br/>
              <w:t>стоимость</w:t>
            </w:r>
            <w:r w:rsidRPr="006E1727">
              <w:rPr>
                <w:rFonts w:ascii="Arial" w:hAnsi="Arial" w:cs="Arial"/>
              </w:rPr>
              <w:br/>
              <w:t>на ______,</w:t>
            </w:r>
            <w:r w:rsidRPr="006E1727">
              <w:rPr>
                <w:rFonts w:ascii="Arial" w:hAnsi="Arial" w:cs="Arial"/>
              </w:rPr>
              <w:br/>
              <w:t>рублей</w:t>
            </w:r>
          </w:p>
        </w:tc>
        <w:tc>
          <w:tcPr>
            <w:tcW w:w="18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Остаточная</w:t>
            </w:r>
            <w:r w:rsidRPr="006E1727">
              <w:rPr>
                <w:rFonts w:ascii="Arial" w:hAnsi="Arial" w:cs="Arial"/>
              </w:rPr>
              <w:br/>
              <w:t>стоимость</w:t>
            </w:r>
            <w:r w:rsidRPr="006E1727">
              <w:rPr>
                <w:rFonts w:ascii="Arial" w:hAnsi="Arial" w:cs="Arial"/>
              </w:rPr>
              <w:br/>
              <w:t>на ______,</w:t>
            </w:r>
            <w:r w:rsidRPr="006E1727">
              <w:rPr>
                <w:rFonts w:ascii="Arial" w:hAnsi="Arial" w:cs="Arial"/>
              </w:rPr>
              <w:br/>
              <w:t>рублей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</w:t>
            </w:r>
          </w:p>
        </w:tc>
        <w:tc>
          <w:tcPr>
            <w:tcW w:w="235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</w:t>
            </w:r>
          </w:p>
        </w:tc>
        <w:tc>
          <w:tcPr>
            <w:tcW w:w="34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5</w:t>
            </w:r>
          </w:p>
        </w:tc>
        <w:tc>
          <w:tcPr>
            <w:tcW w:w="142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6</w:t>
            </w:r>
          </w:p>
        </w:tc>
        <w:tc>
          <w:tcPr>
            <w:tcW w:w="157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8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1.</w:t>
            </w:r>
          </w:p>
        </w:tc>
        <w:tc>
          <w:tcPr>
            <w:tcW w:w="235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4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54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2.</w:t>
            </w:r>
          </w:p>
        </w:tc>
        <w:tc>
          <w:tcPr>
            <w:tcW w:w="235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34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68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  <w:tr w:rsidR="003235A4" w:rsidRPr="006E1727" w:rsidTr="00F86301">
        <w:trPr>
          <w:tblCellSpacing w:w="0" w:type="dxa"/>
        </w:trPr>
        <w:tc>
          <w:tcPr>
            <w:tcW w:w="10680" w:type="dxa"/>
            <w:gridSpan w:val="6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Итого                                                                        </w:t>
            </w:r>
          </w:p>
        </w:tc>
        <w:tc>
          <w:tcPr>
            <w:tcW w:w="1575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</w:tcPr>
          <w:p w:rsidR="003235A4" w:rsidRPr="006E1727" w:rsidRDefault="003235A4" w:rsidP="00F8630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E1727">
              <w:rPr>
                <w:rFonts w:ascii="Arial" w:hAnsi="Arial" w:cs="Arial"/>
              </w:rPr>
              <w:t> </w:t>
            </w:r>
          </w:p>
        </w:tc>
      </w:tr>
    </w:tbl>
    <w:p w:rsidR="003235A4" w:rsidRDefault="003235A4" w:rsidP="003235A4"/>
    <w:p w:rsidR="00A96FC4" w:rsidRPr="00A96FC4" w:rsidRDefault="003235A4" w:rsidP="00A96F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A96FC4" w:rsidRPr="00A96FC4" w:rsidRDefault="00A96FC4" w:rsidP="00A96FC4">
      <w:pPr>
        <w:rPr>
          <w:rFonts w:ascii="Arial" w:hAnsi="Arial" w:cs="Arial"/>
          <w:sz w:val="28"/>
          <w:szCs w:val="28"/>
        </w:rPr>
      </w:pPr>
    </w:p>
    <w:p w:rsidR="00A96FC4" w:rsidRPr="00A96FC4" w:rsidRDefault="00A96FC4" w:rsidP="00A96FC4">
      <w:pPr>
        <w:rPr>
          <w:rFonts w:ascii="Arial" w:hAnsi="Arial" w:cs="Arial"/>
          <w:sz w:val="28"/>
          <w:szCs w:val="28"/>
        </w:rPr>
      </w:pPr>
    </w:p>
    <w:p w:rsidR="00A96FC4" w:rsidRPr="00A96FC4" w:rsidRDefault="00A96FC4" w:rsidP="00A96FC4">
      <w:pPr>
        <w:rPr>
          <w:rFonts w:ascii="Arial" w:hAnsi="Arial" w:cs="Arial"/>
          <w:sz w:val="28"/>
          <w:szCs w:val="28"/>
        </w:rPr>
      </w:pPr>
    </w:p>
    <w:p w:rsidR="0033203F" w:rsidRPr="00A96FC4" w:rsidRDefault="003235A4" w:rsidP="00332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rPr>
          <w:rFonts w:ascii="Arial" w:hAnsi="Arial" w:cs="Arial"/>
          <w:sz w:val="28"/>
          <w:szCs w:val="28"/>
        </w:rPr>
      </w:pPr>
    </w:p>
    <w:p w:rsidR="0033203F" w:rsidRPr="00A96FC4" w:rsidRDefault="0033203F" w:rsidP="0033203F">
      <w:pPr>
        <w:tabs>
          <w:tab w:val="left" w:pos="6945"/>
        </w:tabs>
        <w:rPr>
          <w:rFonts w:ascii="Arial" w:hAnsi="Arial" w:cs="Arial"/>
          <w:sz w:val="28"/>
          <w:szCs w:val="28"/>
        </w:rPr>
      </w:pPr>
      <w:r w:rsidRPr="00A96FC4">
        <w:rPr>
          <w:rFonts w:ascii="Arial" w:hAnsi="Arial" w:cs="Arial"/>
          <w:sz w:val="28"/>
          <w:szCs w:val="28"/>
        </w:rPr>
        <w:tab/>
      </w:r>
    </w:p>
    <w:p w:rsidR="0033203F" w:rsidRPr="00A96FC4" w:rsidRDefault="0033203F" w:rsidP="0033203F">
      <w:pPr>
        <w:tabs>
          <w:tab w:val="left" w:pos="6945"/>
        </w:tabs>
        <w:rPr>
          <w:rFonts w:ascii="Arial" w:hAnsi="Arial" w:cs="Arial"/>
          <w:sz w:val="28"/>
          <w:szCs w:val="28"/>
        </w:rPr>
      </w:pPr>
    </w:p>
    <w:p w:rsidR="00313EB4" w:rsidRPr="00A96FC4" w:rsidRDefault="00136971" w:rsidP="00313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313EB4" w:rsidP="00313EB4">
      <w:pPr>
        <w:rPr>
          <w:rFonts w:ascii="Arial" w:hAnsi="Arial" w:cs="Arial"/>
          <w:sz w:val="28"/>
          <w:szCs w:val="28"/>
        </w:rPr>
      </w:pPr>
    </w:p>
    <w:p w:rsidR="00313EB4" w:rsidRPr="00A96FC4" w:rsidRDefault="00136971" w:rsidP="00313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3DE0" w:rsidRPr="00A96FC4" w:rsidRDefault="001D2107" w:rsidP="00136971">
      <w:pPr>
        <w:rPr>
          <w:rFonts w:ascii="Arial" w:hAnsi="Arial" w:cs="Arial"/>
          <w:sz w:val="28"/>
          <w:szCs w:val="28"/>
        </w:rPr>
      </w:pPr>
      <w:r w:rsidRPr="00A96FC4">
        <w:rPr>
          <w:rFonts w:ascii="Arial" w:hAnsi="Arial" w:cs="Arial"/>
          <w:sz w:val="28"/>
          <w:szCs w:val="28"/>
        </w:rPr>
        <w:t xml:space="preserve">        </w:t>
      </w:r>
      <w:r w:rsidR="00136971">
        <w:rPr>
          <w:rFonts w:ascii="Arial" w:hAnsi="Arial" w:cs="Arial"/>
          <w:sz w:val="28"/>
          <w:szCs w:val="28"/>
        </w:rPr>
        <w:t xml:space="preserve"> </w:t>
      </w:r>
    </w:p>
    <w:sectPr w:rsidR="000F3DE0" w:rsidRPr="00A96FC4" w:rsidSect="003235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A1" w:rsidRDefault="00BD2BA1" w:rsidP="00684040">
      <w:r>
        <w:separator/>
      </w:r>
    </w:p>
  </w:endnote>
  <w:endnote w:type="continuationSeparator" w:id="0">
    <w:p w:rsidR="00BD2BA1" w:rsidRDefault="00BD2BA1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A1" w:rsidRDefault="00BD2BA1" w:rsidP="00684040">
      <w:r>
        <w:separator/>
      </w:r>
    </w:p>
  </w:footnote>
  <w:footnote w:type="continuationSeparator" w:id="0">
    <w:p w:rsidR="00BD2BA1" w:rsidRDefault="00BD2BA1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4CC5671"/>
    <w:multiLevelType w:val="hybridMultilevel"/>
    <w:tmpl w:val="0AB2B8D6"/>
    <w:lvl w:ilvl="0" w:tplc="54B05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3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2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22AA8"/>
    <w:rsid w:val="0003699A"/>
    <w:rsid w:val="0007087D"/>
    <w:rsid w:val="000B7967"/>
    <w:rsid w:val="000E53D2"/>
    <w:rsid w:val="000F3DE0"/>
    <w:rsid w:val="0011714C"/>
    <w:rsid w:val="00121368"/>
    <w:rsid w:val="00136971"/>
    <w:rsid w:val="00150E6E"/>
    <w:rsid w:val="001802AF"/>
    <w:rsid w:val="0018371B"/>
    <w:rsid w:val="001D2107"/>
    <w:rsid w:val="001E0636"/>
    <w:rsid w:val="001E0CC5"/>
    <w:rsid w:val="002205A6"/>
    <w:rsid w:val="002310D2"/>
    <w:rsid w:val="00245082"/>
    <w:rsid w:val="00257499"/>
    <w:rsid w:val="002B419C"/>
    <w:rsid w:val="002D512E"/>
    <w:rsid w:val="002F2E22"/>
    <w:rsid w:val="00313EB4"/>
    <w:rsid w:val="003235A4"/>
    <w:rsid w:val="0033203F"/>
    <w:rsid w:val="003361D4"/>
    <w:rsid w:val="0036310F"/>
    <w:rsid w:val="0037234F"/>
    <w:rsid w:val="003973C1"/>
    <w:rsid w:val="0040319F"/>
    <w:rsid w:val="004238AC"/>
    <w:rsid w:val="0043414C"/>
    <w:rsid w:val="004400A5"/>
    <w:rsid w:val="0045140C"/>
    <w:rsid w:val="004608B1"/>
    <w:rsid w:val="00483D20"/>
    <w:rsid w:val="0051221F"/>
    <w:rsid w:val="005902A1"/>
    <w:rsid w:val="005A397C"/>
    <w:rsid w:val="00601000"/>
    <w:rsid w:val="00604955"/>
    <w:rsid w:val="00616FBB"/>
    <w:rsid w:val="00652BBA"/>
    <w:rsid w:val="00684040"/>
    <w:rsid w:val="006E4AA7"/>
    <w:rsid w:val="00784792"/>
    <w:rsid w:val="00790E36"/>
    <w:rsid w:val="007B18FF"/>
    <w:rsid w:val="0080346C"/>
    <w:rsid w:val="00807CC0"/>
    <w:rsid w:val="00826CAC"/>
    <w:rsid w:val="008316D1"/>
    <w:rsid w:val="00864435"/>
    <w:rsid w:val="008F3DE3"/>
    <w:rsid w:val="00941274"/>
    <w:rsid w:val="00991FE7"/>
    <w:rsid w:val="009B691F"/>
    <w:rsid w:val="009D731D"/>
    <w:rsid w:val="00A00040"/>
    <w:rsid w:val="00A01A65"/>
    <w:rsid w:val="00A034D7"/>
    <w:rsid w:val="00A34629"/>
    <w:rsid w:val="00A513F4"/>
    <w:rsid w:val="00A61094"/>
    <w:rsid w:val="00A96FC4"/>
    <w:rsid w:val="00B73ADE"/>
    <w:rsid w:val="00BA30AD"/>
    <w:rsid w:val="00BA48A9"/>
    <w:rsid w:val="00BB4FD9"/>
    <w:rsid w:val="00BD2BA1"/>
    <w:rsid w:val="00BF3916"/>
    <w:rsid w:val="00BF798C"/>
    <w:rsid w:val="00C277EC"/>
    <w:rsid w:val="00C3779C"/>
    <w:rsid w:val="00C53F67"/>
    <w:rsid w:val="00C63C80"/>
    <w:rsid w:val="00C70D46"/>
    <w:rsid w:val="00C74A55"/>
    <w:rsid w:val="00C7520D"/>
    <w:rsid w:val="00D0257F"/>
    <w:rsid w:val="00D51C84"/>
    <w:rsid w:val="00D5315C"/>
    <w:rsid w:val="00D76909"/>
    <w:rsid w:val="00D827A9"/>
    <w:rsid w:val="00DE7EE3"/>
    <w:rsid w:val="00DF0A4E"/>
    <w:rsid w:val="00E03F51"/>
    <w:rsid w:val="00E42895"/>
    <w:rsid w:val="00E47C95"/>
    <w:rsid w:val="00E638E8"/>
    <w:rsid w:val="00E77609"/>
    <w:rsid w:val="00E83CF3"/>
    <w:rsid w:val="00ED37E4"/>
    <w:rsid w:val="00EE3C24"/>
    <w:rsid w:val="00F07FF3"/>
    <w:rsid w:val="00F8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6376BE84D0A1200F4EB36B1D13A3DF695CABD12538E846DEBA4EBC8k5s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86376BE84D0A1200F4EB36B1D13A3DF697C9B315588E846DEBA4EBC85BD3833D13AAB6kEs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2014-03-28T07:02:00Z</cp:lastPrinted>
  <dcterms:created xsi:type="dcterms:W3CDTF">2014-03-24T13:00:00Z</dcterms:created>
  <dcterms:modified xsi:type="dcterms:W3CDTF">2014-03-28T08:03:00Z</dcterms:modified>
</cp:coreProperties>
</file>