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4" w:rsidRDefault="005C4754" w:rsidP="005C47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5C4754" w:rsidRDefault="005C4754" w:rsidP="005C475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5C4754" w:rsidRDefault="005C4754" w:rsidP="005C475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5C4754" w:rsidRDefault="005C4754" w:rsidP="005C47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АДМИНИСТРАЦИЯ МУРАВЛЬСКОГО СЕЛЬСКОГО ПОСЕЛЕНИЯ</w:t>
      </w:r>
    </w:p>
    <w:p w:rsidR="005C4754" w:rsidRDefault="005C4754" w:rsidP="005C4754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</w:p>
    <w:p w:rsidR="005C4754" w:rsidRDefault="005C4754" w:rsidP="005C47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5C4754" w:rsidRDefault="005C4754" w:rsidP="005C4754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</w:p>
    <w:p w:rsidR="005C4754" w:rsidRDefault="005C4754" w:rsidP="005C4754">
      <w:pPr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25 декабря 2015 года</w:t>
      </w:r>
      <w:r>
        <w:rPr>
          <w:rFonts w:ascii="Arial" w:hAnsi="Arial" w:cs="Arial"/>
          <w:bCs/>
          <w:kern w:val="32"/>
          <w:szCs w:val="32"/>
        </w:rPr>
        <w:tab/>
        <w:t xml:space="preserve">                                                                                       </w:t>
      </w:r>
      <w:r>
        <w:rPr>
          <w:rFonts w:ascii="Arial" w:eastAsia="Arial" w:hAnsi="Arial" w:cs="Arial"/>
          <w:bCs/>
          <w:kern w:val="32"/>
          <w:szCs w:val="32"/>
        </w:rPr>
        <w:t>№ 95</w:t>
      </w:r>
    </w:p>
    <w:p w:rsidR="005C4754" w:rsidRDefault="005C4754" w:rsidP="005C4754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5C4754" w:rsidRDefault="005C4754" w:rsidP="00146EEF">
      <w:pPr>
        <w:jc w:val="center"/>
        <w:rPr>
          <w:rFonts w:ascii="Arial" w:hAnsi="Arial" w:cs="Arial"/>
        </w:rPr>
      </w:pPr>
    </w:p>
    <w:p w:rsidR="00146EEF" w:rsidRPr="007F372D" w:rsidRDefault="005C4754" w:rsidP="005C4754">
      <w:pPr>
        <w:ind w:righ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6EEF" w:rsidRPr="007F372D">
        <w:rPr>
          <w:rFonts w:ascii="Arial" w:hAnsi="Arial" w:cs="Arial"/>
        </w:rPr>
        <w:t xml:space="preserve">О  Порядке формирования, утверждения </w:t>
      </w:r>
      <w:r>
        <w:rPr>
          <w:rFonts w:ascii="Arial" w:hAnsi="Arial" w:cs="Arial"/>
        </w:rPr>
        <w:t>и ведения планов закупок товаров, работ, услуг для обеспечения муниципальных нужд Муравльского сельского поселения Троснянского района Орловской области и иных заказчиков, осуществляющих закупки за счёт средств Муравльского сельского поселения Троснянского района Орловской области</w:t>
      </w:r>
    </w:p>
    <w:p w:rsidR="00146EEF" w:rsidRPr="007F372D" w:rsidRDefault="00146EEF" w:rsidP="00146EEF">
      <w:pPr>
        <w:rPr>
          <w:rFonts w:ascii="Arial" w:hAnsi="Arial" w:cs="Arial"/>
          <w:b/>
        </w:rPr>
      </w:pPr>
    </w:p>
    <w:p w:rsidR="00146EEF" w:rsidRPr="007F372D" w:rsidRDefault="00146EEF" w:rsidP="00146EEF">
      <w:pPr>
        <w:ind w:firstLine="709"/>
        <w:jc w:val="both"/>
        <w:rPr>
          <w:rFonts w:ascii="Arial" w:hAnsi="Arial" w:cs="Arial"/>
          <w:spacing w:val="40"/>
        </w:rPr>
      </w:pPr>
      <w:r w:rsidRPr="007F372D">
        <w:rPr>
          <w:rFonts w:ascii="Arial" w:hAnsi="Arial" w:cs="Arial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7F372D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>
        <w:rPr>
          <w:rFonts w:ascii="Arial" w:hAnsi="Arial" w:cs="Arial"/>
        </w:rPr>
        <w:t xml:space="preserve"> администрация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  <w:spacing w:val="40"/>
        </w:rPr>
        <w:t>постановляет:</w:t>
      </w:r>
    </w:p>
    <w:p w:rsidR="00146EEF" w:rsidRPr="007F372D" w:rsidRDefault="00146EEF" w:rsidP="00146E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6EEF" w:rsidRPr="007F372D" w:rsidRDefault="00146EEF" w:rsidP="00146EE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F372D">
        <w:rPr>
          <w:sz w:val="24"/>
          <w:szCs w:val="24"/>
        </w:rPr>
        <w:t xml:space="preserve">1.  Утвердить прилагаемый Порядок </w:t>
      </w:r>
      <w:r w:rsidRPr="007F372D">
        <w:rPr>
          <w:bCs/>
          <w:sz w:val="24"/>
          <w:szCs w:val="24"/>
        </w:rPr>
        <w:t xml:space="preserve">формирования, утверждения </w:t>
      </w:r>
      <w:r w:rsidRPr="007F372D">
        <w:rPr>
          <w:bCs/>
          <w:sz w:val="24"/>
          <w:szCs w:val="24"/>
        </w:rPr>
        <w:br/>
        <w:t>и ведения планов закупок товаров, работ, услуг для обеспечения муниципальных нужд</w:t>
      </w:r>
      <w:r>
        <w:rPr>
          <w:bCs/>
          <w:sz w:val="24"/>
          <w:szCs w:val="24"/>
        </w:rPr>
        <w:t xml:space="preserve"> </w:t>
      </w:r>
      <w:r w:rsidR="005C4754">
        <w:rPr>
          <w:bCs/>
          <w:sz w:val="24"/>
          <w:szCs w:val="24"/>
        </w:rPr>
        <w:t>Муравльского</w:t>
      </w:r>
      <w:r>
        <w:rPr>
          <w:bCs/>
          <w:sz w:val="24"/>
          <w:szCs w:val="24"/>
        </w:rPr>
        <w:t xml:space="preserve"> сельского поселения </w:t>
      </w:r>
      <w:r w:rsidRPr="007F372D">
        <w:rPr>
          <w:bCs/>
          <w:sz w:val="24"/>
          <w:szCs w:val="24"/>
        </w:rPr>
        <w:t>Троснянского района  и иных заказчиков, осуществляющих закупки за счет средств бюджета</w:t>
      </w:r>
      <w:r>
        <w:rPr>
          <w:bCs/>
          <w:sz w:val="24"/>
          <w:szCs w:val="24"/>
        </w:rPr>
        <w:t xml:space="preserve"> </w:t>
      </w:r>
      <w:r w:rsidR="005C4754">
        <w:rPr>
          <w:bCs/>
          <w:sz w:val="24"/>
          <w:szCs w:val="24"/>
        </w:rPr>
        <w:t>Муравльского</w:t>
      </w:r>
      <w:r>
        <w:rPr>
          <w:bCs/>
          <w:sz w:val="24"/>
          <w:szCs w:val="24"/>
        </w:rPr>
        <w:t xml:space="preserve"> сельского поселения </w:t>
      </w:r>
      <w:r w:rsidRPr="007F372D">
        <w:rPr>
          <w:bCs/>
          <w:sz w:val="24"/>
          <w:szCs w:val="24"/>
        </w:rPr>
        <w:t xml:space="preserve"> Троснянского </w:t>
      </w:r>
      <w:r>
        <w:rPr>
          <w:bCs/>
          <w:sz w:val="24"/>
          <w:szCs w:val="24"/>
        </w:rPr>
        <w:t xml:space="preserve"> </w:t>
      </w:r>
      <w:r w:rsidRPr="007F372D">
        <w:rPr>
          <w:bCs/>
          <w:sz w:val="24"/>
          <w:szCs w:val="24"/>
        </w:rPr>
        <w:t xml:space="preserve"> района Орловской области.</w:t>
      </w:r>
    </w:p>
    <w:p w:rsidR="00146EEF" w:rsidRPr="007F372D" w:rsidRDefault="00146EEF" w:rsidP="00146EEF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2.  Настоящее постановление вступает в силу с 1 января 2016 года  и </w:t>
      </w:r>
      <w:r w:rsidRPr="007F372D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7F372D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7F372D">
        <w:rPr>
          <w:rFonts w:ascii="Arial" w:hAnsi="Arial" w:cs="Arial"/>
          <w:color w:val="000000" w:themeColor="text1"/>
        </w:rPr>
        <w:t xml:space="preserve"> (</w:t>
      </w:r>
      <w:hyperlink r:id="rId6" w:history="1">
        <w:r w:rsidRPr="007F372D">
          <w:rPr>
            <w:rStyle w:val="a8"/>
            <w:rFonts w:ascii="Arial" w:hAnsi="Arial" w:cs="Arial"/>
          </w:rPr>
          <w:t>www.zakupki.gov.ru</w:t>
        </w:r>
      </w:hyperlink>
      <w:r w:rsidRPr="007F372D">
        <w:rPr>
          <w:rFonts w:ascii="Arial" w:hAnsi="Arial" w:cs="Arial"/>
          <w:color w:val="000000" w:themeColor="text1"/>
        </w:rPr>
        <w:t>) и</w:t>
      </w:r>
      <w:r w:rsidRPr="007F372D">
        <w:rPr>
          <w:rFonts w:ascii="Arial" w:hAnsi="Arial" w:cs="Arial"/>
        </w:rPr>
        <w:t xml:space="preserve"> опубликованию на официальном сайте ад</w:t>
      </w:r>
      <w:r>
        <w:rPr>
          <w:rFonts w:ascii="Arial" w:hAnsi="Arial" w:cs="Arial"/>
        </w:rPr>
        <w:t xml:space="preserve">министрации Троснянского района в разделе  </w:t>
      </w:r>
      <w:r w:rsidR="005C4754">
        <w:rPr>
          <w:rFonts w:ascii="Arial" w:hAnsi="Arial" w:cs="Arial"/>
        </w:rPr>
        <w:t>Муравльское</w:t>
      </w:r>
      <w:r>
        <w:rPr>
          <w:rFonts w:ascii="Arial" w:hAnsi="Arial" w:cs="Arial"/>
        </w:rPr>
        <w:t xml:space="preserve"> сельское поселение </w:t>
      </w:r>
    </w:p>
    <w:p w:rsidR="00146EEF" w:rsidRPr="007F372D" w:rsidRDefault="00146EEF" w:rsidP="00146E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3.  Контроль за исполнением настоящего постановления </w:t>
      </w:r>
      <w:r>
        <w:rPr>
          <w:rFonts w:ascii="Arial" w:hAnsi="Arial" w:cs="Arial"/>
        </w:rPr>
        <w:t>возложить на главу сельского поселения</w:t>
      </w:r>
      <w:r w:rsidRPr="007F372D">
        <w:rPr>
          <w:rFonts w:ascii="Arial" w:hAnsi="Arial" w:cs="Arial"/>
        </w:rPr>
        <w:t>.</w:t>
      </w:r>
    </w:p>
    <w:p w:rsidR="00146EEF" w:rsidRPr="007F372D" w:rsidRDefault="00146EEF" w:rsidP="00146EEF">
      <w:pPr>
        <w:rPr>
          <w:rFonts w:ascii="Arial" w:hAnsi="Arial" w:cs="Arial"/>
        </w:rPr>
      </w:pPr>
    </w:p>
    <w:p w:rsidR="00146EEF" w:rsidRPr="007F372D" w:rsidRDefault="00146EEF" w:rsidP="00146EEF">
      <w:pPr>
        <w:rPr>
          <w:rFonts w:ascii="Arial" w:hAnsi="Arial" w:cs="Arial"/>
        </w:rPr>
      </w:pPr>
    </w:p>
    <w:p w:rsidR="00146EEF" w:rsidRDefault="00146EEF" w:rsidP="005C475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127FA">
        <w:rPr>
          <w:rFonts w:ascii="Arial" w:hAnsi="Arial" w:cs="Arial"/>
        </w:rPr>
        <w:t>Глава сельского поселения</w:t>
      </w:r>
      <w:r w:rsidRPr="000127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5C4754">
        <w:rPr>
          <w:rFonts w:ascii="Arial" w:hAnsi="Arial" w:cs="Arial"/>
        </w:rPr>
        <w:t xml:space="preserve">                                                  Е. Н. Ковалькова</w:t>
      </w:r>
    </w:p>
    <w:p w:rsidR="005C4754" w:rsidRPr="005C4754" w:rsidRDefault="005C4754" w:rsidP="005C4754">
      <w:pPr>
        <w:rPr>
          <w:rFonts w:ascii="Arial" w:hAnsi="Arial" w:cs="Arial"/>
          <w:b/>
        </w:rPr>
      </w:pPr>
    </w:p>
    <w:p w:rsidR="00146EEF" w:rsidRPr="007F372D" w:rsidRDefault="00146EEF" w:rsidP="00146EEF">
      <w:pPr>
        <w:rPr>
          <w:rFonts w:ascii="Arial" w:hAnsi="Arial" w:cs="Arial"/>
          <w:b/>
        </w:rPr>
      </w:pPr>
    </w:p>
    <w:p w:rsidR="00146EEF" w:rsidRPr="007F372D" w:rsidRDefault="00146EEF" w:rsidP="00146EEF">
      <w:pPr>
        <w:jc w:val="right"/>
        <w:rPr>
          <w:rFonts w:ascii="Arial" w:hAnsi="Arial" w:cs="Arial"/>
          <w:b/>
        </w:rPr>
      </w:pPr>
    </w:p>
    <w:p w:rsidR="00146EEF" w:rsidRPr="007F372D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146EEF" w:rsidRPr="007F372D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к постановлению администрации </w:t>
      </w:r>
    </w:p>
    <w:p w:rsidR="00146EEF" w:rsidRDefault="005C4754" w:rsidP="00146E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146EEF">
        <w:rPr>
          <w:rFonts w:ascii="Arial" w:hAnsi="Arial" w:cs="Arial"/>
        </w:rPr>
        <w:t xml:space="preserve"> сельского поселения </w:t>
      </w:r>
    </w:p>
    <w:p w:rsidR="00146EEF" w:rsidRPr="007F372D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>Троснянского района</w:t>
      </w:r>
    </w:p>
    <w:p w:rsidR="00146EEF" w:rsidRPr="005C4754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 № </w:t>
      </w:r>
      <w:r w:rsidR="005C4754">
        <w:rPr>
          <w:rFonts w:ascii="Arial" w:hAnsi="Arial" w:cs="Arial"/>
        </w:rPr>
        <w:t>95</w:t>
      </w:r>
      <w:r w:rsidRPr="007F372D">
        <w:rPr>
          <w:rFonts w:ascii="Arial" w:hAnsi="Arial" w:cs="Arial"/>
        </w:rPr>
        <w:t xml:space="preserve"> от  </w:t>
      </w:r>
      <w:r w:rsidR="005C4754">
        <w:rPr>
          <w:rFonts w:ascii="Arial" w:hAnsi="Arial" w:cs="Arial"/>
        </w:rPr>
        <w:t>25.12.2015</w:t>
      </w:r>
    </w:p>
    <w:p w:rsidR="00146EEF" w:rsidRPr="007F372D" w:rsidRDefault="00146EEF" w:rsidP="00146EEF">
      <w:pPr>
        <w:jc w:val="right"/>
        <w:rPr>
          <w:rFonts w:ascii="Arial" w:hAnsi="Arial" w:cs="Arial"/>
        </w:rPr>
      </w:pPr>
    </w:p>
    <w:p w:rsidR="00146EEF" w:rsidRPr="007F372D" w:rsidRDefault="00146EEF" w:rsidP="00146EEF">
      <w:pPr>
        <w:jc w:val="both"/>
        <w:rPr>
          <w:rFonts w:ascii="Arial" w:hAnsi="Arial" w:cs="Arial"/>
        </w:rPr>
      </w:pPr>
    </w:p>
    <w:p w:rsidR="005C4754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>ПОРЯДОК</w:t>
      </w:r>
    </w:p>
    <w:p w:rsidR="00146EEF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 xml:space="preserve"> формирования, утверждения и ведения планов закупок товаров,</w:t>
      </w:r>
    </w:p>
    <w:p w:rsidR="00146EEF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 xml:space="preserve">работ, услуг для обеспечения муниципальных нужд </w:t>
      </w:r>
      <w:r w:rsidR="005C4754" w:rsidRPr="005C4754">
        <w:rPr>
          <w:rFonts w:ascii="Arial" w:hAnsi="Arial" w:cs="Arial"/>
        </w:rPr>
        <w:t>Муравльского</w:t>
      </w:r>
      <w:r w:rsidRPr="005C4754">
        <w:rPr>
          <w:rFonts w:ascii="Arial" w:hAnsi="Arial" w:cs="Arial"/>
        </w:rPr>
        <w:t xml:space="preserve"> сельского поселения  Троснянского района и иных заказчиков, осуществляющих </w:t>
      </w:r>
    </w:p>
    <w:p w:rsidR="00146EEF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>закупки за счет средств бюджета Троснянского муниципального района Орловской области</w:t>
      </w: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pStyle w:val="a9"/>
        <w:tabs>
          <w:tab w:val="left" w:pos="993"/>
        </w:tabs>
        <w:ind w:left="0"/>
        <w:jc w:val="both"/>
        <w:rPr>
          <w:rFonts w:ascii="Arial" w:hAnsi="Arial" w:cs="Arial"/>
          <w:b/>
        </w:rPr>
      </w:pPr>
      <w:r w:rsidRPr="007F372D">
        <w:rPr>
          <w:rFonts w:ascii="Arial" w:hAnsi="Arial" w:cs="Arial"/>
        </w:rPr>
        <w:t xml:space="preserve">     </w:t>
      </w:r>
    </w:p>
    <w:p w:rsidR="00146EEF" w:rsidRPr="007F372D" w:rsidRDefault="00146EEF" w:rsidP="00146EEF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7F372D">
        <w:rPr>
          <w:rFonts w:ascii="Arial" w:hAnsi="Arial" w:cs="Arial"/>
        </w:rPr>
        <w:t xml:space="preserve">1. Порядок формирования, утверждения и ведения планов закупок товаров, работ, услуг для обеспечения муниципальных нужд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</w:t>
      </w:r>
      <w:r w:rsidRPr="007F372D">
        <w:rPr>
          <w:rFonts w:ascii="Arial" w:hAnsi="Arial" w:cs="Arial"/>
        </w:rPr>
        <w:t xml:space="preserve"> Троснянского района и иных заказчиков, осуществляющих закупки за счет средств бюджета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</w:t>
      </w:r>
      <w:r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t xml:space="preserve">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</w:t>
      </w:r>
      <w:r w:rsidRPr="007F372D">
        <w:rPr>
          <w:rFonts w:ascii="Arial" w:hAnsi="Arial" w:cs="Arial"/>
          <w:bCs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>
        <w:rPr>
          <w:rFonts w:ascii="Arial" w:hAnsi="Arial" w:cs="Arial"/>
          <w:bCs/>
        </w:rPr>
        <w:t xml:space="preserve"> </w:t>
      </w:r>
      <w:r w:rsidR="005C4754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7F372D">
        <w:rPr>
          <w:rFonts w:ascii="Arial" w:hAnsi="Arial" w:cs="Arial"/>
          <w:bCs/>
        </w:rPr>
        <w:t xml:space="preserve"> Троснянского района Орловской области (далее – планы закупок).</w:t>
      </w:r>
    </w:p>
    <w:p w:rsidR="00146EEF" w:rsidRPr="007F372D" w:rsidRDefault="00146EEF" w:rsidP="00146E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2.  Планы закупок утверждаются в течение 10 рабочих дней: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1) муниципальными заказчиками, действующими от имени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 (далее – муниципальные заказчики)</w:t>
      </w:r>
      <w:r w:rsidRPr="007F372D">
        <w:rPr>
          <w:rFonts w:ascii="Arial" w:eastAsia="Calibri" w:hAnsi="Arial" w:cs="Arial"/>
          <w:lang w:eastAsia="en-US"/>
        </w:rPr>
        <w:t xml:space="preserve"> </w:t>
      </w:r>
      <w:r w:rsidRPr="007F372D">
        <w:rPr>
          <w:rFonts w:ascii="Arial" w:hAnsi="Arial" w:cs="Arial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2) бюджетными учреждениями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Троснянского района  Орловской области, за исключением закупок, осуществляемых в соответствии с </w:t>
      </w:r>
      <w:hyperlink r:id="rId7" w:history="1">
        <w:r w:rsidRPr="007F372D">
          <w:rPr>
            <w:rStyle w:val="a8"/>
            <w:rFonts w:ascii="Arial" w:hAnsi="Arial" w:cs="Arial"/>
          </w:rPr>
          <w:t>частями 2</w:t>
        </w:r>
      </w:hyperlink>
      <w:r w:rsidRPr="007F372D">
        <w:rPr>
          <w:rFonts w:ascii="Arial" w:hAnsi="Arial" w:cs="Arial"/>
        </w:rPr>
        <w:t xml:space="preserve"> и </w:t>
      </w:r>
      <w:hyperlink r:id="rId8" w:history="1">
        <w:r w:rsidRPr="007F372D">
          <w:rPr>
            <w:rStyle w:val="a8"/>
            <w:rFonts w:ascii="Arial" w:hAnsi="Arial" w:cs="Arial"/>
          </w:rPr>
          <w:t>6 статьи 15</w:t>
        </w:r>
      </w:hyperlink>
      <w:r w:rsidRPr="007F372D">
        <w:rPr>
          <w:rFonts w:ascii="Arial" w:hAnsi="Arial" w:cs="Arial"/>
        </w:rPr>
        <w:t xml:space="preserve"> Федерального закона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3) автономными учреждениями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области, муниципальными унитарными предприятиями, имущество которых принадлежит на праве собственности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Муравльскому</w:t>
      </w:r>
      <w:r>
        <w:rPr>
          <w:rFonts w:ascii="Arial" w:hAnsi="Arial" w:cs="Arial"/>
        </w:rPr>
        <w:t xml:space="preserve"> сельскому поселению </w:t>
      </w:r>
      <w:r w:rsidRPr="007F372D">
        <w:rPr>
          <w:rFonts w:ascii="Arial" w:hAnsi="Arial" w:cs="Arial"/>
        </w:rPr>
        <w:t xml:space="preserve"> Троснянскому району Орловской области, в случае, предусмотренном </w:t>
      </w:r>
      <w:hyperlink r:id="rId9" w:history="1">
        <w:r w:rsidRPr="007F372D">
          <w:rPr>
            <w:rStyle w:val="a8"/>
            <w:rFonts w:ascii="Arial" w:hAnsi="Arial" w:cs="Arial"/>
          </w:rPr>
          <w:t>частью 4 статьи 15</w:t>
        </w:r>
      </w:hyperlink>
      <w:r w:rsidRPr="007F372D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государственной </w:t>
      </w:r>
      <w:r w:rsidRPr="007F372D">
        <w:rPr>
          <w:rFonts w:ascii="Arial" w:hAnsi="Arial" w:cs="Arial"/>
        </w:rPr>
        <w:lastRenderedPageBreak/>
        <w:t xml:space="preserve">собственности или приобретение объектов недвижимого имущества в муниципальную  собственность (далее – субсидии). При этом </w:t>
      </w:r>
      <w:bookmarkStart w:id="0" w:name="_GoBack"/>
      <w:bookmarkEnd w:id="0"/>
      <w:r w:rsidRPr="007F372D">
        <w:rPr>
          <w:rFonts w:ascii="Arial" w:hAnsi="Arial" w:cs="Arial"/>
        </w:rPr>
        <w:t>в план закупок включаются только закупки, которые планируется осуществлять за счет субсидий;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4) бюджетными, автономными учреждениями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Троснянского района Орловской области, муниципальными унитарными предприятиями, имущество которых принадлежит на праве собственности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Муравльскому</w:t>
      </w:r>
      <w:r>
        <w:rPr>
          <w:rFonts w:ascii="Arial" w:hAnsi="Arial" w:cs="Arial"/>
        </w:rPr>
        <w:t xml:space="preserve"> сельскому поселению </w:t>
      </w:r>
      <w:r w:rsidRPr="007F372D">
        <w:rPr>
          <w:rFonts w:ascii="Arial" w:hAnsi="Arial" w:cs="Arial"/>
        </w:rPr>
        <w:t>Троснянскому району  Орловской области, осуществляющими закупки в рамках переданных им муниципальными органами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области, полномочий муниципального  заказчика по заключению и исполнению от имени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Троснянского района Орловской области муниципальных  контрактов от лица указанных органов в случаях, предусмотренных </w:t>
      </w:r>
      <w:hyperlink r:id="rId10" w:history="1">
        <w:r w:rsidRPr="007F372D">
          <w:rPr>
            <w:rStyle w:val="a8"/>
            <w:rFonts w:ascii="Arial" w:hAnsi="Arial" w:cs="Arial"/>
          </w:rPr>
          <w:t>частью 6 статьи 15</w:t>
        </w:r>
      </w:hyperlink>
      <w:r w:rsidRPr="007F372D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3. Планы закупок формируются заказчиками, указанными в пункте </w:t>
      </w:r>
      <w:hyperlink w:anchor="P44" w:history="1">
        <w:r w:rsidRPr="007F372D">
          <w:rPr>
            <w:rStyle w:val="a8"/>
            <w:rFonts w:ascii="Arial" w:hAnsi="Arial" w:cs="Arial"/>
          </w:rPr>
          <w:t>2</w:t>
        </w:r>
      </w:hyperlink>
      <w:r w:rsidRPr="007F372D">
        <w:rPr>
          <w:rFonts w:ascii="Arial" w:hAnsi="Arial" w:cs="Arial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1) муниципальные  заказчики в сроки, установленные главными распорядителями бюджетных средств, но не позднее 30 сентября текущего года с учетом следующих положений: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1" w:history="1">
        <w:r w:rsidRPr="007F372D">
          <w:rPr>
            <w:rStyle w:val="a8"/>
            <w:rFonts w:ascii="Arial" w:hAnsi="Arial" w:cs="Arial"/>
          </w:rPr>
          <w:t>статьи 13</w:t>
        </w:r>
      </w:hyperlink>
      <w:r w:rsidRPr="007F372D">
        <w:rPr>
          <w:rFonts w:ascii="Arial" w:hAnsi="Arial" w:cs="Arial"/>
        </w:rPr>
        <w:t xml:space="preserve"> Федерального закона о контрактной системе,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</w:t>
      </w:r>
      <w:r w:rsidRPr="007F372D">
        <w:rPr>
          <w:rFonts w:ascii="Arial" w:hAnsi="Arial" w:cs="Arial"/>
        </w:rPr>
        <w:lastRenderedPageBreak/>
        <w:t>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3" w:history="1">
        <w:r w:rsidRPr="007F372D">
          <w:rPr>
            <w:rStyle w:val="a8"/>
            <w:rFonts w:ascii="Arial" w:hAnsi="Arial" w:cs="Arial"/>
          </w:rPr>
          <w:t>пунктом 2</w:t>
        </w:r>
      </w:hyperlink>
      <w:r w:rsidRPr="007F372D">
        <w:rPr>
          <w:rFonts w:ascii="Arial" w:hAnsi="Arial" w:cs="Arial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3) юридические лица, указанные в подпункте 3 пункта 2 Порядка: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                                 на осуществление капитальных вложений;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Порядка, планы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4) юридические лица, указанные в подпункте 4 пункта 2 Порядка: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Троснянского района или приобретении объектов недвижимого имущества в муниципальную собственность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>Троснянского</w:t>
      </w:r>
      <w:r>
        <w:rPr>
          <w:rFonts w:ascii="Arial" w:hAnsi="Arial" w:cs="Arial"/>
        </w:rPr>
        <w:t xml:space="preserve"> района </w:t>
      </w:r>
      <w:r w:rsidRPr="007F372D">
        <w:rPr>
          <w:rFonts w:ascii="Arial" w:hAnsi="Arial" w:cs="Arial"/>
        </w:rPr>
        <w:t xml:space="preserve">; 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 xml:space="preserve">5. Планы закупок формируются на срок, на который составляется решение о  бюджете муниципального района. 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подпунктах 2, 3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7. Заказчики,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>2) приведение планов закупок в соответствие с решением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Совета народных депутатов </w:t>
      </w:r>
      <w:r w:rsidRPr="007F372D">
        <w:rPr>
          <w:rFonts w:ascii="Arial" w:hAnsi="Arial" w:cs="Arial"/>
        </w:rPr>
        <w:t xml:space="preserve"> Троснянского </w:t>
      </w:r>
      <w:r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 Орловской области </w:t>
      </w:r>
      <w:r w:rsidRPr="007F372D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lastRenderedPageBreak/>
        <w:t xml:space="preserve">«О бюджете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7F372D">
        <w:rPr>
          <w:rFonts w:ascii="Arial" w:hAnsi="Arial" w:cs="Arial"/>
        </w:rPr>
        <w:t xml:space="preserve">» и решениями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Совета народных депутатов </w:t>
      </w:r>
      <w:r w:rsidRPr="007F372D">
        <w:rPr>
          <w:rFonts w:ascii="Arial" w:hAnsi="Arial" w:cs="Arial"/>
        </w:rPr>
        <w:t xml:space="preserve">Троснянского </w:t>
      </w:r>
      <w:r>
        <w:rPr>
          <w:rFonts w:ascii="Arial" w:hAnsi="Arial" w:cs="Arial"/>
        </w:rPr>
        <w:t xml:space="preserve"> района Орловской области </w:t>
      </w:r>
      <w:r w:rsidRPr="007F372D">
        <w:rPr>
          <w:rFonts w:ascii="Arial" w:hAnsi="Arial" w:cs="Arial"/>
        </w:rPr>
        <w:t xml:space="preserve"> о внесении изменений в решение «О бюджете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Pr="007F372D">
        <w:rPr>
          <w:rFonts w:ascii="Arial" w:hAnsi="Arial" w:cs="Arial"/>
        </w:rPr>
        <w:t xml:space="preserve"> района»;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</w:t>
      </w:r>
      <w:r w:rsidRPr="007F372D">
        <w:rPr>
          <w:rFonts w:ascii="Arial" w:hAnsi="Arial" w:cs="Arial"/>
        </w:rPr>
        <w:t xml:space="preserve"> Совета народных депутатов Троснянского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</w:t>
      </w:r>
      <w:r w:rsidRPr="007F372D">
        <w:rPr>
          <w:rFonts w:ascii="Arial" w:hAnsi="Arial" w:cs="Arial"/>
        </w:rPr>
        <w:t xml:space="preserve"> района;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9. Формирование, утверждение и ведение планов закупок юридическими лицами, указанными в подпункте 4 пункта 2 Порядка, осуществляются от лица соответствующих муниципальных органов Троснянского района Орловской области, </w:t>
      </w:r>
      <w:r w:rsidRPr="007F372D">
        <w:rPr>
          <w:rFonts w:ascii="Arial" w:hAnsi="Arial" w:cs="Arial"/>
          <w:color w:val="FF0000"/>
        </w:rPr>
        <w:t xml:space="preserve"> </w:t>
      </w:r>
      <w:r w:rsidRPr="007F372D">
        <w:rPr>
          <w:rFonts w:ascii="Arial" w:hAnsi="Arial" w:cs="Arial"/>
        </w:rPr>
        <w:t>передавших этим лицам полномочия муниципального заказчика.</w:t>
      </w:r>
    </w:p>
    <w:p w:rsidR="00146EEF" w:rsidRPr="007F372D" w:rsidRDefault="00146EEF" w:rsidP="00146EEF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7236C9" w:rsidRDefault="007236C9"/>
    <w:sectPr w:rsidR="007236C9" w:rsidSect="00415D54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E6" w:rsidRDefault="003F5CE6" w:rsidP="00AA6CE2">
      <w:r>
        <w:separator/>
      </w:r>
    </w:p>
  </w:endnote>
  <w:endnote w:type="continuationSeparator" w:id="1">
    <w:p w:rsidR="003F5CE6" w:rsidRDefault="003F5CE6" w:rsidP="00AA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146EEF" w:rsidP="007D5B2E">
    <w:pPr>
      <w:pStyle w:val="a6"/>
      <w:tabs>
        <w:tab w:val="left" w:pos="8339"/>
      </w:tabs>
    </w:pPr>
    <w:r>
      <w:tab/>
    </w:r>
    <w:r>
      <w:tab/>
    </w:r>
    <w:r>
      <w:tab/>
    </w:r>
  </w:p>
  <w:p w:rsidR="006643D3" w:rsidRDefault="003F5C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146EEF">
    <w:pPr>
      <w:pStyle w:val="a6"/>
      <w:jc w:val="right"/>
    </w:pPr>
    <w:r>
      <w:t xml:space="preserve">  </w:t>
    </w:r>
  </w:p>
  <w:p w:rsidR="006643D3" w:rsidRDefault="003F5C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E6" w:rsidRDefault="003F5CE6" w:rsidP="00AA6CE2">
      <w:r>
        <w:separator/>
      </w:r>
    </w:p>
  </w:footnote>
  <w:footnote w:type="continuationSeparator" w:id="1">
    <w:p w:rsidR="003F5CE6" w:rsidRDefault="003F5CE6" w:rsidP="00AA6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0120A9" w:rsidP="00BD7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3D3" w:rsidRDefault="003F5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0120A9">
    <w:pPr>
      <w:pStyle w:val="a3"/>
      <w:jc w:val="center"/>
    </w:pPr>
    <w:r>
      <w:fldChar w:fldCharType="begin"/>
    </w:r>
    <w:r w:rsidR="00146EEF">
      <w:instrText xml:space="preserve"> PAGE   \* MERGEFORMAT </w:instrText>
    </w:r>
    <w:r>
      <w:fldChar w:fldCharType="separate"/>
    </w:r>
    <w:r w:rsidR="00FE0573">
      <w:rPr>
        <w:noProof/>
      </w:rPr>
      <w:t>5</w:t>
    </w:r>
    <w:r>
      <w:fldChar w:fldCharType="end"/>
    </w:r>
  </w:p>
  <w:p w:rsidR="006643D3" w:rsidRDefault="003F5C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EEF"/>
    <w:rsid w:val="000120A9"/>
    <w:rsid w:val="00146EEF"/>
    <w:rsid w:val="003F5CE6"/>
    <w:rsid w:val="005C4754"/>
    <w:rsid w:val="007236C9"/>
    <w:rsid w:val="00AA6CE2"/>
    <w:rsid w:val="00DD080B"/>
    <w:rsid w:val="00F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6EEF"/>
  </w:style>
  <w:style w:type="paragraph" w:styleId="a6">
    <w:name w:val="footer"/>
    <w:basedOn w:val="a"/>
    <w:link w:val="a7"/>
    <w:uiPriority w:val="99"/>
    <w:rsid w:val="00146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46EEF"/>
    <w:rPr>
      <w:color w:val="0000FF"/>
      <w:u w:val="single"/>
    </w:rPr>
  </w:style>
  <w:style w:type="paragraph" w:customStyle="1" w:styleId="ConsPlusNormal">
    <w:name w:val="ConsPlusNormal"/>
    <w:rsid w:val="0014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6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525CDA289874E35AF94D7C0B3ED0519F82467F4LE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194A1F111883BD63B3ED28216EEC9536C525CDA289874E35AF94D7C0B3ED0519F824674E2768A0F4L6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941FF67EA1772B1C061319D6CCC6C503191013C695E3B189859F2419A1FBA768CC3D740AB87105F1Z0o6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F194A1F111883BD63B3ED28216EEC9536C525CDA289874E35AF94D7C0B3ED0519F82467F4L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194A1F111883BD63B3ED28216EEC9536C525CDA289874E35AF94D7C0B3ED0519F824F6L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2198</Words>
  <Characters>12532</Characters>
  <Application>Microsoft Office Word</Application>
  <DocSecurity>0</DocSecurity>
  <Lines>104</Lines>
  <Paragraphs>29</Paragraphs>
  <ScaleCrop>false</ScaleCrop>
  <Company>Microsoft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2016-01-11T13:05:00Z</dcterms:created>
  <dcterms:modified xsi:type="dcterms:W3CDTF">2016-01-11T13:05:00Z</dcterms:modified>
</cp:coreProperties>
</file>