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DF" w:rsidRPr="00093E5E" w:rsidRDefault="00231EDF" w:rsidP="00231EDF">
      <w:pPr>
        <w:ind w:firstLine="709"/>
        <w:jc w:val="center"/>
        <w:rPr>
          <w:rFonts w:cs="Arial"/>
          <w:bCs/>
          <w:kern w:val="32"/>
        </w:rPr>
      </w:pPr>
      <w:r w:rsidRPr="00093E5E">
        <w:rPr>
          <w:rFonts w:cs="Arial"/>
          <w:bCs/>
          <w:kern w:val="32"/>
        </w:rPr>
        <w:t>РОССИЙСКАЯ ФЕДЕРАЦИЯ</w:t>
      </w:r>
    </w:p>
    <w:p w:rsidR="00231EDF" w:rsidRPr="00093E5E" w:rsidRDefault="00231EDF" w:rsidP="00231EDF">
      <w:pPr>
        <w:ind w:firstLine="709"/>
        <w:jc w:val="center"/>
        <w:rPr>
          <w:rFonts w:cs="Arial"/>
          <w:bCs/>
          <w:kern w:val="32"/>
        </w:rPr>
      </w:pPr>
      <w:r w:rsidRPr="00093E5E">
        <w:rPr>
          <w:rFonts w:cs="Arial"/>
          <w:bCs/>
          <w:kern w:val="32"/>
        </w:rPr>
        <w:t>ОРЛОВСКАЯ ОБЛАСТЬ</w:t>
      </w:r>
    </w:p>
    <w:p w:rsidR="00231EDF" w:rsidRPr="00093E5E" w:rsidRDefault="00231EDF" w:rsidP="00231EDF">
      <w:pPr>
        <w:ind w:firstLine="709"/>
        <w:jc w:val="center"/>
        <w:rPr>
          <w:rFonts w:cs="Arial"/>
          <w:bCs/>
          <w:kern w:val="32"/>
        </w:rPr>
      </w:pPr>
      <w:r w:rsidRPr="00093E5E">
        <w:rPr>
          <w:rFonts w:cs="Arial"/>
          <w:bCs/>
          <w:kern w:val="32"/>
        </w:rPr>
        <w:t>ТРОСНЯНСКИЙ РАЙОН</w:t>
      </w:r>
    </w:p>
    <w:p w:rsidR="00231EDF" w:rsidRPr="00093E5E" w:rsidRDefault="00EE0C6F" w:rsidP="00231EDF">
      <w:pPr>
        <w:ind w:firstLine="709"/>
        <w:jc w:val="center"/>
        <w:rPr>
          <w:rFonts w:cs="Arial"/>
          <w:bCs/>
          <w:kern w:val="32"/>
        </w:rPr>
      </w:pPr>
      <w:r w:rsidRPr="00093E5E">
        <w:rPr>
          <w:rFonts w:cs="Arial"/>
          <w:bCs/>
          <w:kern w:val="32"/>
        </w:rPr>
        <w:t>НИКОЛЬ</w:t>
      </w:r>
      <w:r w:rsidR="00231EDF" w:rsidRPr="00093E5E">
        <w:rPr>
          <w:rFonts w:cs="Arial"/>
          <w:bCs/>
          <w:kern w:val="32"/>
        </w:rPr>
        <w:t xml:space="preserve">СКИЙ СЕЛЬСКИЙ СОВЕТ НАРОДНЫХ ДЕПУТАТОВ </w:t>
      </w:r>
    </w:p>
    <w:p w:rsidR="00021C10" w:rsidRPr="00093E5E" w:rsidRDefault="00021C10" w:rsidP="00231EDF">
      <w:pPr>
        <w:ind w:firstLine="709"/>
        <w:jc w:val="center"/>
        <w:rPr>
          <w:rFonts w:cs="Arial"/>
          <w:bCs/>
          <w:kern w:val="32"/>
        </w:rPr>
      </w:pPr>
    </w:p>
    <w:p w:rsidR="00231EDF" w:rsidRPr="00093E5E" w:rsidRDefault="00231EDF" w:rsidP="00231EDF">
      <w:pPr>
        <w:ind w:firstLine="709"/>
        <w:jc w:val="center"/>
        <w:rPr>
          <w:rFonts w:cs="Arial"/>
          <w:bCs/>
          <w:kern w:val="32"/>
        </w:rPr>
      </w:pPr>
      <w:r w:rsidRPr="00093E5E">
        <w:rPr>
          <w:rFonts w:cs="Arial"/>
          <w:bCs/>
          <w:kern w:val="32"/>
        </w:rPr>
        <w:t>РЕШЕНИЕ</w:t>
      </w:r>
    </w:p>
    <w:p w:rsidR="00231EDF" w:rsidRPr="00093E5E" w:rsidRDefault="00231EDF" w:rsidP="00231EDF">
      <w:pPr>
        <w:ind w:firstLine="709"/>
        <w:jc w:val="center"/>
        <w:rPr>
          <w:rFonts w:cs="Arial"/>
          <w:bCs/>
          <w:kern w:val="32"/>
        </w:rPr>
      </w:pPr>
    </w:p>
    <w:p w:rsidR="00231EDF" w:rsidRPr="00093E5E" w:rsidRDefault="00231EDF" w:rsidP="00231EDF">
      <w:pPr>
        <w:ind w:firstLine="709"/>
        <w:jc w:val="left"/>
        <w:rPr>
          <w:rFonts w:cs="Arial"/>
          <w:bCs/>
          <w:kern w:val="32"/>
        </w:rPr>
      </w:pPr>
      <w:r w:rsidRPr="00093E5E">
        <w:rPr>
          <w:rFonts w:cs="Arial"/>
          <w:bCs/>
          <w:kern w:val="32"/>
        </w:rPr>
        <w:t xml:space="preserve">от </w:t>
      </w:r>
      <w:r w:rsidR="00093E5E" w:rsidRPr="00093E5E">
        <w:rPr>
          <w:rFonts w:cs="Arial"/>
          <w:bCs/>
          <w:kern w:val="32"/>
        </w:rPr>
        <w:t>30</w:t>
      </w:r>
      <w:r w:rsidR="00583689" w:rsidRPr="00093E5E">
        <w:rPr>
          <w:rFonts w:cs="Arial"/>
          <w:bCs/>
          <w:kern w:val="32"/>
        </w:rPr>
        <w:t xml:space="preserve"> января </w:t>
      </w:r>
      <w:smartTag w:uri="urn:schemas-microsoft-com:office:smarttags" w:element="metricconverter">
        <w:smartTagPr>
          <w:attr w:name="ProductID" w:val="2015 г"/>
        </w:smartTagPr>
        <w:r w:rsidRPr="00093E5E">
          <w:rPr>
            <w:rFonts w:cs="Arial"/>
            <w:bCs/>
            <w:kern w:val="32"/>
          </w:rPr>
          <w:t>2015 г</w:t>
        </w:r>
        <w:r w:rsidR="00093E5E" w:rsidRPr="00093E5E">
          <w:rPr>
            <w:rFonts w:cs="Arial"/>
            <w:bCs/>
            <w:kern w:val="32"/>
          </w:rPr>
          <w:t>ода</w:t>
        </w:r>
      </w:smartTag>
      <w:r w:rsidRPr="00093E5E">
        <w:rPr>
          <w:rFonts w:cs="Arial"/>
          <w:bCs/>
          <w:kern w:val="32"/>
        </w:rPr>
        <w:t xml:space="preserve">                                                    №  13</w:t>
      </w:r>
      <w:r w:rsidR="007B37E5" w:rsidRPr="00093E5E">
        <w:rPr>
          <w:rFonts w:cs="Arial"/>
          <w:bCs/>
          <w:kern w:val="32"/>
        </w:rPr>
        <w:t>6</w:t>
      </w:r>
    </w:p>
    <w:p w:rsidR="00EE0C6F" w:rsidRPr="00093E5E" w:rsidRDefault="00EE0C6F" w:rsidP="00231EDF">
      <w:pPr>
        <w:ind w:firstLine="709"/>
        <w:jc w:val="left"/>
        <w:rPr>
          <w:rFonts w:cs="Arial"/>
          <w:bCs/>
          <w:kern w:val="32"/>
        </w:rPr>
      </w:pPr>
      <w:r w:rsidRPr="00093E5E">
        <w:rPr>
          <w:rFonts w:cs="Arial"/>
          <w:bCs/>
          <w:kern w:val="32"/>
        </w:rPr>
        <w:t>с</w:t>
      </w:r>
      <w:proofErr w:type="gramStart"/>
      <w:r w:rsidRPr="00093E5E">
        <w:rPr>
          <w:rFonts w:cs="Arial"/>
          <w:bCs/>
          <w:kern w:val="32"/>
        </w:rPr>
        <w:t>.Н</w:t>
      </w:r>
      <w:proofErr w:type="gramEnd"/>
      <w:r w:rsidRPr="00093E5E">
        <w:rPr>
          <w:rFonts w:cs="Arial"/>
          <w:bCs/>
          <w:kern w:val="32"/>
        </w:rPr>
        <w:t>икольское</w:t>
      </w:r>
    </w:p>
    <w:p w:rsidR="00231EDF" w:rsidRPr="00093E5E" w:rsidRDefault="00231EDF" w:rsidP="00231EDF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583689" w:rsidRPr="00093E5E" w:rsidRDefault="00583689" w:rsidP="00231EDF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</w:p>
    <w:p w:rsidR="00583689" w:rsidRPr="00093E5E" w:rsidRDefault="00583689" w:rsidP="00093E5E">
      <w:pPr>
        <w:pStyle w:val="ConsPlusTitle"/>
        <w:widowControl/>
        <w:tabs>
          <w:tab w:val="left" w:pos="6645"/>
        </w:tabs>
        <w:ind w:firstLine="709"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ab/>
      </w:r>
    </w:p>
    <w:p w:rsidR="00231EDF" w:rsidRPr="00093E5E" w:rsidRDefault="00231EDF" w:rsidP="00231EDF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>О гарантиях осуществления  полномочий</w:t>
      </w:r>
    </w:p>
    <w:p w:rsidR="00231EDF" w:rsidRPr="00093E5E" w:rsidRDefault="00231EDF" w:rsidP="00231EDF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>выборного должностного лица местного,</w:t>
      </w:r>
    </w:p>
    <w:p w:rsidR="00231EDF" w:rsidRPr="00093E5E" w:rsidRDefault="00231EDF" w:rsidP="00231EDF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>самоуправления, депутатов представительного</w:t>
      </w:r>
    </w:p>
    <w:p w:rsidR="00231EDF" w:rsidRPr="00093E5E" w:rsidRDefault="00231EDF" w:rsidP="00231EDF">
      <w:pPr>
        <w:pStyle w:val="ConsPlusTitle"/>
        <w:widowControl/>
        <w:ind w:firstLine="709"/>
        <w:rPr>
          <w:b w:val="0"/>
          <w:kern w:val="28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 xml:space="preserve">органа местного самоуправления </w:t>
      </w:r>
      <w:r w:rsidR="00EE0C6F" w:rsidRPr="00093E5E">
        <w:rPr>
          <w:b w:val="0"/>
          <w:kern w:val="28"/>
          <w:sz w:val="24"/>
          <w:szCs w:val="24"/>
        </w:rPr>
        <w:t>Николь</w:t>
      </w:r>
      <w:r w:rsidRPr="00093E5E">
        <w:rPr>
          <w:b w:val="0"/>
          <w:kern w:val="28"/>
          <w:sz w:val="24"/>
          <w:szCs w:val="24"/>
        </w:rPr>
        <w:t xml:space="preserve">ского </w:t>
      </w:r>
    </w:p>
    <w:p w:rsidR="00231EDF" w:rsidRPr="00093E5E" w:rsidRDefault="00231EDF" w:rsidP="00231EDF">
      <w:pPr>
        <w:pStyle w:val="ConsPlusTitle"/>
        <w:widowControl/>
        <w:ind w:firstLine="709"/>
        <w:rPr>
          <w:b w:val="0"/>
          <w:sz w:val="24"/>
          <w:szCs w:val="24"/>
        </w:rPr>
      </w:pPr>
      <w:r w:rsidRPr="00093E5E">
        <w:rPr>
          <w:b w:val="0"/>
          <w:kern w:val="28"/>
          <w:sz w:val="24"/>
          <w:szCs w:val="24"/>
        </w:rPr>
        <w:t>сельского поселения</w:t>
      </w:r>
    </w:p>
    <w:p w:rsidR="00583689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583689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583689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EDF" w:rsidRPr="002E320F">
        <w:rPr>
          <w:sz w:val="24"/>
          <w:szCs w:val="24"/>
        </w:rPr>
        <w:t>Настоящим решением в соответствии с</w:t>
      </w:r>
      <w:r w:rsidR="00231EDF">
        <w:rPr>
          <w:sz w:val="24"/>
          <w:szCs w:val="24"/>
        </w:rPr>
        <w:t xml:space="preserve"> </w:t>
      </w:r>
      <w:r w:rsidR="00231EDF" w:rsidRPr="002E320F">
        <w:rPr>
          <w:sz w:val="24"/>
          <w:szCs w:val="24"/>
        </w:rPr>
        <w:t xml:space="preserve"> </w:t>
      </w:r>
      <w:hyperlink r:id="rId4" w:history="1">
        <w:r w:rsidR="00231EDF" w:rsidRPr="00725DB4">
          <w:rPr>
            <w:rStyle w:val="a3"/>
            <w:color w:val="000000"/>
            <w:sz w:val="24"/>
            <w:szCs w:val="24"/>
          </w:rPr>
          <w:t>Конституцией Российской Федерации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5" w:history="1">
        <w:r w:rsidR="00231EDF"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6" w:history="1">
        <w:r w:rsidR="00231EDF" w:rsidRPr="00725DB4">
          <w:rPr>
            <w:rStyle w:val="a3"/>
            <w:color w:val="000000"/>
            <w:sz w:val="24"/>
            <w:szCs w:val="24"/>
          </w:rPr>
          <w:t>Законом Орловской области от 22.08.2005 N 534-ОЗ «О местном самоуправлении в Орловской области»</w:t>
        </w:r>
      </w:hyperlink>
      <w:r w:rsidR="00231EDF" w:rsidRPr="00725DB4">
        <w:rPr>
          <w:color w:val="000000"/>
          <w:sz w:val="24"/>
          <w:szCs w:val="24"/>
        </w:rPr>
        <w:t xml:space="preserve">, </w:t>
      </w:r>
      <w:hyperlink r:id="rId7" w:tgtFrame="Logical" w:history="1">
        <w:r w:rsidR="00231EDF" w:rsidRPr="00725DB4">
          <w:rPr>
            <w:rStyle w:val="a3"/>
            <w:color w:val="000000"/>
            <w:sz w:val="24"/>
            <w:szCs w:val="24"/>
          </w:rPr>
          <w:t xml:space="preserve">Уставом </w:t>
        </w:r>
        <w:r w:rsidR="00EE0C6F">
          <w:rPr>
            <w:rStyle w:val="a3"/>
            <w:color w:val="000000"/>
            <w:sz w:val="24"/>
            <w:szCs w:val="24"/>
          </w:rPr>
          <w:t>Николь</w:t>
        </w:r>
        <w:r w:rsidR="00231EDF">
          <w:rPr>
            <w:rStyle w:val="a3"/>
            <w:color w:val="000000"/>
            <w:sz w:val="24"/>
            <w:szCs w:val="24"/>
          </w:rPr>
          <w:t>ского</w:t>
        </w:r>
        <w:r w:rsidR="00231EDF" w:rsidRPr="00725DB4">
          <w:rPr>
            <w:rStyle w:val="a3"/>
            <w:color w:val="000000"/>
            <w:sz w:val="24"/>
            <w:szCs w:val="24"/>
          </w:rPr>
          <w:t xml:space="preserve"> сельского поселения Троснянского района</w:t>
        </w:r>
      </w:hyperlink>
      <w:r w:rsidR="00231EDF" w:rsidRPr="002E320F">
        <w:rPr>
          <w:sz w:val="24"/>
          <w:szCs w:val="24"/>
        </w:rPr>
        <w:t xml:space="preserve"> устанавливаются основные правовые, социальные, материальные, организационные гарантии осуществления полномочий выборн</w:t>
      </w:r>
      <w:r w:rsidR="00231EDF">
        <w:rPr>
          <w:sz w:val="24"/>
          <w:szCs w:val="24"/>
        </w:rPr>
        <w:t>ого</w:t>
      </w:r>
      <w:r w:rsidR="00231EDF" w:rsidRPr="002E320F">
        <w:rPr>
          <w:sz w:val="24"/>
          <w:szCs w:val="24"/>
        </w:rPr>
        <w:t xml:space="preserve"> должностн</w:t>
      </w:r>
      <w:r w:rsidR="00231EDF">
        <w:rPr>
          <w:sz w:val="24"/>
          <w:szCs w:val="24"/>
        </w:rPr>
        <w:t>ого</w:t>
      </w:r>
      <w:r w:rsidR="00231EDF" w:rsidRPr="002E320F">
        <w:rPr>
          <w:sz w:val="24"/>
          <w:szCs w:val="24"/>
        </w:rPr>
        <w:t xml:space="preserve"> лиц</w:t>
      </w:r>
      <w:r w:rsidR="00231EDF">
        <w:rPr>
          <w:sz w:val="24"/>
          <w:szCs w:val="24"/>
        </w:rPr>
        <w:t>а</w:t>
      </w:r>
      <w:r w:rsidR="00231EDF" w:rsidRPr="002E320F">
        <w:rPr>
          <w:sz w:val="24"/>
          <w:szCs w:val="24"/>
        </w:rPr>
        <w:t xml:space="preserve"> местного самоуправления, депутатов представительного органа местного самоуправления </w:t>
      </w:r>
      <w:r w:rsidR="00EE0C6F">
        <w:rPr>
          <w:sz w:val="24"/>
          <w:szCs w:val="24"/>
        </w:rPr>
        <w:t>Николь</w:t>
      </w:r>
      <w:r w:rsidR="00231EDF">
        <w:rPr>
          <w:sz w:val="24"/>
          <w:szCs w:val="24"/>
        </w:rPr>
        <w:t xml:space="preserve">ского сельского поселения </w:t>
      </w:r>
      <w:r w:rsidR="00231EDF" w:rsidRPr="002E320F">
        <w:rPr>
          <w:sz w:val="24"/>
          <w:szCs w:val="24"/>
        </w:rPr>
        <w:t>Троснянского района при осуществлении их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1. Основные термины и понятия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В соответствии </w:t>
      </w:r>
      <w:r w:rsidRPr="00725DB4">
        <w:rPr>
          <w:color w:val="000000"/>
          <w:sz w:val="24"/>
          <w:szCs w:val="24"/>
        </w:rPr>
        <w:t xml:space="preserve">с </w:t>
      </w:r>
      <w:hyperlink r:id="rId8" w:history="1">
        <w:r w:rsidRPr="00725DB4">
          <w:rPr>
            <w:rStyle w:val="a3"/>
            <w:color w:val="000000"/>
            <w:sz w:val="24"/>
            <w:szCs w:val="24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2E320F">
        <w:rPr>
          <w:sz w:val="24"/>
          <w:szCs w:val="24"/>
        </w:rPr>
        <w:t xml:space="preserve"> в настоящем решении используются следующие термины и понятия: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выборное должностное лицо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</w:t>
      </w:r>
      <w:r>
        <w:rPr>
          <w:sz w:val="24"/>
          <w:szCs w:val="24"/>
        </w:rPr>
        <w:t xml:space="preserve"> (далее – Глава сельского поселения)</w:t>
      </w:r>
      <w:r w:rsidRPr="002E320F">
        <w:rPr>
          <w:sz w:val="24"/>
          <w:szCs w:val="24"/>
        </w:rPr>
        <w:t>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- депутат - член представительного органа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В соответствии с настоящим решением гарантии осуществления полномочий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депутатов представительного органа местного самоуправления </w:t>
      </w:r>
      <w:r w:rsidR="00EE0C6F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 поселения</w:t>
      </w:r>
      <w:r w:rsidRPr="002E320F">
        <w:rPr>
          <w:sz w:val="24"/>
          <w:szCs w:val="24"/>
        </w:rPr>
        <w:t xml:space="preserve"> (далее - гарантии) устанавливаются в целях обеспечения условий для эффективного и беспрепятственного осуществления полномочий главы </w:t>
      </w:r>
      <w:r w:rsidR="00EE0C6F">
        <w:rPr>
          <w:sz w:val="24"/>
          <w:szCs w:val="24"/>
        </w:rPr>
        <w:t>Николь</w:t>
      </w:r>
      <w:r>
        <w:rPr>
          <w:sz w:val="24"/>
          <w:szCs w:val="24"/>
        </w:rPr>
        <w:t xml:space="preserve">ского сельского поселения </w:t>
      </w:r>
      <w:r w:rsidRPr="002E320F">
        <w:rPr>
          <w:sz w:val="24"/>
          <w:szCs w:val="24"/>
        </w:rPr>
        <w:t xml:space="preserve">Троснянского района, депутатов </w:t>
      </w:r>
      <w:r w:rsidR="00EE0C6F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</w:t>
      </w:r>
      <w:r w:rsidRPr="002E320F">
        <w:rPr>
          <w:sz w:val="24"/>
          <w:szCs w:val="24"/>
        </w:rPr>
        <w:t xml:space="preserve"> Совета народных депутатов (далее - депутатов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2. Финансирование гарантий осуществления полномочий Главы сельского поселения, депутатов сельского Совета.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Финансирование установленных настоящим решением гарантий осуществления полномочий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депутатов </w:t>
      </w:r>
      <w:r>
        <w:rPr>
          <w:sz w:val="24"/>
          <w:szCs w:val="24"/>
        </w:rPr>
        <w:t xml:space="preserve">сельского </w:t>
      </w:r>
      <w:r w:rsidRPr="002E320F">
        <w:rPr>
          <w:sz w:val="24"/>
          <w:szCs w:val="24"/>
        </w:rPr>
        <w:t xml:space="preserve"> Совета обеспечивается за счет средств бюджета </w:t>
      </w:r>
      <w:r w:rsidR="00EE0C6F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EE0C6F" w:rsidRDefault="00EE0C6F" w:rsidP="00231ED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3. Гарантии самостоятельного осуществления деятельности Главы сельского поселения, депутатов сельского Совета: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Главе  сельского поселения</w:t>
      </w:r>
      <w:r w:rsidRPr="002E320F">
        <w:rPr>
          <w:sz w:val="24"/>
          <w:szCs w:val="24"/>
        </w:rPr>
        <w:t xml:space="preserve">,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гарантируется самостоятельное осуществление своей деятельности в пределах полномочий, установленных </w:t>
      </w:r>
      <w:hyperlink r:id="rId9" w:history="1">
        <w:r w:rsidRPr="00725DB4">
          <w:rPr>
            <w:rStyle w:val="a3"/>
            <w:color w:val="000000"/>
            <w:sz w:val="24"/>
            <w:szCs w:val="24"/>
          </w:rPr>
          <w:t xml:space="preserve">Федеральным законом от 06 октября 2003 года № 131-ФЗ «Об общих </w:t>
        </w:r>
        <w:r w:rsidRPr="00725DB4">
          <w:rPr>
            <w:rStyle w:val="a3"/>
            <w:color w:val="000000"/>
            <w:sz w:val="24"/>
            <w:szCs w:val="24"/>
          </w:rPr>
          <w:lastRenderedPageBreak/>
          <w:t>принципах организации местного самоуправления в Российской Федерации»</w:t>
        </w:r>
      </w:hyperlink>
      <w:r w:rsidRPr="00725DB4">
        <w:rPr>
          <w:color w:val="000000"/>
          <w:sz w:val="24"/>
          <w:szCs w:val="24"/>
        </w:rPr>
        <w:t xml:space="preserve">, </w:t>
      </w:r>
      <w:hyperlink r:id="rId10" w:history="1">
        <w:r w:rsidRPr="00725DB4">
          <w:rPr>
            <w:rStyle w:val="a3"/>
            <w:color w:val="000000"/>
            <w:sz w:val="24"/>
            <w:szCs w:val="24"/>
          </w:rPr>
          <w:t>Законом Орловской области от 22.08.2005 N 534-ОЗ «О местном самоуправлении в Орловской области»</w:t>
        </w:r>
      </w:hyperlink>
      <w:r w:rsidRPr="00725DB4">
        <w:rPr>
          <w:color w:val="000000"/>
          <w:sz w:val="24"/>
          <w:szCs w:val="24"/>
        </w:rPr>
        <w:t xml:space="preserve">, </w:t>
      </w:r>
      <w:hyperlink r:id="rId11" w:tgtFrame="Logical" w:history="1">
        <w:r w:rsidRPr="00725DB4">
          <w:rPr>
            <w:rStyle w:val="a3"/>
            <w:color w:val="000000"/>
            <w:sz w:val="24"/>
            <w:szCs w:val="24"/>
          </w:rPr>
          <w:t xml:space="preserve">Уставом </w:t>
        </w:r>
        <w:r w:rsidR="00EE0C6F">
          <w:rPr>
            <w:rStyle w:val="a3"/>
            <w:color w:val="000000"/>
            <w:sz w:val="24"/>
            <w:szCs w:val="24"/>
          </w:rPr>
          <w:t>Николь</w:t>
        </w:r>
        <w:r>
          <w:rPr>
            <w:rStyle w:val="a3"/>
            <w:color w:val="000000"/>
            <w:sz w:val="24"/>
            <w:szCs w:val="24"/>
          </w:rPr>
          <w:t>ского сельского</w:t>
        </w:r>
        <w:r w:rsidRPr="00725DB4">
          <w:rPr>
            <w:rStyle w:val="a3"/>
            <w:color w:val="000000"/>
            <w:sz w:val="24"/>
            <w:szCs w:val="24"/>
          </w:rPr>
          <w:t xml:space="preserve">  поселения</w:t>
        </w:r>
      </w:hyperlink>
      <w:r w:rsidRPr="00725DB4">
        <w:rPr>
          <w:color w:val="000000"/>
          <w:sz w:val="24"/>
          <w:szCs w:val="24"/>
        </w:rPr>
        <w:t xml:space="preserve">  и иными федеральными законами, законами Орловской област</w:t>
      </w:r>
      <w:r w:rsidRPr="002E320F">
        <w:rPr>
          <w:sz w:val="24"/>
          <w:szCs w:val="24"/>
        </w:rPr>
        <w:t xml:space="preserve">и, муниципальными правовыми актами </w:t>
      </w:r>
      <w:r w:rsidR="00EE0C6F">
        <w:rPr>
          <w:sz w:val="24"/>
          <w:szCs w:val="24"/>
        </w:rPr>
        <w:t>Николь</w:t>
      </w:r>
      <w:r>
        <w:rPr>
          <w:sz w:val="24"/>
          <w:szCs w:val="24"/>
        </w:rPr>
        <w:t>ского</w:t>
      </w:r>
      <w:proofErr w:type="gramEnd"/>
      <w:r>
        <w:rPr>
          <w:sz w:val="24"/>
          <w:szCs w:val="24"/>
        </w:rPr>
        <w:t xml:space="preserve">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Неправомерное воздействие на </w:t>
      </w:r>
      <w:r>
        <w:rPr>
          <w:sz w:val="24"/>
          <w:szCs w:val="24"/>
        </w:rPr>
        <w:t>Главу сельского поселения</w:t>
      </w:r>
      <w:r w:rsidRPr="002E320F">
        <w:rPr>
          <w:sz w:val="24"/>
          <w:szCs w:val="24"/>
        </w:rPr>
        <w:t xml:space="preserve">, депутатов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Совета, членов их семей с целью воспрепятствовать исполнению полномочий, оскорбление, клевета в отношении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>, депутат</w:t>
      </w:r>
      <w:r>
        <w:rPr>
          <w:sz w:val="24"/>
          <w:szCs w:val="24"/>
        </w:rPr>
        <w:t>ов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влекут за собой ответственность в соответствии с действующим федеральным законодательством.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FB7EE9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FB7EE9">
        <w:rPr>
          <w:b/>
          <w:sz w:val="24"/>
          <w:szCs w:val="24"/>
        </w:rPr>
        <w:t>4. Гарантии депутатов сельского Совета по участию в решении вопросов местного значения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обеспечиваются условия для беспрепятственного и эффективного осуществления полномочий, защита прав, чести и достоинства.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Депутаты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принимают личное участие в заседаниях представительного органа местного самоуправления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, непосредственно через процедуру голосования участвуют в принятии решений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Депутатам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 осуществлении их полномочий гарантируется право: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1) на участие в обсуждении любых вопросов, относящихся к ведению органов местного самоуправления, а также внесения в органы местного самоуправления предложений, подлежащих обязательному рассмотрению;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2) на посещение предприятий, учреждений, организаций, расположенных на территории муниципального образования и приема их руководителями для осуществления своих полномочий;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3) первоочередного приема руководителями и другими должностными лицами органов местного самоуправления по вопросам своей компетенции;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4) получения документов, принятых органами местного самоуправления, необходимых для осуществления его полномочий, а также на обеспечение документами, другими информационными и справочными материалами, официально распространяемыми органами государственной власти области и органами местного самоуправления;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5) получения необходимой информации и документов от должностных лиц предприятий, учреждений, организаций любых организационно-правовых форм и форм собственности, находящихся на территории муниципального образования, если такая информация и документы не содержат сведений, составляющих государственную или иную охраняемую законом тайну;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6) обращения и запросы к главе администрации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, руководителям предприятий, учреждений и организаций по вопросам, отнесенным к ведению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народных депутатов;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7) внесения предложений и замечаний по повестке дня, по порядку рассмотрения и существу обсуждаемых вопросов, поправок к проектам решений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Совета, внесения проектов решений для рассмотрения на заседаниях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Совета. Проекты и поправки, внесенные в установленном порядке депутатом, </w:t>
      </w:r>
      <w:proofErr w:type="gramStart"/>
      <w:r w:rsidRPr="002E320F">
        <w:rPr>
          <w:sz w:val="24"/>
          <w:szCs w:val="24"/>
        </w:rPr>
        <w:t xml:space="preserve">подлежат обязательному рассмотрению представительным органом местного самоуправления </w:t>
      </w:r>
      <w:r>
        <w:rPr>
          <w:sz w:val="24"/>
          <w:szCs w:val="24"/>
        </w:rPr>
        <w:t>поселения</w:t>
      </w:r>
      <w:r w:rsidRPr="002E320F">
        <w:rPr>
          <w:sz w:val="24"/>
          <w:szCs w:val="24"/>
        </w:rPr>
        <w:t xml:space="preserve"> и по ним проводится</w:t>
      </w:r>
      <w:proofErr w:type="gramEnd"/>
      <w:r w:rsidRPr="002E320F">
        <w:rPr>
          <w:sz w:val="24"/>
          <w:szCs w:val="24"/>
        </w:rPr>
        <w:t xml:space="preserve"> голосование;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8) участия в работе постоянных и временных депутатских комиссий; выражения особого мнения в письменной форме в случае несогласия с решением указанного органа по проекту решения или иным вопросам, которое подлежит обязательному оглашению на заседании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при рассмотрении соответствующего вопроса;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9) внесения предложений о заслушивании на заседании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отчета или информации органа (должностного лица), подотчетного или подконтрольного представительному органу местного самоуправления;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10) на высказывание мнения по персональному составу формируемых </w:t>
      </w:r>
      <w:r>
        <w:rPr>
          <w:sz w:val="24"/>
          <w:szCs w:val="24"/>
        </w:rPr>
        <w:t>сельским</w:t>
      </w:r>
      <w:r w:rsidRPr="002E320F">
        <w:rPr>
          <w:sz w:val="24"/>
          <w:szCs w:val="24"/>
        </w:rPr>
        <w:t xml:space="preserve"> Советом органов и кандидатурам избираемых (назначаемых) должностных лиц;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lastRenderedPageBreak/>
        <w:t>11) обращения с депутатским запросом;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12) ознакомления с текстами своих выступлений в протоколах заседаний </w:t>
      </w:r>
      <w:r>
        <w:rPr>
          <w:sz w:val="24"/>
          <w:szCs w:val="24"/>
        </w:rPr>
        <w:t>сельского</w:t>
      </w:r>
      <w:r w:rsidRPr="002E320F">
        <w:rPr>
          <w:sz w:val="24"/>
          <w:szCs w:val="24"/>
        </w:rPr>
        <w:t xml:space="preserve"> Совета и его комиссий;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13) выступления с инициативой проведения депутатских проверок (расследований) и участия в данных проверках;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14) посещения мероприятий, организуемых и проводимых </w:t>
      </w:r>
      <w:r>
        <w:rPr>
          <w:sz w:val="24"/>
          <w:szCs w:val="24"/>
        </w:rPr>
        <w:t xml:space="preserve">администрацией </w:t>
      </w:r>
      <w:r w:rsidRPr="002E320F">
        <w:rPr>
          <w:sz w:val="24"/>
          <w:szCs w:val="24"/>
        </w:rPr>
        <w:t xml:space="preserve"> </w:t>
      </w:r>
      <w:r w:rsidR="00EE0C6F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 поселения</w:t>
      </w:r>
      <w:r w:rsidRPr="002E320F">
        <w:rPr>
          <w:sz w:val="24"/>
          <w:szCs w:val="24"/>
        </w:rPr>
        <w:t>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15) осуществления иных полномочий в соответствии с Уставом </w:t>
      </w:r>
      <w:r w:rsidR="00EE0C6F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  поселения</w:t>
      </w:r>
      <w:r w:rsidRPr="002E320F">
        <w:rPr>
          <w:sz w:val="24"/>
          <w:szCs w:val="24"/>
        </w:rPr>
        <w:t xml:space="preserve"> и иными муниципальными правовыми актами </w:t>
      </w:r>
      <w:r w:rsidR="00EE0C6F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 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>5. Гарантии обеспечения Главы сельского поселения рабочим местом и средствами связи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предоставляется отдельное служебное помещение, оборудованное мебелью, оргтехникой и средствами связи.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в стаж работы (службы),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службу, включаются периоды работы на: должностях муниципальной службы; муниципальных должностях; государственных должностях Российской Федерации и государственных должностях субъектов Российской Федерации;</w:t>
      </w:r>
      <w:proofErr w:type="gramEnd"/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должностях</w:t>
      </w:r>
      <w:proofErr w:type="gramEnd"/>
      <w:r w:rsidRPr="002E320F">
        <w:rPr>
          <w:sz w:val="24"/>
          <w:szCs w:val="24"/>
        </w:rPr>
        <w:t xml:space="preserve"> государственной гражданской службы, воинских должностях и должностях правоохранительной службы. В указанный стаж засчитываются периоды работы (службы), которые были ранее включены (засчитаны) в установленном порядке в муниципальный стаж.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>6. Гарантии оплаты труда 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выплата денежного содержания, состоящего из должностного оклада, ежемесячной надбавки к должностному окладу за выслугу лет, ежемесячной надбавки к должностному окладу за особые условия работы, ежеквартальной премии, ежемесячного денежного поощрения, единовременной выплаты при предоставлении ежегодного оплачиваемого отпуска, материальной помощи, выплачиваемой за счет средств фонда оплаты труда, премий к праздничным датам, премий за выполнение особо важных и сложных</w:t>
      </w:r>
      <w:proofErr w:type="gramEnd"/>
      <w:r w:rsidRPr="002E320F">
        <w:rPr>
          <w:sz w:val="24"/>
          <w:szCs w:val="24"/>
        </w:rPr>
        <w:t xml:space="preserve"> заданий и иных премий.</w:t>
      </w:r>
    </w:p>
    <w:p w:rsidR="007B37E5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Размер базового должностного оклада устанавливается в </w:t>
      </w:r>
      <w:r>
        <w:rPr>
          <w:sz w:val="24"/>
          <w:szCs w:val="24"/>
        </w:rPr>
        <w:t xml:space="preserve">размере 60 процентов от 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 w:rsidRPr="002E320F">
        <w:rPr>
          <w:sz w:val="24"/>
          <w:szCs w:val="24"/>
        </w:rPr>
        <w:t>.</w:t>
      </w:r>
    </w:p>
    <w:p w:rsidR="007B37E5" w:rsidRDefault="007B37E5" w:rsidP="007B37E5">
      <w:pPr>
        <w:ind w:firstLine="709"/>
        <w:rPr>
          <w:rFonts w:cs="Arial"/>
        </w:rPr>
      </w:pPr>
      <w:r w:rsidRPr="000C4087">
        <w:rPr>
          <w:rFonts w:cs="Arial"/>
        </w:rPr>
        <w:t>Коэффициент соотношения должностного оклада к базовому должностному окладу — 2,5.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 Ежемесячная надбавка к должностному окладу за выслугу лет выплачивается в размерах: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1 года до 5 лет - 10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5 до 10 лет - 15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от 10 до 15 лет - 20 процентов от установленного должностного оклада;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при стаже свыше 15 лет - 30 процентов от установленного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4. За особые условия работы </w:t>
      </w:r>
      <w:r>
        <w:rPr>
          <w:sz w:val="24"/>
          <w:szCs w:val="24"/>
        </w:rPr>
        <w:t xml:space="preserve">Главе сельского поселения </w:t>
      </w:r>
      <w:r w:rsidRPr="002E320F">
        <w:rPr>
          <w:sz w:val="24"/>
          <w:szCs w:val="24"/>
        </w:rPr>
        <w:t>выплачивается ежемесячная надбавка к должностному окладу в размере до 100 процентов от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E320F">
        <w:rPr>
          <w:sz w:val="24"/>
          <w:szCs w:val="24"/>
        </w:rPr>
        <w:t xml:space="preserve">. Ежеквартальная премия </w:t>
      </w:r>
      <w:r>
        <w:rPr>
          <w:sz w:val="24"/>
          <w:szCs w:val="24"/>
        </w:rPr>
        <w:t>Главе сельского поселения может выплачиваться</w:t>
      </w:r>
      <w:r w:rsidRPr="002E320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 xml:space="preserve"> до </w:t>
      </w:r>
      <w:r w:rsidRPr="002E320F">
        <w:rPr>
          <w:sz w:val="24"/>
          <w:szCs w:val="24"/>
        </w:rPr>
        <w:t>должностного оклада</w:t>
      </w:r>
      <w:r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E320F">
        <w:rPr>
          <w:sz w:val="24"/>
          <w:szCs w:val="24"/>
        </w:rPr>
        <w:t>. Премии к праздничным датам, премии за выполнение особо важных и сложных заданий и иные премии выплачиваются в пределах фонда оп</w:t>
      </w:r>
      <w:r>
        <w:rPr>
          <w:sz w:val="24"/>
          <w:szCs w:val="24"/>
        </w:rPr>
        <w:t>латы труда до 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E320F">
        <w:rPr>
          <w:sz w:val="24"/>
          <w:szCs w:val="24"/>
        </w:rPr>
        <w:t xml:space="preserve">. При предоставлении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E320F">
        <w:rPr>
          <w:sz w:val="24"/>
          <w:szCs w:val="24"/>
        </w:rPr>
        <w:t xml:space="preserve">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могут производиться иные выплаты, предусмотренные федеральным законодательством или законодательством Орловской области. </w:t>
      </w:r>
    </w:p>
    <w:p w:rsidR="00231EDF" w:rsidRPr="002E320F" w:rsidRDefault="00231EDF" w:rsidP="00231EDF">
      <w:pPr>
        <w:pStyle w:val="ConsPlusNormal"/>
        <w:ind w:firstLine="0"/>
        <w:jc w:val="both"/>
        <w:rPr>
          <w:sz w:val="24"/>
          <w:szCs w:val="24"/>
        </w:rPr>
      </w:pPr>
    </w:p>
    <w:p w:rsidR="00231EDF" w:rsidRPr="00875900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875900">
        <w:rPr>
          <w:b/>
          <w:sz w:val="24"/>
          <w:szCs w:val="24"/>
        </w:rPr>
        <w:t xml:space="preserve">7. Гарантии предоставления отпуска Главе </w:t>
      </w:r>
      <w:r>
        <w:rPr>
          <w:b/>
          <w:sz w:val="24"/>
          <w:szCs w:val="24"/>
        </w:rPr>
        <w:t xml:space="preserve">сельского </w:t>
      </w:r>
      <w:r w:rsidRPr="00875900">
        <w:rPr>
          <w:b/>
          <w:sz w:val="24"/>
          <w:szCs w:val="24"/>
        </w:rPr>
        <w:t>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ежегодного оплачиваемого отпуска продолжительностью 35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Сверх ежегодного оплачиваемого отпуска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дополнительного оплачиваемого отпуска за выслугу лет.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</w:t>
      </w:r>
      <w:r>
        <w:rPr>
          <w:sz w:val="24"/>
          <w:szCs w:val="24"/>
        </w:rPr>
        <w:t>6.3</w:t>
      </w:r>
      <w:r w:rsidRPr="002E320F">
        <w:rPr>
          <w:sz w:val="24"/>
          <w:szCs w:val="24"/>
        </w:rPr>
        <w:t xml:space="preserve"> настоящего решения выслуги, но не более 15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Ежегодный оплачиваемый отпуск и дополнительный оплачиваемый отпуск суммируются. По желанию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2E320F">
        <w:rPr>
          <w:sz w:val="24"/>
          <w:szCs w:val="24"/>
        </w:rPr>
        <w:t xml:space="preserve"> Гарантии пенсионного обеспечения </w:t>
      </w:r>
      <w:r>
        <w:rPr>
          <w:sz w:val="24"/>
          <w:szCs w:val="24"/>
        </w:rPr>
        <w:t>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пенсионное обеспечение в соответствии с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сельского поселения,</w:t>
      </w:r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осуществля</w:t>
      </w:r>
      <w:r>
        <w:rPr>
          <w:sz w:val="24"/>
          <w:szCs w:val="24"/>
        </w:rPr>
        <w:t>ющему</w:t>
      </w:r>
      <w:proofErr w:type="gramEnd"/>
      <w:r>
        <w:rPr>
          <w:sz w:val="24"/>
          <w:szCs w:val="24"/>
        </w:rPr>
        <w:t xml:space="preserve"> полномочия</w:t>
      </w:r>
      <w:r w:rsidRPr="002E320F">
        <w:rPr>
          <w:sz w:val="24"/>
          <w:szCs w:val="24"/>
        </w:rPr>
        <w:t xml:space="preserve"> и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данных полномочий, за счет средств бюджета </w:t>
      </w:r>
      <w:r w:rsidR="00EF4290">
        <w:rPr>
          <w:sz w:val="24"/>
          <w:szCs w:val="24"/>
        </w:rPr>
        <w:t>Николь</w:t>
      </w:r>
      <w:r>
        <w:rPr>
          <w:sz w:val="24"/>
          <w:szCs w:val="24"/>
        </w:rPr>
        <w:t>ского поселения</w:t>
      </w:r>
      <w:r w:rsidRPr="002E320F">
        <w:rPr>
          <w:sz w:val="24"/>
          <w:szCs w:val="24"/>
        </w:rPr>
        <w:t xml:space="preserve"> устанавливается ежемесячная денежная доплата к трудовой пенсии по старости (инвалидности), назначенной в соответствии с законодательством Российской Федерации о трудовых пенсиях (далее - ежемесячная доплата к трудовой пенсии).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Право на получение ежемесячной доплаты к трудовой пенсии не возникает у лица, полномочия которого прекращены в качестве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 досрочно в связи с отзывом избирателями либо вступлением в законную силу в его отношении обвинительного приговора суда.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>, осуществлявш</w:t>
      </w:r>
      <w:r>
        <w:rPr>
          <w:sz w:val="24"/>
          <w:szCs w:val="24"/>
        </w:rPr>
        <w:t>ему</w:t>
      </w:r>
      <w:r w:rsidRPr="002E320F">
        <w:rPr>
          <w:sz w:val="24"/>
          <w:szCs w:val="24"/>
        </w:rPr>
        <w:t xml:space="preserve"> полномочия и уволенн</w:t>
      </w:r>
      <w:r>
        <w:rPr>
          <w:sz w:val="24"/>
          <w:szCs w:val="24"/>
        </w:rPr>
        <w:t>ому</w:t>
      </w:r>
      <w:r w:rsidRPr="002E320F">
        <w:rPr>
          <w:sz w:val="24"/>
          <w:szCs w:val="24"/>
        </w:rPr>
        <w:t xml:space="preserve"> в связи с прекращением данных полномочий, устанавливается ежемесячная доплата к трудовой пенсии в размере 75 процентов ежемесячного денежного содержания, за вычетом страховой части трудовой пенсии по старости либо за вычетом трудовой пенсии по инвалидности, установленных в соответствии с законодательством Российской Федерации о трудовых пенсиях.</w:t>
      </w:r>
      <w:proofErr w:type="gramEnd"/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</w:t>
      </w:r>
      <w:proofErr w:type="gramStart"/>
      <w:r w:rsidRPr="002E320F">
        <w:rPr>
          <w:sz w:val="24"/>
          <w:szCs w:val="24"/>
        </w:rPr>
        <w:t>12 полных месяцев</w:t>
      </w:r>
      <w:proofErr w:type="gramEnd"/>
      <w:r w:rsidRPr="002E320F">
        <w:rPr>
          <w:sz w:val="24"/>
          <w:szCs w:val="24"/>
        </w:rPr>
        <w:t xml:space="preserve"> нахождения на выборных должностях местного самоуправления, предшествующих дню истечения срока их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 Выборные должностные лица местного самоуправления, указанные в пункте 1 настоящей статьи, приобретают право на ежемесячную доплату к трудовой пенсии со дня выхода на пенсию по старости (инвалидности).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Ежемесячная доплата к трудовой пенсии на основании настоящего решения назначается и выплачивается со дня подачи заявления, но не ранее дня увольнения с выборной должности местного самоуправления и назначения пенсии в соответствии с действующим законодательством.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4. </w:t>
      </w:r>
      <w:r>
        <w:rPr>
          <w:sz w:val="24"/>
          <w:szCs w:val="24"/>
        </w:rPr>
        <w:t>Главой сельского  поселения,</w:t>
      </w:r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уволенн</w:t>
      </w:r>
      <w:r>
        <w:rPr>
          <w:sz w:val="24"/>
          <w:szCs w:val="24"/>
        </w:rPr>
        <w:t>ому</w:t>
      </w:r>
      <w:proofErr w:type="gramEnd"/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в связи с прекращением полномочий, заявление о назначении ежемесячной доплаты к трудовой пенсии подается в администрацию </w:t>
      </w:r>
      <w:r w:rsidR="00EF4290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5. К заявлению лицом, претендующим на назначение ежемесячной доплаты к трудовой пенсии, прилагаются: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подлинные документы, подтверждающие факт и период работы на выборных должностях местного самоуправления (трудовая книжка, архивные документы и прочие);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- сведения об увольнении с должности;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lastRenderedPageBreak/>
        <w:t>- паспорт;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- справка о ежемесячном денежном содержании </w:t>
      </w:r>
      <w:proofErr w:type="gramStart"/>
      <w:r w:rsidRPr="002E320F">
        <w:rPr>
          <w:sz w:val="24"/>
          <w:szCs w:val="24"/>
        </w:rPr>
        <w:t>за</w:t>
      </w:r>
      <w:proofErr w:type="gramEnd"/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полных</w:t>
      </w:r>
      <w:proofErr w:type="gramEnd"/>
      <w:r w:rsidRPr="002E320F">
        <w:rPr>
          <w:sz w:val="24"/>
          <w:szCs w:val="24"/>
        </w:rPr>
        <w:t xml:space="preserve"> 12 месяцев нахождения на выборной должности местного самоуправления, предшествующих дню истечения срока полномочий.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6. Решение о назначении ежемесячной доплаты к трудовой пенсии </w:t>
      </w:r>
      <w:r>
        <w:rPr>
          <w:sz w:val="24"/>
          <w:szCs w:val="24"/>
        </w:rPr>
        <w:t>Главы сельского поселения,</w:t>
      </w:r>
      <w:r w:rsidRPr="002E320F">
        <w:rPr>
          <w:sz w:val="24"/>
          <w:szCs w:val="24"/>
        </w:rPr>
        <w:t xml:space="preserve"> </w:t>
      </w:r>
      <w:proofErr w:type="gramStart"/>
      <w:r w:rsidRPr="002E320F">
        <w:rPr>
          <w:sz w:val="24"/>
          <w:szCs w:val="24"/>
        </w:rPr>
        <w:t>уволенн</w:t>
      </w:r>
      <w:r>
        <w:rPr>
          <w:sz w:val="24"/>
          <w:szCs w:val="24"/>
        </w:rPr>
        <w:t>ому</w:t>
      </w:r>
      <w:proofErr w:type="gramEnd"/>
      <w:r w:rsidRPr="002E320F">
        <w:rPr>
          <w:sz w:val="24"/>
          <w:szCs w:val="24"/>
        </w:rPr>
        <w:t xml:space="preserve"> в связи с прекращением полномочий, принимается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главой администрации </w:t>
      </w:r>
      <w:r w:rsidR="00EF4290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7. О принятом решении и о размере установленной ежемесячной доплаты к трудовой пенсии в 10-дневный срок в письменной форме сообщается заявителю. В случае отказа в назначении ежемесячной доплаты к трудовой пенсии излагается его причина.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8. Ежемесячная доплата к трудовой пенсии выплачивается путем ежемесячного перечисления на вклад в уполномоченные кредитно-финансовые учреждения, расположенные на территории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>Троснянского района, в порядке, установленном законом для этого способа выплаты.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9. Ежемесячная доплата к трудовой пенсии не выплачивается в период нахождения на выборных должностях местного самоуправления, дающих право на эту доплату. При последующем освобождении от должности ежемесячная доплата к трудовой пенсии возобновляется на прежних условиях по заявлению лица, имеющего право на данную доплату.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О возникновении обстоятельств, влекущих прекращение или возобновление ежемесячной доплаты к трудовой пенсии, получатель извещает </w:t>
      </w:r>
      <w:r w:rsidR="00EF4290">
        <w:rPr>
          <w:sz w:val="24"/>
          <w:szCs w:val="24"/>
        </w:rPr>
        <w:t>администрацию  Николь</w:t>
      </w:r>
      <w:r>
        <w:rPr>
          <w:sz w:val="24"/>
          <w:szCs w:val="24"/>
        </w:rPr>
        <w:t>ского сельского поселения</w:t>
      </w:r>
      <w:r w:rsidRPr="002E320F">
        <w:rPr>
          <w:sz w:val="24"/>
          <w:szCs w:val="24"/>
        </w:rPr>
        <w:t xml:space="preserve"> в трехдневный срок.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10. При изменении размера трудовой пенсии по старости (инвалидности) или повышении денежного содержания по  выборной должности местного самоуправления размер ежемесячной доплаты к трудовой пенсии пересчитывается.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Ежемесячная доплата к трудовой пенсии в новом размере осуществляется со дня изменения размера трудовой пенсии по старости (инвалидности) или повышении денежного содержания по  выборной должности местного самоуправления должностного оклада.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11. В случае смерти лица, получавшего ежемесячную доплату к трудовой пенсии, ее выплата прекращается с 1 числа месяца, следующего за месяцем, в котором наступила смерть.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9. Гарантии транспортного обслуживания и возмещения командировочных расходов Главе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предоставление служебного транспорта либо возмещение транспортных расходов, связанных с осуществлением их полномочий, а также возмещение расходов, связанных со служебными командировками, за счет средств бюджета </w:t>
      </w:r>
      <w:r w:rsidR="00EF4290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  поселения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2E320F">
        <w:rPr>
          <w:sz w:val="24"/>
          <w:szCs w:val="24"/>
        </w:rPr>
        <w:t xml:space="preserve">. Гарантии медицинского и государственного страхования </w:t>
      </w:r>
      <w:r>
        <w:rPr>
          <w:sz w:val="24"/>
          <w:szCs w:val="24"/>
        </w:rPr>
        <w:t>Главы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Глава сельского  поселения</w:t>
      </w:r>
      <w:r w:rsidRPr="002E320F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2E320F">
        <w:rPr>
          <w:sz w:val="24"/>
          <w:szCs w:val="24"/>
        </w:rPr>
        <w:t>т обязательному медицинскому страхованию в порядке, установленном законодательством Российской Федерации.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гарантируется обязательное государственное страхование на случай причинения вреда здоровью и имуществу в связи с осуществлением их полномочий, в порядке, установленном законодательством Российской Федерации.</w:t>
      </w:r>
    </w:p>
    <w:p w:rsidR="00231ED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3.</w:t>
      </w:r>
      <w:r>
        <w:rPr>
          <w:sz w:val="24"/>
          <w:szCs w:val="24"/>
        </w:rPr>
        <w:t xml:space="preserve"> Главе сельского поселения </w:t>
      </w:r>
      <w:r w:rsidRPr="002E320F">
        <w:rPr>
          <w:sz w:val="24"/>
          <w:szCs w:val="24"/>
        </w:rPr>
        <w:t>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прекращения, но наступивших в связи с осуществлением данных полномочий.</w:t>
      </w:r>
    </w:p>
    <w:p w:rsidR="00EF4290" w:rsidRPr="002E320F" w:rsidRDefault="00EF4290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 xml:space="preserve">11. Компенсационные выплаты в случае гибели, причинения увечья или иного повреждения здоровья Главе сельского  поселения при осуществлении им </w:t>
      </w:r>
      <w:r w:rsidRPr="005A43DA">
        <w:rPr>
          <w:b/>
          <w:sz w:val="24"/>
          <w:szCs w:val="24"/>
        </w:rPr>
        <w:lastRenderedPageBreak/>
        <w:t>полномочий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За счет средств бюджета </w:t>
      </w:r>
      <w:r w:rsidR="00EF4290">
        <w:rPr>
          <w:sz w:val="24"/>
          <w:szCs w:val="24"/>
        </w:rPr>
        <w:t>Николь</w:t>
      </w:r>
      <w:r>
        <w:rPr>
          <w:sz w:val="24"/>
          <w:szCs w:val="24"/>
        </w:rPr>
        <w:t>ского сельского поселения Главе сельского поселения</w:t>
      </w:r>
      <w:r w:rsidRPr="002E320F">
        <w:rPr>
          <w:sz w:val="24"/>
          <w:szCs w:val="24"/>
        </w:rPr>
        <w:t xml:space="preserve"> устанавливаются компенсационные выплаты, которые выплачиваются единовременно в случаях: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1) гибели (смерти)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>, наступившей в связи с исполнением им должностных обязанностей;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2) причинения</w:t>
      </w:r>
      <w:r>
        <w:rPr>
          <w:sz w:val="24"/>
          <w:szCs w:val="24"/>
        </w:rPr>
        <w:t xml:space="preserve"> Главе сельского поселения</w:t>
      </w:r>
      <w:r w:rsidRPr="002E320F">
        <w:rPr>
          <w:sz w:val="24"/>
          <w:szCs w:val="24"/>
        </w:rPr>
        <w:t xml:space="preserve"> при исполнении им должностных обязанностей увечья или иного повреждения здоровья, повлекших стойкую утрату трудоспособности.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2. В случае гибели (смерти) </w:t>
      </w:r>
      <w:r>
        <w:rPr>
          <w:sz w:val="24"/>
          <w:szCs w:val="24"/>
        </w:rPr>
        <w:t>Главы сельского поселения</w:t>
      </w:r>
      <w:r w:rsidRPr="002E320F">
        <w:rPr>
          <w:sz w:val="24"/>
          <w:szCs w:val="24"/>
        </w:rPr>
        <w:t xml:space="preserve">, наступившей в связи с исполнением им должностных обязанностей, членам его семьи или лицу, взявшему на себя обязанность осуществить погребение умершего, выплачивается единовременное денежное пособие в </w:t>
      </w:r>
      <w:r>
        <w:rPr>
          <w:sz w:val="24"/>
          <w:szCs w:val="24"/>
        </w:rPr>
        <w:t>размере одного денежного содержания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3. В случае причинения </w:t>
      </w:r>
      <w:r>
        <w:rPr>
          <w:sz w:val="24"/>
          <w:szCs w:val="24"/>
        </w:rPr>
        <w:t>Главе сельского поселения</w:t>
      </w:r>
      <w:r w:rsidRPr="002E320F">
        <w:rPr>
          <w:sz w:val="24"/>
          <w:szCs w:val="24"/>
        </w:rPr>
        <w:t xml:space="preserve"> при исполнении им должностных обязанностей увечья или иного повреждения здоровья, повлекших стойкую утрату трудоспособности, ему ежемесячно за счет средств бюджета</w:t>
      </w:r>
      <w:r>
        <w:rPr>
          <w:sz w:val="24"/>
          <w:szCs w:val="24"/>
        </w:rPr>
        <w:t xml:space="preserve"> </w:t>
      </w:r>
      <w:r w:rsidR="00EF4290">
        <w:rPr>
          <w:sz w:val="24"/>
          <w:szCs w:val="24"/>
        </w:rPr>
        <w:t>Николь</w:t>
      </w:r>
      <w:r>
        <w:rPr>
          <w:sz w:val="24"/>
          <w:szCs w:val="24"/>
        </w:rPr>
        <w:t xml:space="preserve">ского сельского поселения </w:t>
      </w:r>
      <w:r w:rsidRPr="002E320F">
        <w:rPr>
          <w:sz w:val="24"/>
          <w:szCs w:val="24"/>
        </w:rPr>
        <w:t xml:space="preserve"> выплачивается компенсация в виде разницы между денежным содержанием и назначенной пенсией без зачета суммы выплат, полученных по обязательному государственному страхованию.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12. Единовременная материальная помощь Главе сельского поселения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Главе поселения</w:t>
      </w:r>
      <w:r w:rsidRPr="002E320F">
        <w:rPr>
          <w:sz w:val="24"/>
          <w:szCs w:val="24"/>
        </w:rPr>
        <w:t xml:space="preserve"> на погребение близких родственников (мать, отец, супруг, супруга, дети)</w:t>
      </w:r>
      <w:r w:rsidRPr="006C649E"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>выплачивается единовременная материальная помощь в размере</w:t>
      </w:r>
      <w:r>
        <w:rPr>
          <w:sz w:val="24"/>
          <w:szCs w:val="24"/>
        </w:rPr>
        <w:t xml:space="preserve"> 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Главе сельского поселения </w:t>
      </w:r>
      <w:r w:rsidRPr="002E320F">
        <w:rPr>
          <w:sz w:val="24"/>
          <w:szCs w:val="24"/>
        </w:rPr>
        <w:t xml:space="preserve">в связи со стихийными бедствиями (пожар, авария, затопление и т.д.), в связи с бракосочетанием, рождением ребенка за счет средств бюджета </w:t>
      </w:r>
      <w:r w:rsidR="00EF4290">
        <w:rPr>
          <w:sz w:val="24"/>
          <w:szCs w:val="24"/>
        </w:rPr>
        <w:t>Николь</w:t>
      </w:r>
      <w:r>
        <w:rPr>
          <w:sz w:val="24"/>
          <w:szCs w:val="24"/>
        </w:rPr>
        <w:t xml:space="preserve">ского сельского поселения </w:t>
      </w:r>
      <w:r w:rsidRPr="002E320F">
        <w:rPr>
          <w:sz w:val="24"/>
          <w:szCs w:val="24"/>
        </w:rPr>
        <w:t xml:space="preserve"> выплачивается единовременная материальная помощь в размере</w:t>
      </w:r>
      <w:r>
        <w:rPr>
          <w:sz w:val="24"/>
          <w:szCs w:val="24"/>
        </w:rPr>
        <w:t xml:space="preserve"> </w:t>
      </w:r>
      <w:r w:rsidRPr="002E320F">
        <w:rPr>
          <w:sz w:val="24"/>
          <w:szCs w:val="24"/>
        </w:rPr>
        <w:t xml:space="preserve"> </w:t>
      </w:r>
      <w:r>
        <w:rPr>
          <w:sz w:val="24"/>
          <w:szCs w:val="24"/>
        </w:rPr>
        <w:t>одного денежного содержания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случае смерти бывшего Главы поселения </w:t>
      </w:r>
      <w:r w:rsidRPr="002E320F">
        <w:rPr>
          <w:sz w:val="24"/>
          <w:szCs w:val="24"/>
        </w:rPr>
        <w:t xml:space="preserve">членам его семьи или лицу, взявшему на себя обязанность осуществить погребение умершего, выплачивается единовременное денежное пособие в </w:t>
      </w:r>
      <w:r w:rsidR="00021C10">
        <w:rPr>
          <w:sz w:val="24"/>
          <w:szCs w:val="24"/>
        </w:rPr>
        <w:t xml:space="preserve">размере </w:t>
      </w:r>
      <w:r>
        <w:rPr>
          <w:sz w:val="24"/>
          <w:szCs w:val="24"/>
        </w:rPr>
        <w:t>одного денежного содержания</w:t>
      </w:r>
      <w:r w:rsidRPr="002E320F">
        <w:rPr>
          <w:sz w:val="24"/>
          <w:szCs w:val="24"/>
        </w:rPr>
        <w:t>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5A43DA" w:rsidRDefault="00231EDF" w:rsidP="00231EDF">
      <w:pPr>
        <w:pStyle w:val="ConsPlusNormal"/>
        <w:ind w:firstLine="709"/>
        <w:jc w:val="both"/>
        <w:rPr>
          <w:b/>
          <w:sz w:val="24"/>
          <w:szCs w:val="24"/>
        </w:rPr>
      </w:pPr>
      <w:r w:rsidRPr="005A43DA">
        <w:rPr>
          <w:b/>
          <w:sz w:val="24"/>
          <w:szCs w:val="24"/>
        </w:rPr>
        <w:t>13. Заключительные положения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 xml:space="preserve">Настоящее решение вступает в силу с момента его </w:t>
      </w:r>
      <w:r>
        <w:rPr>
          <w:sz w:val="24"/>
          <w:szCs w:val="24"/>
        </w:rPr>
        <w:t>подписания.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сельского</w:t>
      </w:r>
      <w:proofErr w:type="gramEnd"/>
      <w:r w:rsidRPr="002E320F">
        <w:rPr>
          <w:sz w:val="24"/>
          <w:szCs w:val="24"/>
        </w:rPr>
        <w:t xml:space="preserve"> </w:t>
      </w:r>
    </w:p>
    <w:p w:rsidR="00231EDF" w:rsidRPr="002E320F" w:rsidRDefault="00231EDF" w:rsidP="00231EDF">
      <w:pPr>
        <w:pStyle w:val="ConsPlusNormal"/>
        <w:ind w:firstLine="709"/>
        <w:jc w:val="both"/>
        <w:rPr>
          <w:sz w:val="24"/>
          <w:szCs w:val="24"/>
        </w:rPr>
      </w:pPr>
      <w:r w:rsidRPr="002E320F">
        <w:rPr>
          <w:sz w:val="24"/>
          <w:szCs w:val="24"/>
        </w:rPr>
        <w:t>Совета народных депутатов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F4290">
        <w:rPr>
          <w:sz w:val="24"/>
          <w:szCs w:val="24"/>
        </w:rPr>
        <w:t>А.Е.Погонялов</w:t>
      </w:r>
      <w:proofErr w:type="spellEnd"/>
    </w:p>
    <w:p w:rsidR="00231EDF" w:rsidRPr="002E320F" w:rsidRDefault="00231EDF" w:rsidP="00231ED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31EDF" w:rsidRDefault="00231EDF" w:rsidP="00231EDF"/>
    <w:p w:rsidR="00194719" w:rsidRDefault="00583689" w:rsidP="00583689">
      <w:pPr>
        <w:tabs>
          <w:tab w:val="left" w:pos="7800"/>
        </w:tabs>
      </w:pPr>
      <w:r>
        <w:t>Глава сельского поселения</w:t>
      </w:r>
      <w:r>
        <w:tab/>
      </w:r>
      <w:r w:rsidR="00EF4290">
        <w:t>В.Н.</w:t>
      </w:r>
      <w:proofErr w:type="gramStart"/>
      <w:r w:rsidR="00EF4290">
        <w:t>Ласточкин</w:t>
      </w:r>
      <w:proofErr w:type="gramEnd"/>
    </w:p>
    <w:sectPr w:rsidR="00194719" w:rsidSect="004257F5">
      <w:pgSz w:w="11905" w:h="16838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EDF"/>
    <w:rsid w:val="00021C10"/>
    <w:rsid w:val="00093E5E"/>
    <w:rsid w:val="00194719"/>
    <w:rsid w:val="00231EDF"/>
    <w:rsid w:val="00506231"/>
    <w:rsid w:val="00583689"/>
    <w:rsid w:val="005E0F95"/>
    <w:rsid w:val="006D3D67"/>
    <w:rsid w:val="007B37E5"/>
    <w:rsid w:val="00D75075"/>
    <w:rsid w:val="00EE0C6F"/>
    <w:rsid w:val="00EF4290"/>
    <w:rsid w:val="00F0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1E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231EDF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content/act/d80e47a4-36eb-4439-9f03-6cab674abfbb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49d0c54b-db90-49f9-b923-fde1c8bca990.html" TargetMode="External"/><Relationship Id="rId11" Type="http://schemas.openxmlformats.org/officeDocument/2006/relationships/hyperlink" Target="/content/act/d80e47a4-36eb-4439-9f03-6cab674abfbb.doc" TargetMode="External"/><Relationship Id="rId5" Type="http://schemas.openxmlformats.org/officeDocument/2006/relationships/hyperlink" Target="/content/act/96e20c02-1b12-465a-b64c-24aa92270007.html" TargetMode="External"/><Relationship Id="rId10" Type="http://schemas.openxmlformats.org/officeDocument/2006/relationships/hyperlink" Target="/content/act/49d0c54b-db90-49f9-b923-fde1c8bca990.html" TargetMode="External"/><Relationship Id="rId4" Type="http://schemas.openxmlformats.org/officeDocument/2006/relationships/hyperlink" Target="/content/act/15d4560c-d530-4955-bf7e-f734337ae80b.html" TargetMode="External"/><Relationship Id="rId9" Type="http://schemas.openxmlformats.org/officeDocument/2006/relationships/hyperlink" Target="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2015-02-20T07:47:00Z</cp:lastPrinted>
  <dcterms:created xsi:type="dcterms:W3CDTF">2015-02-02T07:09:00Z</dcterms:created>
  <dcterms:modified xsi:type="dcterms:W3CDTF">2015-02-20T07:49:00Z</dcterms:modified>
</cp:coreProperties>
</file>