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8" w:rsidRDefault="00756188" w:rsidP="00756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56188" w:rsidRPr="00EE72BA" w:rsidRDefault="00756188" w:rsidP="00756188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РОССИЙСКАЯ ФЕДЕРАЦИЯ</w:t>
      </w:r>
    </w:p>
    <w:p w:rsidR="00756188" w:rsidRPr="00EE72BA" w:rsidRDefault="00756188" w:rsidP="00756188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ОРЛОВСКАЯ ОБЛАСТЬ</w:t>
      </w:r>
    </w:p>
    <w:p w:rsidR="00756188" w:rsidRPr="00EE72BA" w:rsidRDefault="00756188" w:rsidP="00756188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ТРОСНЯНСКИЙ РАЙОН</w:t>
      </w:r>
    </w:p>
    <w:p w:rsidR="00756188" w:rsidRPr="00EE72BA" w:rsidRDefault="00756188" w:rsidP="007561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ВОРОН</w:t>
      </w:r>
      <w:r w:rsidRPr="00EE72BA">
        <w:rPr>
          <w:sz w:val="28"/>
          <w:szCs w:val="28"/>
          <w:u w:val="single"/>
        </w:rPr>
        <w:t>ЕЦКИЙ СЕЛЬСКИЙ СОВЕТ НАРОДНЫХ ДЕПУТАТОВ</w:t>
      </w:r>
    </w:p>
    <w:p w:rsidR="00756188" w:rsidRPr="00EE72BA" w:rsidRDefault="00756188" w:rsidP="00756188">
      <w:pPr>
        <w:jc w:val="center"/>
        <w:rPr>
          <w:sz w:val="24"/>
          <w:szCs w:val="24"/>
          <w:u w:val="single"/>
        </w:rPr>
      </w:pPr>
    </w:p>
    <w:p w:rsidR="00756188" w:rsidRPr="00EE72BA" w:rsidRDefault="00756188" w:rsidP="00756188">
      <w:pPr>
        <w:jc w:val="center"/>
        <w:rPr>
          <w:sz w:val="24"/>
          <w:szCs w:val="24"/>
        </w:rPr>
      </w:pPr>
    </w:p>
    <w:p w:rsidR="00756188" w:rsidRPr="00EE72BA" w:rsidRDefault="00756188" w:rsidP="00756188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                                                                РЕШЕНИЕ </w:t>
      </w:r>
    </w:p>
    <w:p w:rsidR="00756188" w:rsidRPr="00EE72BA" w:rsidRDefault="00756188" w:rsidP="00756188">
      <w:pPr>
        <w:rPr>
          <w:sz w:val="28"/>
          <w:szCs w:val="28"/>
        </w:rPr>
      </w:pPr>
      <w:r w:rsidRPr="00EE72BA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EE72BA">
        <w:rPr>
          <w:sz w:val="24"/>
          <w:szCs w:val="24"/>
        </w:rPr>
        <w:t xml:space="preserve"> декабря 2016 года                                                                            № </w:t>
      </w:r>
      <w:r>
        <w:rPr>
          <w:sz w:val="24"/>
          <w:szCs w:val="24"/>
        </w:rPr>
        <w:t xml:space="preserve"> 14</w:t>
      </w:r>
    </w:p>
    <w:p w:rsidR="00756188" w:rsidRPr="00EE72BA" w:rsidRDefault="00756188" w:rsidP="00756188">
      <w:pPr>
        <w:rPr>
          <w:sz w:val="24"/>
          <w:szCs w:val="24"/>
        </w:rPr>
      </w:pPr>
      <w:r w:rsidRPr="00EE72BA">
        <w:rPr>
          <w:sz w:val="24"/>
          <w:szCs w:val="24"/>
        </w:rPr>
        <w:t>с.</w:t>
      </w:r>
      <w:r>
        <w:rPr>
          <w:sz w:val="24"/>
          <w:szCs w:val="24"/>
        </w:rPr>
        <w:t xml:space="preserve"> Воронец</w:t>
      </w:r>
    </w:p>
    <w:p w:rsidR="00756188" w:rsidRPr="00EE72BA" w:rsidRDefault="00756188" w:rsidP="00756188">
      <w:pPr>
        <w:rPr>
          <w:sz w:val="24"/>
          <w:szCs w:val="24"/>
        </w:rPr>
      </w:pPr>
    </w:p>
    <w:p w:rsidR="00756188" w:rsidRPr="00EE72BA" w:rsidRDefault="00756188" w:rsidP="00756188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О  бюджете </w:t>
      </w:r>
      <w:r>
        <w:rPr>
          <w:sz w:val="24"/>
          <w:szCs w:val="24"/>
        </w:rPr>
        <w:t>Ворон</w:t>
      </w:r>
      <w:r w:rsidRPr="00EE72BA">
        <w:rPr>
          <w:sz w:val="24"/>
          <w:szCs w:val="24"/>
        </w:rPr>
        <w:t xml:space="preserve">ецкого сельского поселения </w:t>
      </w:r>
    </w:p>
    <w:p w:rsidR="00756188" w:rsidRPr="00EE72BA" w:rsidRDefault="00756188" w:rsidP="00756188">
      <w:pPr>
        <w:rPr>
          <w:sz w:val="24"/>
          <w:szCs w:val="24"/>
        </w:rPr>
      </w:pPr>
      <w:proofErr w:type="spellStart"/>
      <w:r w:rsidRPr="00EE72BA">
        <w:rPr>
          <w:sz w:val="24"/>
          <w:szCs w:val="24"/>
        </w:rPr>
        <w:t>Троснянского</w:t>
      </w:r>
      <w:proofErr w:type="spellEnd"/>
      <w:r w:rsidRPr="00EE72BA">
        <w:rPr>
          <w:sz w:val="24"/>
          <w:szCs w:val="24"/>
        </w:rPr>
        <w:t xml:space="preserve"> района Орловской области на 2017 год</w:t>
      </w:r>
    </w:p>
    <w:p w:rsidR="00756188" w:rsidRPr="00EE72BA" w:rsidRDefault="00756188" w:rsidP="00756188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и на плановый период 2018-2019 годов (</w:t>
      </w:r>
      <w:r>
        <w:rPr>
          <w:sz w:val="24"/>
          <w:szCs w:val="24"/>
        </w:rPr>
        <w:t>2</w:t>
      </w:r>
      <w:r w:rsidRPr="00EE72BA">
        <w:rPr>
          <w:sz w:val="24"/>
          <w:szCs w:val="24"/>
        </w:rPr>
        <w:t xml:space="preserve"> чтение)</w:t>
      </w:r>
    </w:p>
    <w:p w:rsidR="00756188" w:rsidRPr="00FF59C3" w:rsidRDefault="00756188" w:rsidP="00756188">
      <w:pPr>
        <w:jc w:val="center"/>
        <w:rPr>
          <w:sz w:val="24"/>
          <w:szCs w:val="24"/>
        </w:rPr>
      </w:pPr>
    </w:p>
    <w:p w:rsidR="00756188" w:rsidRPr="00FF59C3" w:rsidRDefault="00756188" w:rsidP="00756188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59C3">
        <w:rPr>
          <w:sz w:val="24"/>
          <w:szCs w:val="24"/>
        </w:rPr>
        <w:t xml:space="preserve">1.Утвердить  </w:t>
      </w:r>
      <w:r>
        <w:rPr>
          <w:sz w:val="24"/>
          <w:szCs w:val="24"/>
        </w:rPr>
        <w:t xml:space="preserve">основные характеристики </w:t>
      </w:r>
      <w:r w:rsidRPr="00FF59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FF59C3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2017</w:t>
      </w:r>
      <w:r w:rsidRPr="00FF59C3">
        <w:rPr>
          <w:sz w:val="24"/>
          <w:szCs w:val="24"/>
        </w:rPr>
        <w:t xml:space="preserve"> год</w:t>
      </w:r>
      <w:proofErr w:type="gramStart"/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 сельского поселения</w:t>
      </w:r>
      <w:r w:rsidRPr="00FF59C3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641,6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59C3">
        <w:rPr>
          <w:sz w:val="24"/>
          <w:szCs w:val="24"/>
        </w:rPr>
        <w:t xml:space="preserve">тыс. рублей, 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бюджета сельского поселения в сумме </w:t>
      </w:r>
      <w:r w:rsidRPr="00FF59C3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641,6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тыс. рублей.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в сумме 2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2017 год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Утвердить  основные характеристики бюджета сельского поселения на  2018 год и на 2019 год: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 сельского поселения на 2018 год в сумме 597,1 тыс. рублей и на 2019 год в сумме 651,2 тыс. рублей;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сельского поселения  на 2018 год в сумме  597,1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 и на 2019 год в сумме  651,2   тыс. рублей</w:t>
      </w:r>
    </w:p>
    <w:p w:rsidR="00756188" w:rsidRPr="00FF59C3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 на 2018 год в сумме 2 тыс. рублей и на 2019 год в сумме 2 тыс. рублей</w:t>
      </w:r>
    </w:p>
    <w:p w:rsidR="00756188" w:rsidRPr="00FF59C3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4)равенство прогнозируемого общего объема доходов и общего объема расходов в 2018 и 2019 годах.          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3</w:t>
      </w:r>
      <w:r w:rsidRPr="00FF59C3">
        <w:rPr>
          <w:sz w:val="24"/>
          <w:szCs w:val="24"/>
        </w:rPr>
        <w:t xml:space="preserve">. Закрепить  источники доходов 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за </w:t>
      </w:r>
      <w:r>
        <w:rPr>
          <w:sz w:val="24"/>
          <w:szCs w:val="24"/>
        </w:rPr>
        <w:t xml:space="preserve"> главными </w:t>
      </w:r>
      <w:r w:rsidRPr="00FF59C3">
        <w:rPr>
          <w:sz w:val="24"/>
          <w:szCs w:val="24"/>
        </w:rPr>
        <w:t>адм</w:t>
      </w:r>
      <w:r w:rsidRPr="00FF59C3">
        <w:rPr>
          <w:sz w:val="24"/>
          <w:szCs w:val="24"/>
        </w:rPr>
        <w:t>и</w:t>
      </w:r>
      <w:r w:rsidRPr="00FF59C3">
        <w:rPr>
          <w:sz w:val="24"/>
          <w:szCs w:val="24"/>
        </w:rPr>
        <w:t xml:space="preserve">нистраторами доходов бюджета </w:t>
      </w:r>
      <w:r>
        <w:rPr>
          <w:sz w:val="24"/>
          <w:szCs w:val="24"/>
        </w:rPr>
        <w:t>сельского поселени</w:t>
      </w:r>
      <w:proofErr w:type="gramStart"/>
      <w:r>
        <w:rPr>
          <w:sz w:val="24"/>
          <w:szCs w:val="24"/>
        </w:rPr>
        <w:t>я</w:t>
      </w:r>
      <w:r w:rsidRPr="00FF59C3">
        <w:rPr>
          <w:sz w:val="24"/>
          <w:szCs w:val="24"/>
        </w:rPr>
        <w:t>-</w:t>
      </w:r>
      <w:proofErr w:type="gramEnd"/>
      <w:r w:rsidRPr="00FF59C3">
        <w:rPr>
          <w:sz w:val="24"/>
          <w:szCs w:val="24"/>
        </w:rPr>
        <w:t xml:space="preserve"> органами </w:t>
      </w:r>
      <w:r>
        <w:rPr>
          <w:sz w:val="24"/>
          <w:szCs w:val="24"/>
        </w:rPr>
        <w:t>местного самоуправления Воронецкого  сельского поселения согласно приложению 1 к настоящему Решению, 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56188" w:rsidRPr="00FF59C3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 власти Орловской области  согласно приложению 2 к настоящему Решению.</w:t>
      </w:r>
    </w:p>
    <w:p w:rsidR="00756188" w:rsidRPr="00FF59C3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случае изменения в 2017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внесением изменений в настоящее решение.</w:t>
      </w:r>
      <w:proofErr w:type="gramEnd"/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</w:p>
    <w:p w:rsidR="00756188" w:rsidRDefault="00756188" w:rsidP="00756188">
      <w:pPr>
        <w:tabs>
          <w:tab w:val="left" w:pos="142"/>
        </w:tabs>
        <w:spacing w:line="240" w:lineRule="exact"/>
        <w:rPr>
          <w:rFonts w:ascii="Cambria" w:hAnsi="Cambria" w:cs="Arial"/>
          <w:sz w:val="22"/>
          <w:szCs w:val="22"/>
        </w:rPr>
      </w:pPr>
      <w:r>
        <w:rPr>
          <w:sz w:val="24"/>
          <w:szCs w:val="24"/>
        </w:rPr>
        <w:lastRenderedPageBreak/>
        <w:t xml:space="preserve">      4.</w:t>
      </w:r>
      <w:r w:rsidRPr="00C959C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В соответствии с п.2 статьи 184.1 Бюджетного кодекса Российской Федерации утве</w:t>
      </w:r>
      <w:r>
        <w:rPr>
          <w:rFonts w:ascii="Cambria" w:hAnsi="Cambria" w:cs="Arial"/>
          <w:sz w:val="22"/>
          <w:szCs w:val="22"/>
        </w:rPr>
        <w:t>р</w:t>
      </w:r>
      <w:r>
        <w:rPr>
          <w:rFonts w:ascii="Cambria" w:hAnsi="Cambria" w:cs="Arial"/>
          <w:sz w:val="22"/>
          <w:szCs w:val="22"/>
        </w:rPr>
        <w:t>дить:</w:t>
      </w:r>
    </w:p>
    <w:p w:rsidR="00756188" w:rsidRDefault="00756188" w:rsidP="00756188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t xml:space="preserve">      - нормативы распределения отдельных налоговых и неналоговых доходов на 2017 году,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</w:t>
      </w:r>
    </w:p>
    <w:p w:rsidR="00756188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756188" w:rsidRPr="00FF59C3" w:rsidRDefault="00756188" w:rsidP="00756188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FF59C3">
        <w:rPr>
          <w:sz w:val="24"/>
          <w:szCs w:val="24"/>
        </w:rPr>
        <w:t xml:space="preserve">Установить, что доходы  бюджета  </w:t>
      </w:r>
      <w:r>
        <w:rPr>
          <w:sz w:val="24"/>
          <w:szCs w:val="24"/>
        </w:rPr>
        <w:t>сельского поселения, поступающие в 20</w:t>
      </w:r>
      <w:r w:rsidRPr="00B31082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FF59C3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новом периоде 2018- 2019 годах </w:t>
      </w:r>
      <w:r w:rsidRPr="00FF59C3">
        <w:rPr>
          <w:sz w:val="24"/>
          <w:szCs w:val="24"/>
        </w:rPr>
        <w:t xml:space="preserve"> формируются за  счет доходов от уплаты федеральных, региональных и местных налогов и сборов по нормативам, установленным законодательн</w:t>
      </w:r>
      <w:r w:rsidRPr="00FF59C3">
        <w:rPr>
          <w:sz w:val="24"/>
          <w:szCs w:val="24"/>
        </w:rPr>
        <w:t>ы</w:t>
      </w:r>
      <w:r w:rsidRPr="00FF59C3">
        <w:rPr>
          <w:sz w:val="24"/>
          <w:szCs w:val="24"/>
        </w:rPr>
        <w:t>ми актами Российской Федерации, Орловско</w:t>
      </w:r>
      <w:r>
        <w:rPr>
          <w:sz w:val="24"/>
          <w:szCs w:val="24"/>
        </w:rPr>
        <w:t>й области и настоящим  Решением</w:t>
      </w:r>
      <w:r w:rsidRPr="00FF59C3">
        <w:rPr>
          <w:sz w:val="24"/>
          <w:szCs w:val="24"/>
        </w:rPr>
        <w:t>:</w:t>
      </w:r>
    </w:p>
    <w:p w:rsidR="00756188" w:rsidRDefault="00756188" w:rsidP="00756188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-</w:t>
      </w:r>
      <w:r w:rsidRPr="00FF59C3">
        <w:rPr>
          <w:sz w:val="24"/>
          <w:szCs w:val="24"/>
        </w:rPr>
        <w:t xml:space="preserve"> налога на доходы физических лиц </w:t>
      </w:r>
      <w:r>
        <w:rPr>
          <w:sz w:val="24"/>
          <w:szCs w:val="24"/>
        </w:rPr>
        <w:t xml:space="preserve"> в размере 2 процента</w:t>
      </w:r>
      <w:r w:rsidRPr="00FF59C3">
        <w:rPr>
          <w:sz w:val="24"/>
          <w:szCs w:val="24"/>
        </w:rPr>
        <w:t>;</w:t>
      </w:r>
    </w:p>
    <w:p w:rsidR="00756188" w:rsidRDefault="00756188" w:rsidP="0075618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756188" w:rsidRPr="00FF59C3" w:rsidRDefault="00756188" w:rsidP="0075618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</w:t>
      </w:r>
      <w:r w:rsidRPr="00FF59C3">
        <w:rPr>
          <w:szCs w:val="24"/>
        </w:rPr>
        <w:t>о</w:t>
      </w:r>
      <w:r w:rsidRPr="00FF59C3">
        <w:rPr>
          <w:szCs w:val="24"/>
        </w:rPr>
        <w:t>центов доходов;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>
        <w:rPr>
          <w:szCs w:val="24"/>
        </w:rPr>
        <w:t xml:space="preserve">- </w:t>
      </w:r>
      <w:r w:rsidRPr="00FF59C3">
        <w:rPr>
          <w:szCs w:val="24"/>
        </w:rPr>
        <w:t xml:space="preserve"> платежей и сборов - в доле, подлежащей зачислению в  бюджет</w:t>
      </w:r>
      <w:r>
        <w:rPr>
          <w:szCs w:val="24"/>
        </w:rPr>
        <w:t xml:space="preserve"> сельского посел</w:t>
      </w:r>
      <w:r>
        <w:rPr>
          <w:szCs w:val="24"/>
        </w:rPr>
        <w:t>е</w:t>
      </w:r>
      <w:r>
        <w:rPr>
          <w:szCs w:val="24"/>
        </w:rPr>
        <w:t>ния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штрафов, санкций, возмещения ущерба, прочих неналоговых доходов - в доле, подл</w:t>
      </w:r>
      <w:r w:rsidRPr="00FF59C3">
        <w:rPr>
          <w:szCs w:val="24"/>
        </w:rPr>
        <w:t>е</w:t>
      </w:r>
      <w:r w:rsidRPr="00FF59C3">
        <w:rPr>
          <w:szCs w:val="24"/>
        </w:rPr>
        <w:t>жащей зачислению в  бюджет</w:t>
      </w:r>
      <w:r>
        <w:rPr>
          <w:szCs w:val="24"/>
        </w:rPr>
        <w:t xml:space="preserve"> сельского поселения</w:t>
      </w:r>
      <w:r w:rsidRPr="00FF59C3">
        <w:rPr>
          <w:szCs w:val="24"/>
        </w:rPr>
        <w:t>;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безвозмездных перечислений от других бюджетов бюджетной системы;</w:t>
      </w:r>
    </w:p>
    <w:p w:rsidR="00756188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доходов от предпринимательской и иной приносящей доход деятельности.</w:t>
      </w:r>
    </w:p>
    <w:p w:rsidR="00756188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 </w:t>
      </w:r>
      <w:proofErr w:type="gramStart"/>
      <w:r>
        <w:rPr>
          <w:szCs w:val="24"/>
        </w:rPr>
        <w:t>размере</w:t>
      </w:r>
      <w:proofErr w:type="gramEnd"/>
      <w:r>
        <w:rPr>
          <w:szCs w:val="24"/>
        </w:rPr>
        <w:t xml:space="preserve"> 100%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  </w:t>
      </w:r>
    </w:p>
    <w:p w:rsidR="00756188" w:rsidRDefault="00756188" w:rsidP="00756188">
      <w:pPr>
        <w:pStyle w:val="a5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 xml:space="preserve">         6. Установить, что в 20</w:t>
      </w:r>
      <w:r w:rsidRPr="00B31082">
        <w:rPr>
          <w:color w:val="000000"/>
          <w:szCs w:val="24"/>
        </w:rPr>
        <w:t>1</w:t>
      </w:r>
      <w:r>
        <w:rPr>
          <w:color w:val="000000"/>
          <w:szCs w:val="24"/>
        </w:rPr>
        <w:t>7</w:t>
      </w:r>
      <w:r w:rsidRPr="00FF59C3">
        <w:rPr>
          <w:color w:val="000000"/>
          <w:szCs w:val="24"/>
        </w:rPr>
        <w:t xml:space="preserve"> году</w:t>
      </w:r>
      <w:r>
        <w:rPr>
          <w:color w:val="000000"/>
          <w:szCs w:val="24"/>
        </w:rPr>
        <w:t xml:space="preserve"> и плановом периоде в 2018-2019 годах</w:t>
      </w:r>
      <w:r w:rsidRPr="00FF59C3">
        <w:rPr>
          <w:color w:val="000000"/>
          <w:szCs w:val="24"/>
        </w:rPr>
        <w:t xml:space="preserve"> средства, пол</w:t>
      </w:r>
      <w:r w:rsidRPr="00FF59C3">
        <w:rPr>
          <w:color w:val="000000"/>
          <w:szCs w:val="24"/>
        </w:rPr>
        <w:t>у</w:t>
      </w:r>
      <w:r w:rsidRPr="00FF59C3">
        <w:rPr>
          <w:color w:val="000000"/>
          <w:szCs w:val="24"/>
        </w:rPr>
        <w:t>ченные в виде</w:t>
      </w:r>
      <w:r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Pr="00FF59C3">
        <w:rPr>
          <w:szCs w:val="24"/>
        </w:rPr>
        <w:t>т</w:t>
      </w:r>
      <w:r w:rsidRPr="00FF59C3">
        <w:rPr>
          <w:szCs w:val="24"/>
        </w:rPr>
        <w:t>венности до разграничения государственной собственности на землю</w:t>
      </w:r>
      <w:r>
        <w:rPr>
          <w:szCs w:val="24"/>
        </w:rPr>
        <w:t xml:space="preserve"> и которые располож</w:t>
      </w:r>
      <w:r>
        <w:rPr>
          <w:szCs w:val="24"/>
        </w:rPr>
        <w:t>е</w:t>
      </w:r>
      <w:r>
        <w:rPr>
          <w:szCs w:val="24"/>
        </w:rPr>
        <w:t>ны в границах  поселений</w:t>
      </w:r>
      <w:r w:rsidRPr="00FF59C3">
        <w:rPr>
          <w:szCs w:val="24"/>
        </w:rPr>
        <w:t>, а также средства от продажи права на заключение  договоров аренды ук</w:t>
      </w:r>
      <w:r w:rsidRPr="00FF59C3">
        <w:rPr>
          <w:szCs w:val="24"/>
        </w:rPr>
        <w:t>а</w:t>
      </w:r>
      <w:r w:rsidRPr="00FF59C3">
        <w:rPr>
          <w:szCs w:val="24"/>
        </w:rPr>
        <w:t>занных земельных участков</w:t>
      </w:r>
      <w:r>
        <w:rPr>
          <w:szCs w:val="24"/>
        </w:rPr>
        <w:t xml:space="preserve"> распределяются</w:t>
      </w:r>
      <w:proofErr w:type="gramStart"/>
      <w:r w:rsidRPr="00FF59C3">
        <w:rPr>
          <w:szCs w:val="24"/>
        </w:rPr>
        <w:t xml:space="preserve"> :</w:t>
      </w:r>
      <w:proofErr w:type="gramEnd"/>
      <w:r w:rsidRPr="00FF59C3">
        <w:rPr>
          <w:szCs w:val="24"/>
        </w:rPr>
        <w:t xml:space="preserve"> 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</w:t>
      </w:r>
      <w:proofErr w:type="gramStart"/>
      <w:r w:rsidRPr="00FF59C3">
        <w:rPr>
          <w:szCs w:val="24"/>
        </w:rPr>
        <w:t xml:space="preserve"> ;</w:t>
      </w:r>
      <w:proofErr w:type="gramEnd"/>
    </w:p>
    <w:p w:rsidR="00756188" w:rsidRPr="00FF59C3" w:rsidRDefault="00756188" w:rsidP="00756188">
      <w:pPr>
        <w:pStyle w:val="a5"/>
        <w:tabs>
          <w:tab w:val="left" w:pos="9639"/>
        </w:tabs>
        <w:spacing w:line="240" w:lineRule="exact"/>
        <w:rPr>
          <w:szCs w:val="24"/>
        </w:rPr>
      </w:pPr>
    </w:p>
    <w:p w:rsidR="00756188" w:rsidRPr="00FF59C3" w:rsidRDefault="00756188" w:rsidP="00756188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FF59C3">
        <w:rPr>
          <w:color w:val="000000"/>
          <w:sz w:val="24"/>
          <w:szCs w:val="24"/>
        </w:rPr>
        <w:t>.Установить, чт</w:t>
      </w:r>
      <w:r>
        <w:rPr>
          <w:color w:val="000000"/>
          <w:sz w:val="24"/>
          <w:szCs w:val="24"/>
        </w:rPr>
        <w:t>о в 20</w:t>
      </w:r>
      <w:r w:rsidRPr="00B3108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FF59C3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и в плановом  периоде 2018-2019 годах</w:t>
      </w:r>
      <w:r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Pr="00FF59C3"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>
        <w:rPr>
          <w:color w:val="000000"/>
          <w:sz w:val="24"/>
          <w:szCs w:val="24"/>
        </w:rPr>
        <w:t xml:space="preserve"> и которые расположены в границах посел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ний</w:t>
      </w:r>
      <w:r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756188" w:rsidRPr="00FF59C3" w:rsidRDefault="00756188" w:rsidP="00756188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756188" w:rsidRPr="00FF59C3" w:rsidRDefault="00756188" w:rsidP="00756188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F59C3">
        <w:rPr>
          <w:color w:val="000000"/>
          <w:sz w:val="24"/>
          <w:szCs w:val="24"/>
        </w:rPr>
        <w:t xml:space="preserve">) в бюджеты поселений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756188" w:rsidRPr="00FF59C3" w:rsidRDefault="00756188" w:rsidP="00756188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756188" w:rsidRPr="00FF59C3" w:rsidRDefault="00756188" w:rsidP="007561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FF59C3">
        <w:rPr>
          <w:color w:val="000000"/>
          <w:sz w:val="24"/>
          <w:szCs w:val="24"/>
        </w:rPr>
        <w:t>. Установить, что средства, полученные бюджетными учреждениями</w:t>
      </w:r>
      <w:proofErr w:type="gramStart"/>
      <w:r w:rsidRPr="00FF59C3">
        <w:rPr>
          <w:color w:val="000000"/>
          <w:sz w:val="24"/>
          <w:szCs w:val="24"/>
        </w:rPr>
        <w:t xml:space="preserve"> ,</w:t>
      </w:r>
      <w:proofErr w:type="gramEnd"/>
      <w:r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>
        <w:rPr>
          <w:color w:val="000000"/>
          <w:sz w:val="24"/>
          <w:szCs w:val="24"/>
        </w:rPr>
        <w:t xml:space="preserve"> Воронецкого сельского поселения</w:t>
      </w:r>
      <w:r w:rsidRPr="00FF59C3">
        <w:rPr>
          <w:color w:val="000000"/>
          <w:sz w:val="24"/>
          <w:szCs w:val="24"/>
        </w:rPr>
        <w:t xml:space="preserve"> и финанс</w:t>
      </w:r>
      <w:r w:rsidRPr="00FF59C3">
        <w:rPr>
          <w:color w:val="000000"/>
          <w:sz w:val="24"/>
          <w:szCs w:val="24"/>
        </w:rPr>
        <w:t>и</w:t>
      </w:r>
      <w:r w:rsidRPr="00FF59C3">
        <w:rPr>
          <w:color w:val="000000"/>
          <w:sz w:val="24"/>
          <w:szCs w:val="24"/>
        </w:rPr>
        <w:t xml:space="preserve">руемыми за счет средств  бюджета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>, от предпринимательской и иной приносящей доход деятельности, подлежат отражению в доходах  бюджета</w:t>
      </w:r>
      <w:r>
        <w:rPr>
          <w:color w:val="000000"/>
          <w:sz w:val="24"/>
          <w:szCs w:val="24"/>
        </w:rPr>
        <w:t xml:space="preserve"> сельского пос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ления</w:t>
      </w:r>
      <w:r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>
        <w:rPr>
          <w:color w:val="000000"/>
          <w:sz w:val="24"/>
          <w:szCs w:val="24"/>
        </w:rPr>
        <w:t xml:space="preserve"> сельского поселения</w:t>
      </w:r>
      <w:r w:rsidRPr="00FF59C3">
        <w:rPr>
          <w:color w:val="000000"/>
          <w:sz w:val="24"/>
          <w:szCs w:val="24"/>
        </w:rPr>
        <w:t xml:space="preserve"> и расходуются местными учре</w:t>
      </w:r>
      <w:r w:rsidRPr="00FF59C3">
        <w:rPr>
          <w:color w:val="000000"/>
          <w:sz w:val="24"/>
          <w:szCs w:val="24"/>
        </w:rPr>
        <w:t>ж</w:t>
      </w:r>
      <w:r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лицевых сч</w:t>
      </w:r>
      <w:r w:rsidRPr="00FF59C3"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>тах.</w:t>
      </w:r>
    </w:p>
    <w:p w:rsidR="00756188" w:rsidRPr="00FF59C3" w:rsidRDefault="00756188" w:rsidP="007561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756188" w:rsidRPr="00FF59C3" w:rsidRDefault="00756188" w:rsidP="007561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756188" w:rsidRDefault="00756188" w:rsidP="007561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FF59C3">
        <w:rPr>
          <w:color w:val="000000"/>
          <w:sz w:val="24"/>
          <w:szCs w:val="24"/>
        </w:rPr>
        <w:t xml:space="preserve">. Учесть в  бюджете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прогнозируемое</w:t>
      </w:r>
      <w:r w:rsidRPr="00FF59C3">
        <w:rPr>
          <w:color w:val="000000"/>
          <w:sz w:val="24"/>
          <w:szCs w:val="24"/>
        </w:rPr>
        <w:t xml:space="preserve"> поступлени</w:t>
      </w:r>
      <w:r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 доходов </w:t>
      </w:r>
      <w:r>
        <w:rPr>
          <w:color w:val="000000"/>
          <w:sz w:val="24"/>
          <w:szCs w:val="24"/>
        </w:rPr>
        <w:t xml:space="preserve"> в бюджет сельского поселения:</w:t>
      </w:r>
    </w:p>
    <w:p w:rsidR="00756188" w:rsidRPr="00FF59C3" w:rsidRDefault="00756188" w:rsidP="007561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7 год </w:t>
      </w:r>
      <w:r w:rsidRPr="00FF59C3">
        <w:rPr>
          <w:color w:val="000000"/>
          <w:sz w:val="24"/>
          <w:szCs w:val="24"/>
        </w:rPr>
        <w:t xml:space="preserve"> согласно приложению </w:t>
      </w:r>
      <w:r>
        <w:rPr>
          <w:color w:val="000000"/>
          <w:sz w:val="24"/>
          <w:szCs w:val="24"/>
        </w:rPr>
        <w:t>4</w:t>
      </w:r>
      <w:r w:rsidRPr="00FF59C3">
        <w:rPr>
          <w:color w:val="000000"/>
          <w:sz w:val="24"/>
          <w:szCs w:val="24"/>
        </w:rPr>
        <w:t xml:space="preserve"> к настоящему </w:t>
      </w:r>
      <w:r>
        <w:rPr>
          <w:color w:val="000000"/>
          <w:sz w:val="24"/>
          <w:szCs w:val="24"/>
        </w:rPr>
        <w:t xml:space="preserve"> Решению</w:t>
      </w:r>
      <w:r w:rsidRPr="00FF59C3">
        <w:rPr>
          <w:color w:val="000000"/>
          <w:sz w:val="24"/>
          <w:szCs w:val="24"/>
        </w:rPr>
        <w:t>.</w:t>
      </w:r>
    </w:p>
    <w:p w:rsidR="00756188" w:rsidRDefault="00756188" w:rsidP="00756188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2018 и 2019 годы согласно приложению 5 к настоящему Решению</w:t>
      </w:r>
    </w:p>
    <w:p w:rsidR="00756188" w:rsidRPr="005B4F01" w:rsidRDefault="00756188" w:rsidP="00756188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lastRenderedPageBreak/>
        <w:t xml:space="preserve"> 10. </w:t>
      </w:r>
      <w:r w:rsidRPr="005B4F01">
        <w:rPr>
          <w:sz w:val="24"/>
          <w:szCs w:val="24"/>
        </w:rPr>
        <w:t>Утвердить  в пределах общего объема расходо</w:t>
      </w:r>
      <w:r>
        <w:rPr>
          <w:sz w:val="24"/>
          <w:szCs w:val="24"/>
        </w:rPr>
        <w:t>в, установленного настоящим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шением</w:t>
      </w:r>
      <w:r w:rsidRPr="005B4F01">
        <w:rPr>
          <w:sz w:val="24"/>
          <w:szCs w:val="24"/>
        </w:rPr>
        <w:t xml:space="preserve"> распределение бюджетных ассигнований  по разделам, подразделам функционал</w:t>
      </w:r>
      <w:r w:rsidRPr="005B4F01">
        <w:rPr>
          <w:sz w:val="24"/>
          <w:szCs w:val="24"/>
        </w:rPr>
        <w:t>ь</w:t>
      </w:r>
      <w:r w:rsidRPr="005B4F01">
        <w:rPr>
          <w:sz w:val="24"/>
          <w:szCs w:val="24"/>
        </w:rPr>
        <w:t>ной классификации расходов бюджетов Российской Федерации:</w:t>
      </w: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>
        <w:rPr>
          <w:rFonts w:ascii="Times New Roman" w:hAnsi="Times New Roman"/>
          <w:snapToGrid/>
          <w:color w:val="000000"/>
          <w:szCs w:val="24"/>
        </w:rPr>
        <w:t>7 год согласно  приложению 6 к настоящему  решению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756188" w:rsidRPr="00FF59C3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>
        <w:rPr>
          <w:rFonts w:ascii="Times New Roman" w:hAnsi="Times New Roman"/>
          <w:snapToGrid/>
          <w:color w:val="000000"/>
          <w:szCs w:val="24"/>
        </w:rPr>
        <w:t xml:space="preserve">8 и 2019 годы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согласно приложению </w:t>
      </w:r>
      <w:r>
        <w:rPr>
          <w:rFonts w:ascii="Times New Roman" w:hAnsi="Times New Roman"/>
          <w:snapToGrid/>
          <w:color w:val="000000"/>
          <w:szCs w:val="24"/>
        </w:rPr>
        <w:t>7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11.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расходов, установленного настоящим р</w:t>
      </w:r>
      <w:r>
        <w:rPr>
          <w:rFonts w:ascii="Times New Roman" w:hAnsi="Times New Roman"/>
          <w:snapToGrid/>
          <w:color w:val="000000"/>
          <w:szCs w:val="24"/>
        </w:rPr>
        <w:t>е</w:t>
      </w:r>
      <w:r>
        <w:rPr>
          <w:rFonts w:ascii="Times New Roman" w:hAnsi="Times New Roman"/>
          <w:snapToGrid/>
          <w:color w:val="000000"/>
          <w:szCs w:val="24"/>
        </w:rPr>
        <w:t xml:space="preserve">шением распределение бюджетных ассигнований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</w:t>
      </w:r>
      <w:r w:rsidRPr="00FF59C3">
        <w:rPr>
          <w:rFonts w:ascii="Times New Roman" w:hAnsi="Times New Roman"/>
          <w:snapToGrid/>
          <w:color w:val="000000"/>
          <w:szCs w:val="24"/>
        </w:rPr>
        <w:t>ь</w:t>
      </w:r>
      <w:r w:rsidRPr="00FF59C3">
        <w:rPr>
          <w:rFonts w:ascii="Times New Roman" w:hAnsi="Times New Roman"/>
          <w:snapToGrid/>
          <w:color w:val="000000"/>
          <w:szCs w:val="24"/>
        </w:rPr>
        <w:t>ной классификации расходов бюджетов Российской Федерации</w:t>
      </w:r>
      <w:r>
        <w:rPr>
          <w:rFonts w:ascii="Times New Roman" w:hAnsi="Times New Roman"/>
          <w:snapToGrid/>
          <w:color w:val="000000"/>
          <w:szCs w:val="24"/>
        </w:rPr>
        <w:t xml:space="preserve">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по разделам, подразделам, целевым статьям, видам </w:t>
      </w:r>
      <w:proofErr w:type="gramStart"/>
      <w:r w:rsidRPr="00FF59C3">
        <w:rPr>
          <w:rFonts w:ascii="Times New Roman" w:hAnsi="Times New Roman"/>
          <w:snapToGrid/>
          <w:color w:val="000000"/>
          <w:szCs w:val="24"/>
        </w:rPr>
        <w:t>расходов функциональной классификации расходов бюджетов Росси</w:t>
      </w:r>
      <w:r w:rsidRPr="00FF59C3">
        <w:rPr>
          <w:rFonts w:ascii="Times New Roman" w:hAnsi="Times New Roman"/>
          <w:snapToGrid/>
          <w:color w:val="000000"/>
          <w:szCs w:val="24"/>
        </w:rPr>
        <w:t>й</w:t>
      </w:r>
      <w:r w:rsidRPr="00FF59C3">
        <w:rPr>
          <w:rFonts w:ascii="Times New Roman" w:hAnsi="Times New Roman"/>
          <w:snapToGrid/>
          <w:color w:val="000000"/>
          <w:szCs w:val="24"/>
        </w:rPr>
        <w:t>ской Федерации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>:</w:t>
      </w: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>
        <w:rPr>
          <w:rFonts w:ascii="Times New Roman" w:hAnsi="Times New Roman"/>
          <w:snapToGrid/>
          <w:color w:val="000000"/>
          <w:szCs w:val="24"/>
        </w:rPr>
        <w:t>7 согласно приложению 8 к настоящему Решению</w:t>
      </w: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2018-2019 годы согласно приложению 9 к настоящему Решению.</w:t>
      </w:r>
    </w:p>
    <w:p w:rsidR="00756188" w:rsidRPr="00FF59C3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Pr="00FF59C3">
        <w:rPr>
          <w:rFonts w:ascii="Times New Roman" w:hAnsi="Times New Roman"/>
          <w:snapToGrid/>
          <w:color w:val="000000"/>
          <w:szCs w:val="24"/>
        </w:rPr>
        <w:t>. Утвердить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реш</w:t>
      </w:r>
      <w:r>
        <w:rPr>
          <w:rFonts w:ascii="Times New Roman" w:hAnsi="Times New Roman"/>
          <w:snapToGrid/>
          <w:color w:val="000000"/>
          <w:szCs w:val="24"/>
        </w:rPr>
        <w:t>е</w:t>
      </w:r>
      <w:r>
        <w:rPr>
          <w:rFonts w:ascii="Times New Roman" w:hAnsi="Times New Roman"/>
          <w:snapToGrid/>
          <w:color w:val="000000"/>
          <w:szCs w:val="24"/>
        </w:rPr>
        <w:t xml:space="preserve">нием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proofErr w:type="gramStart"/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:</w:t>
      </w:r>
      <w:proofErr w:type="gramEnd"/>
      <w:r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>
        <w:rPr>
          <w:rFonts w:ascii="Times New Roman" w:hAnsi="Times New Roman"/>
          <w:snapToGrid/>
          <w:color w:val="000000"/>
          <w:szCs w:val="24"/>
        </w:rPr>
        <w:t>6 согласно приложению 10 к настоящему Решению</w:t>
      </w: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2018-2019 годы согласно приложению11 к настоящему Решению.</w:t>
      </w:r>
    </w:p>
    <w:p w:rsidR="00756188" w:rsidRPr="00FF59C3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756188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3</w:t>
      </w:r>
      <w:r w:rsidRPr="00FF59C3">
        <w:rPr>
          <w:b w:val="0"/>
          <w:i w:val="0"/>
          <w:color w:val="000000"/>
          <w:szCs w:val="24"/>
        </w:rPr>
        <w:t xml:space="preserve">. Администрация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Pr="00FF59C3">
        <w:rPr>
          <w:b w:val="0"/>
          <w:i w:val="0"/>
          <w:szCs w:val="24"/>
        </w:rPr>
        <w:t>настоящего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Реш</w:t>
      </w:r>
      <w:r>
        <w:rPr>
          <w:b w:val="0"/>
          <w:i w:val="0"/>
          <w:color w:val="000000"/>
          <w:szCs w:val="24"/>
        </w:rPr>
        <w:t>е</w:t>
      </w:r>
      <w:r>
        <w:rPr>
          <w:b w:val="0"/>
          <w:i w:val="0"/>
          <w:color w:val="000000"/>
          <w:szCs w:val="24"/>
        </w:rPr>
        <w:t>ния</w:t>
      </w:r>
      <w:r w:rsidRPr="00FF59C3">
        <w:rPr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Pr="00FF59C3">
        <w:rPr>
          <w:b w:val="0"/>
          <w:i w:val="0"/>
          <w:color w:val="000000"/>
          <w:szCs w:val="24"/>
        </w:rPr>
        <w:t xml:space="preserve">распорядителей средств  бюджета </w:t>
      </w:r>
      <w:r>
        <w:rPr>
          <w:b w:val="0"/>
          <w:i w:val="0"/>
          <w:color w:val="000000"/>
          <w:szCs w:val="24"/>
        </w:rPr>
        <w:t>сельского посел</w:t>
      </w:r>
      <w:r>
        <w:rPr>
          <w:b w:val="0"/>
          <w:i w:val="0"/>
          <w:color w:val="000000"/>
          <w:szCs w:val="24"/>
        </w:rPr>
        <w:t>е</w:t>
      </w:r>
      <w:r>
        <w:rPr>
          <w:b w:val="0"/>
          <w:i w:val="0"/>
          <w:color w:val="000000"/>
          <w:szCs w:val="24"/>
        </w:rPr>
        <w:t>ния</w:t>
      </w:r>
      <w:r w:rsidRPr="00FF59C3">
        <w:rPr>
          <w:b w:val="0"/>
          <w:i w:val="0"/>
          <w:color w:val="000000"/>
          <w:szCs w:val="24"/>
        </w:rPr>
        <w:t xml:space="preserve"> изменения</w:t>
      </w:r>
      <w:proofErr w:type="gramEnd"/>
      <w:r w:rsidRPr="00FF59C3">
        <w:rPr>
          <w:b w:val="0"/>
          <w:i w:val="0"/>
          <w:color w:val="000000"/>
          <w:szCs w:val="24"/>
        </w:rPr>
        <w:t xml:space="preserve"> в:</w:t>
      </w:r>
    </w:p>
    <w:p w:rsidR="00756188" w:rsidRPr="00FF59C3" w:rsidRDefault="00756188" w:rsidP="00756188">
      <w:pPr>
        <w:pStyle w:val="3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а) ведомственную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пер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Pr="00FF59C3">
        <w:rPr>
          <w:b w:val="0"/>
          <w:i w:val="0"/>
          <w:color w:val="000000"/>
          <w:szCs w:val="24"/>
        </w:rPr>
        <w:t>с</w:t>
      </w:r>
      <w:r w:rsidRPr="00FF59C3">
        <w:rPr>
          <w:b w:val="0"/>
          <w:i w:val="0"/>
          <w:color w:val="000000"/>
          <w:szCs w:val="24"/>
        </w:rPr>
        <w:t>ходов;</w:t>
      </w:r>
    </w:p>
    <w:p w:rsidR="00756188" w:rsidRPr="00FF59C3" w:rsidRDefault="00756188" w:rsidP="00756188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б)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обр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>
        <w:rPr>
          <w:b w:val="0"/>
          <w:i w:val="0"/>
          <w:color w:val="000000"/>
          <w:szCs w:val="24"/>
        </w:rPr>
        <w:t>сельского поселения 20</w:t>
      </w:r>
      <w:r w:rsidRPr="00B31082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5</w:t>
      </w:r>
      <w:r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Pr="00FF59C3">
        <w:rPr>
          <w:b w:val="0"/>
          <w:i w:val="0"/>
          <w:color w:val="000000"/>
          <w:szCs w:val="24"/>
        </w:rPr>
        <w:t>ь</w:t>
      </w:r>
      <w:r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756188" w:rsidRPr="00FF59C3" w:rsidRDefault="00756188" w:rsidP="00756188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в) ведомственную, функциональную и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>:</w:t>
      </w: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при передаче органам местного самоуправления муниципальных образований О</w:t>
      </w:r>
      <w:r w:rsidRPr="00FF59C3">
        <w:rPr>
          <w:b w:val="0"/>
          <w:i w:val="0"/>
          <w:szCs w:val="24"/>
        </w:rPr>
        <w:t>р</w:t>
      </w:r>
      <w:r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756188" w:rsidRPr="00FF59C3" w:rsidRDefault="00756188" w:rsidP="00756188">
      <w:pPr>
        <w:pStyle w:val="3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на суммы ассигнований, израсходованных получателями бюджетных средств нез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Pr="00FF59C3">
        <w:rPr>
          <w:b w:val="0"/>
          <w:i w:val="0"/>
          <w:szCs w:val="24"/>
        </w:rPr>
        <w:t>у</w:t>
      </w:r>
      <w:r w:rsidRPr="00FF59C3">
        <w:rPr>
          <w:b w:val="0"/>
          <w:i w:val="0"/>
          <w:szCs w:val="24"/>
        </w:rPr>
        <w:t>тем уменьшения;</w:t>
      </w: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 на суммы средств, выделяемых из резервного фонда</w:t>
      </w:r>
      <w:r w:rsidRPr="00FF59C3">
        <w:rPr>
          <w:b w:val="0"/>
          <w:i w:val="0"/>
          <w:color w:val="000000"/>
          <w:szCs w:val="24"/>
        </w:rPr>
        <w:t>;</w:t>
      </w:r>
    </w:p>
    <w:p w:rsidR="00756188" w:rsidRPr="00FF59C3" w:rsidRDefault="00756188" w:rsidP="00756188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- функциональную и экономическую структуру расходов бюджета </w:t>
      </w:r>
      <w:r>
        <w:rPr>
          <w:b w:val="0"/>
          <w:i w:val="0"/>
          <w:color w:val="000000"/>
          <w:szCs w:val="24"/>
        </w:rPr>
        <w:t>сельского посел</w:t>
      </w:r>
      <w:r>
        <w:rPr>
          <w:b w:val="0"/>
          <w:i w:val="0"/>
          <w:color w:val="000000"/>
          <w:szCs w:val="24"/>
        </w:rPr>
        <w:t>е</w:t>
      </w:r>
      <w:r>
        <w:rPr>
          <w:b w:val="0"/>
          <w:i w:val="0"/>
          <w:color w:val="000000"/>
          <w:szCs w:val="24"/>
        </w:rPr>
        <w:t>ния;</w:t>
      </w:r>
    </w:p>
    <w:p w:rsidR="00756188" w:rsidRPr="00FF59C3" w:rsidRDefault="00756188" w:rsidP="00756188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756188" w:rsidRPr="00FF59C3" w:rsidRDefault="00756188" w:rsidP="00756188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 xml:space="preserve">- в случае обращения взыскания на средства  бюджета </w:t>
      </w:r>
      <w:r>
        <w:rPr>
          <w:b w:val="0"/>
          <w:i w:val="0"/>
          <w:szCs w:val="24"/>
        </w:rPr>
        <w:t>сельского поселения</w:t>
      </w:r>
      <w:r w:rsidRPr="00FF59C3">
        <w:rPr>
          <w:b w:val="0"/>
          <w:i w:val="0"/>
          <w:szCs w:val="24"/>
        </w:rPr>
        <w:t xml:space="preserve">  по д</w:t>
      </w:r>
      <w:r w:rsidRPr="00FF59C3">
        <w:rPr>
          <w:b w:val="0"/>
          <w:i w:val="0"/>
          <w:szCs w:val="24"/>
        </w:rPr>
        <w:t>е</w:t>
      </w:r>
      <w:r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756188" w:rsidRPr="00FF59C3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756188" w:rsidRPr="00FF59C3" w:rsidRDefault="00756188" w:rsidP="0075618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4</w:t>
      </w:r>
      <w:r w:rsidRPr="00FF59C3">
        <w:rPr>
          <w:b w:val="0"/>
          <w:i w:val="0"/>
          <w:color w:val="000000"/>
          <w:szCs w:val="24"/>
        </w:rPr>
        <w:t xml:space="preserve">. Установить, что расходы  бюджета </w:t>
      </w:r>
      <w:r>
        <w:rPr>
          <w:b w:val="0"/>
          <w:i w:val="0"/>
          <w:color w:val="000000"/>
          <w:szCs w:val="24"/>
        </w:rPr>
        <w:t>сельского поселения на 20</w:t>
      </w:r>
      <w:r w:rsidRPr="00B31082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7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 xml:space="preserve"> и плановый период 2018-2019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 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статей бюджета.</w:t>
      </w: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5</w:t>
      </w:r>
      <w:r w:rsidRPr="00FF59C3">
        <w:rPr>
          <w:b w:val="0"/>
          <w:i w:val="0"/>
          <w:color w:val="000000"/>
          <w:szCs w:val="24"/>
        </w:rPr>
        <w:t xml:space="preserve">. Утвердить в качестве защищенных статей расходов бюджета </w:t>
      </w:r>
      <w:r>
        <w:rPr>
          <w:b w:val="0"/>
          <w:i w:val="0"/>
          <w:color w:val="000000"/>
          <w:szCs w:val="24"/>
        </w:rPr>
        <w:t>сельского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поселения на 20</w:t>
      </w:r>
      <w:r w:rsidRPr="00B31082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7-2018-2019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работников бюджетной сферы с начислениями на нее.</w:t>
      </w: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 xml:space="preserve">6. </w:t>
      </w:r>
      <w:r w:rsidRPr="00FF59C3">
        <w:rPr>
          <w:b w:val="0"/>
          <w:i w:val="0"/>
          <w:color w:val="000000"/>
          <w:szCs w:val="24"/>
        </w:rPr>
        <w:t xml:space="preserve">В ходе исполнения бюджета </w:t>
      </w:r>
      <w:r>
        <w:rPr>
          <w:b w:val="0"/>
          <w:i w:val="0"/>
          <w:color w:val="000000"/>
          <w:szCs w:val="24"/>
        </w:rPr>
        <w:t>сельского поселения на 20</w:t>
      </w:r>
      <w:r w:rsidRPr="00B31082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7-2018-2019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 xml:space="preserve">нистрация района имеет право вносить изменения в распределение расходов по статьям и видам расходов в пределах 10 процентов от утвержденных </w:t>
      </w:r>
      <w:r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расходов.</w:t>
      </w:r>
    </w:p>
    <w:p w:rsidR="00756188" w:rsidRPr="00FF59C3" w:rsidRDefault="00756188" w:rsidP="00756188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756188" w:rsidRPr="00FF59C3" w:rsidRDefault="00756188" w:rsidP="00756188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756188" w:rsidRPr="00FF59C3" w:rsidRDefault="00756188" w:rsidP="00756188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FF59C3">
        <w:rPr>
          <w:sz w:val="24"/>
          <w:szCs w:val="24"/>
        </w:rPr>
        <w:t xml:space="preserve">. </w:t>
      </w:r>
      <w:proofErr w:type="gramStart"/>
      <w:r w:rsidRPr="00FF59C3">
        <w:rPr>
          <w:sz w:val="24"/>
          <w:szCs w:val="24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н</w:t>
      </w:r>
      <w:r>
        <w:rPr>
          <w:sz w:val="24"/>
          <w:szCs w:val="24"/>
        </w:rPr>
        <w:t>а 20</w:t>
      </w:r>
      <w:r w:rsidRPr="00B31082">
        <w:rPr>
          <w:sz w:val="24"/>
          <w:szCs w:val="24"/>
        </w:rPr>
        <w:t>1</w:t>
      </w:r>
      <w:r>
        <w:rPr>
          <w:sz w:val="24"/>
          <w:szCs w:val="24"/>
        </w:rPr>
        <w:t>7-2018-2019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Pr="00FF59C3">
        <w:rPr>
          <w:sz w:val="24"/>
          <w:szCs w:val="24"/>
        </w:rPr>
        <w:t>и</w:t>
      </w:r>
      <w:r w:rsidRPr="00FF59C3">
        <w:rPr>
          <w:sz w:val="24"/>
          <w:szCs w:val="24"/>
        </w:rPr>
        <w:t xml:space="preserve">ков дополнительных поступлений в  бюджет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и (или) при сокращении расходов по конкретным статьям бюджета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Pr="00B31082">
        <w:rPr>
          <w:sz w:val="24"/>
          <w:szCs w:val="24"/>
        </w:rPr>
        <w:t>1</w:t>
      </w:r>
      <w:r>
        <w:rPr>
          <w:sz w:val="24"/>
          <w:szCs w:val="24"/>
        </w:rPr>
        <w:t>7-2018-2019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 п</w:t>
      </w:r>
      <w:r w:rsidRPr="00FF59C3">
        <w:rPr>
          <w:sz w:val="24"/>
          <w:szCs w:val="24"/>
        </w:rPr>
        <w:t>о</w:t>
      </w:r>
      <w:r w:rsidRPr="00FF59C3">
        <w:rPr>
          <w:sz w:val="24"/>
          <w:szCs w:val="24"/>
        </w:rPr>
        <w:t>сле внесения соответствующих изменений и дополнений в настоящ</w:t>
      </w:r>
      <w:r>
        <w:rPr>
          <w:sz w:val="24"/>
          <w:szCs w:val="24"/>
        </w:rPr>
        <w:t>ее Решение</w:t>
      </w:r>
      <w:proofErr w:type="gramEnd"/>
      <w:r w:rsidRPr="00FF59C3">
        <w:rPr>
          <w:sz w:val="24"/>
          <w:szCs w:val="24"/>
        </w:rPr>
        <w:t>.</w:t>
      </w:r>
    </w:p>
    <w:p w:rsidR="00756188" w:rsidRPr="00FF59C3" w:rsidRDefault="00756188" w:rsidP="00756188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Pr="00B31082">
        <w:rPr>
          <w:sz w:val="24"/>
          <w:szCs w:val="24"/>
        </w:rPr>
        <w:t>1</w:t>
      </w:r>
      <w:r>
        <w:rPr>
          <w:sz w:val="24"/>
          <w:szCs w:val="24"/>
        </w:rPr>
        <w:t>7-2018-2019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756188" w:rsidRPr="00FF59C3" w:rsidRDefault="00756188" w:rsidP="00756188">
      <w:pPr>
        <w:pStyle w:val="3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</w:t>
      </w:r>
      <w:proofErr w:type="gramStart"/>
      <w:r w:rsidRPr="00FF59C3">
        <w:rPr>
          <w:b w:val="0"/>
          <w:i w:val="0"/>
          <w:szCs w:val="24"/>
        </w:rPr>
        <w:t>,</w:t>
      </w:r>
      <w:proofErr w:type="gramEnd"/>
      <w:r w:rsidRPr="00FF59C3">
        <w:rPr>
          <w:b w:val="0"/>
          <w:i w:val="0"/>
          <w:szCs w:val="24"/>
        </w:rPr>
        <w:t xml:space="preserve">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 xml:space="preserve">тивными правовыми актами, не в полной мере обеспечена источниками финансирования в бюджете </w:t>
      </w:r>
      <w:r>
        <w:rPr>
          <w:b w:val="0"/>
          <w:i w:val="0"/>
          <w:szCs w:val="24"/>
        </w:rPr>
        <w:t>сельского поселения на 20</w:t>
      </w:r>
      <w:r w:rsidRPr="00B31082">
        <w:rPr>
          <w:b w:val="0"/>
          <w:i w:val="0"/>
          <w:szCs w:val="24"/>
        </w:rPr>
        <w:t>1</w:t>
      </w:r>
      <w:r>
        <w:rPr>
          <w:b w:val="0"/>
          <w:i w:val="0"/>
          <w:szCs w:val="24"/>
        </w:rPr>
        <w:t>7-2018-2019</w:t>
      </w:r>
      <w:r w:rsidRPr="00FF59C3">
        <w:rPr>
          <w:b w:val="0"/>
          <w:i w:val="0"/>
          <w:szCs w:val="24"/>
        </w:rPr>
        <w:t xml:space="preserve"> год</w:t>
      </w:r>
      <w:r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756188" w:rsidRDefault="00756188" w:rsidP="00756188">
      <w:pPr>
        <w:pStyle w:val="3"/>
        <w:spacing w:line="240" w:lineRule="exact"/>
        <w:ind w:firstLine="720"/>
        <w:rPr>
          <w:b w:val="0"/>
          <w:i w:val="0"/>
          <w:szCs w:val="24"/>
        </w:rPr>
      </w:pPr>
    </w:p>
    <w:p w:rsidR="00756188" w:rsidRPr="00FF59C3" w:rsidRDefault="00756188" w:rsidP="00756188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18. Настоящее Решение вступает в силу с 01.01.2017 года</w:t>
      </w:r>
    </w:p>
    <w:p w:rsidR="00756188" w:rsidRPr="00FF59C3" w:rsidRDefault="00756188" w:rsidP="00756188">
      <w:pPr>
        <w:pStyle w:val="a3"/>
        <w:spacing w:line="240" w:lineRule="exact"/>
        <w:ind w:firstLine="720"/>
        <w:rPr>
          <w:sz w:val="24"/>
          <w:szCs w:val="24"/>
        </w:rPr>
      </w:pPr>
    </w:p>
    <w:p w:rsidR="00756188" w:rsidRDefault="00756188" w:rsidP="00756188">
      <w:pPr>
        <w:ind w:firstLine="720"/>
        <w:jc w:val="both"/>
        <w:rPr>
          <w:sz w:val="24"/>
          <w:szCs w:val="24"/>
        </w:rPr>
      </w:pPr>
    </w:p>
    <w:p w:rsidR="00756188" w:rsidRPr="00FF59C3" w:rsidRDefault="00756188" w:rsidP="00756188">
      <w:pPr>
        <w:ind w:firstLine="720"/>
        <w:jc w:val="both"/>
        <w:rPr>
          <w:sz w:val="24"/>
          <w:szCs w:val="24"/>
        </w:rPr>
      </w:pPr>
    </w:p>
    <w:p w:rsidR="00756188" w:rsidRPr="00756188" w:rsidRDefault="00756188" w:rsidP="00756188">
      <w:pPr>
        <w:jc w:val="both"/>
        <w:rPr>
          <w:sz w:val="24"/>
          <w:szCs w:val="24"/>
        </w:rPr>
      </w:pPr>
      <w:r w:rsidRPr="00756188">
        <w:rPr>
          <w:sz w:val="24"/>
          <w:szCs w:val="24"/>
        </w:rPr>
        <w:t xml:space="preserve">Председатель сельского Совета                           </w:t>
      </w:r>
    </w:p>
    <w:p w:rsidR="00756188" w:rsidRPr="00756188" w:rsidRDefault="00756188" w:rsidP="00756188">
      <w:pPr>
        <w:jc w:val="both"/>
        <w:rPr>
          <w:sz w:val="24"/>
          <w:szCs w:val="24"/>
        </w:rPr>
      </w:pPr>
      <w:r w:rsidRPr="00756188">
        <w:rPr>
          <w:sz w:val="24"/>
          <w:szCs w:val="24"/>
        </w:rPr>
        <w:t xml:space="preserve">народных депутатов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756188">
        <w:rPr>
          <w:sz w:val="24"/>
          <w:szCs w:val="24"/>
        </w:rPr>
        <w:t xml:space="preserve"> Е.В.Еремина</w:t>
      </w:r>
    </w:p>
    <w:p w:rsidR="00756188" w:rsidRPr="00756188" w:rsidRDefault="00756188" w:rsidP="00756188">
      <w:pPr>
        <w:ind w:firstLine="284"/>
        <w:jc w:val="both"/>
        <w:rPr>
          <w:sz w:val="24"/>
          <w:szCs w:val="24"/>
        </w:rPr>
      </w:pPr>
    </w:p>
    <w:p w:rsidR="00756188" w:rsidRDefault="00756188" w:rsidP="00756188">
      <w:pPr>
        <w:rPr>
          <w:rFonts w:ascii="Arial" w:hAnsi="Arial" w:cs="Arial"/>
        </w:rPr>
      </w:pPr>
    </w:p>
    <w:p w:rsidR="00756188" w:rsidRDefault="00756188" w:rsidP="00756188">
      <w:pPr>
        <w:rPr>
          <w:rFonts w:ascii="Arial" w:hAnsi="Arial" w:cs="Arial"/>
        </w:rPr>
      </w:pPr>
    </w:p>
    <w:p w:rsidR="00756188" w:rsidRDefault="00756188" w:rsidP="00756188">
      <w:pPr>
        <w:ind w:firstLine="720"/>
        <w:jc w:val="both"/>
        <w:rPr>
          <w:sz w:val="24"/>
          <w:szCs w:val="24"/>
        </w:rPr>
      </w:pPr>
    </w:p>
    <w:p w:rsidR="00756188" w:rsidRDefault="00756188" w:rsidP="00756188">
      <w:pPr>
        <w:jc w:val="center"/>
        <w:rPr>
          <w:sz w:val="24"/>
          <w:szCs w:val="24"/>
        </w:rPr>
      </w:pPr>
    </w:p>
    <w:p w:rsidR="00756188" w:rsidRDefault="00756188" w:rsidP="00756188">
      <w:pPr>
        <w:jc w:val="center"/>
        <w:rPr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88"/>
    <w:rsid w:val="000B1F2E"/>
    <w:rsid w:val="001079EB"/>
    <w:rsid w:val="001A63E2"/>
    <w:rsid w:val="001C3FD7"/>
    <w:rsid w:val="00272CA9"/>
    <w:rsid w:val="00277A23"/>
    <w:rsid w:val="00366768"/>
    <w:rsid w:val="00414D55"/>
    <w:rsid w:val="00623C9A"/>
    <w:rsid w:val="006E042E"/>
    <w:rsid w:val="00704759"/>
    <w:rsid w:val="00756188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188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756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5618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6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56188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75618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756188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9439</Characters>
  <Application>Microsoft Office Word</Application>
  <DocSecurity>0</DocSecurity>
  <Lines>78</Lines>
  <Paragraphs>22</Paragraphs>
  <ScaleCrop>false</ScaleCrop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2005-05-31T21:36:00Z</dcterms:created>
  <dcterms:modified xsi:type="dcterms:W3CDTF">2005-05-31T21:37:00Z</dcterms:modified>
</cp:coreProperties>
</file>