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D6" w:rsidRPr="00CC0137" w:rsidRDefault="004778D6" w:rsidP="004778D6">
      <w:pPr>
        <w:rPr>
          <w:rFonts w:ascii="Times New Roman" w:hAnsi="Times New Roman" w:cs="Times New Roman"/>
          <w:b/>
        </w:rPr>
      </w:pPr>
    </w:p>
    <w:p w:rsidR="004778D6" w:rsidRPr="00CC0137" w:rsidRDefault="004778D6" w:rsidP="0047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78D6" w:rsidRPr="00CC0137" w:rsidRDefault="004778D6" w:rsidP="00A215F8">
      <w:pPr>
        <w:rPr>
          <w:rFonts w:ascii="Times New Roman" w:hAnsi="Times New Roman" w:cs="Times New Roman"/>
          <w:sz w:val="20"/>
          <w:szCs w:val="20"/>
        </w:rPr>
      </w:pPr>
    </w:p>
    <w:p w:rsidR="004778D6" w:rsidRPr="00CC0137" w:rsidRDefault="00613858" w:rsidP="004778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20    мая     2013</w:t>
      </w:r>
      <w:r w:rsidR="004778D6" w:rsidRPr="00CC0137">
        <w:rPr>
          <w:rFonts w:ascii="Times New Roman" w:hAnsi="Times New Roman" w:cs="Times New Roman"/>
          <w:sz w:val="20"/>
          <w:szCs w:val="20"/>
        </w:rPr>
        <w:t xml:space="preserve"> г.             </w:t>
      </w:r>
      <w:r w:rsidR="004778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4778D6" w:rsidRPr="00CC0137">
        <w:rPr>
          <w:rFonts w:ascii="Times New Roman" w:hAnsi="Times New Roman" w:cs="Times New Roman"/>
          <w:sz w:val="20"/>
          <w:szCs w:val="20"/>
        </w:rPr>
        <w:t xml:space="preserve">   №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4778D6" w:rsidRDefault="004778D6" w:rsidP="004778D6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             с</w:t>
      </w:r>
      <w:proofErr w:type="gramStart"/>
      <w:r w:rsidRPr="00CC0137">
        <w:rPr>
          <w:rFonts w:ascii="Times New Roman" w:hAnsi="Times New Roman" w:cs="Times New Roman"/>
          <w:sz w:val="20"/>
          <w:szCs w:val="20"/>
        </w:rPr>
        <w:t>.</w:t>
      </w:r>
      <w:r w:rsidR="00A215F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215F8">
        <w:rPr>
          <w:rFonts w:ascii="Times New Roman" w:hAnsi="Times New Roman" w:cs="Times New Roman"/>
          <w:sz w:val="20"/>
          <w:szCs w:val="20"/>
        </w:rPr>
        <w:t>оронец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25"/>
        <w:gridCol w:w="4630"/>
      </w:tblGrid>
      <w:tr w:rsidR="00E23A6B" w:rsidRPr="00E23A6B" w:rsidTr="004778D6">
        <w:trPr>
          <w:tblCellSpacing w:w="0" w:type="dxa"/>
        </w:trPr>
        <w:tc>
          <w:tcPr>
            <w:tcW w:w="4725" w:type="dxa"/>
            <w:hideMark/>
          </w:tcPr>
          <w:p w:rsidR="00E23A6B" w:rsidRPr="00E23A6B" w:rsidRDefault="004778D6" w:rsidP="00364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A6B" w:rsidRPr="00E2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      </w:r>
            <w:r w:rsidR="00A2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Воронецкого</w:t>
            </w:r>
            <w:r w:rsidR="0036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630" w:type="dxa"/>
            <w:hideMark/>
          </w:tcPr>
          <w:p w:rsidR="00E23A6B" w:rsidRPr="00E23A6B" w:rsidRDefault="00E23A6B" w:rsidP="00E23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A6B" w:rsidRPr="00E23A6B" w:rsidRDefault="004778D6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03.10.2003 г. № 131-ФЗ</w:t>
      </w:r>
      <w:r w:rsidR="00E23A6B"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общих принципах организации местного самоуправления в Российской Федерации, статьи</w:t>
      </w:r>
      <w:r w:rsidR="00E23A6B"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   Федерального 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27 декабря 2012 года № 1425 «Об определении органами</w:t>
      </w:r>
      <w:proofErr w:type="gramEnd"/>
      <w:r w:rsidR="00E23A6B"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3A6B"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Орловской области от 25 декабря 2012 года № 492 «Об утверждении Перечня единых специально</w:t>
      </w:r>
      <w:proofErr w:type="gramEnd"/>
      <w:r w:rsidR="00E23A6B"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Орловской области»,</w:t>
      </w:r>
      <w:r w:rsidR="0054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Орловской области от 04 апреля 2012 года № 1335-03 « О реализации производства и оборота этилового спирта, алкогольной и спиртосодержащей продукции и об ограничении потребления</w:t>
      </w:r>
      <w:proofErr w:type="gramStart"/>
      <w:r w:rsidR="0054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42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распития) алкогольной продукции», постановлением Правительства Орловской области от 25 апреля 2013 г</w:t>
      </w:r>
      <w:proofErr w:type="gramStart"/>
      <w:r w:rsidR="0054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4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144 « 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</w:t>
      </w:r>
      <w:r w:rsidR="00E23A6B"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F00" w:rsidRPr="00015E10">
        <w:rPr>
          <w:rFonts w:ascii="Times New Roman" w:hAnsi="Times New Roman"/>
          <w:spacing w:val="16"/>
          <w:sz w:val="28"/>
          <w:szCs w:val="28"/>
        </w:rPr>
        <w:t>постановля</w:t>
      </w:r>
      <w:r w:rsidR="00047F00">
        <w:rPr>
          <w:rFonts w:ascii="Times New Roman" w:hAnsi="Times New Roman"/>
          <w:spacing w:val="16"/>
          <w:sz w:val="28"/>
          <w:szCs w:val="28"/>
        </w:rPr>
        <w:t>ет</w:t>
      </w:r>
      <w:r w:rsidR="00047F00" w:rsidRPr="00015E10">
        <w:rPr>
          <w:rFonts w:ascii="Times New Roman" w:hAnsi="Times New Roman"/>
          <w:spacing w:val="16"/>
          <w:sz w:val="28"/>
          <w:szCs w:val="28"/>
        </w:rPr>
        <w:t>:</w:t>
      </w:r>
      <w:r w:rsidR="00047F00">
        <w:rPr>
          <w:rFonts w:ascii="Times New Roman" w:hAnsi="Times New Roman"/>
          <w:sz w:val="28"/>
          <w:szCs w:val="28"/>
        </w:rPr>
        <w:t xml:space="preserve">             </w:t>
      </w:r>
    </w:p>
    <w:p w:rsidR="00E23A6B" w:rsidRPr="00E23A6B" w:rsidRDefault="00E23A6B" w:rsidP="00CF6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 </w:t>
      </w:r>
      <w:r w:rsidR="00542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объектов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прилегающих территориях которых не допускается розничная продажа алкогольной продукции на территории </w:t>
      </w:r>
      <w:r w:rsidR="00A2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Воронецкого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согласно приложению № 1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  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 прилегающей территории относится территория,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прилегающая к  организациям и объектам,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приложении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обособленную территорию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 наличии таковой),</w:t>
      </w:r>
      <w:r w:rsidR="0037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территорию,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которой обозначены  ограждением (объектами искусственного происхождения)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прилегающую к зданию </w:t>
      </w:r>
      <w:proofErr w:type="gramStart"/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строению, сооружению)</w:t>
      </w:r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 расположены указанные организации и 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447C">
        <w:rPr>
          <w:rFonts w:ascii="Times New Roman" w:eastAsia="Times New Roman" w:hAnsi="Times New Roman" w:cs="Times New Roman"/>
          <w:sz w:val="24"/>
          <w:szCs w:val="24"/>
          <w:lang w:eastAsia="ru-RU"/>
        </w:rPr>
        <w:t>( или)</w:t>
      </w:r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объекты, а также территория, определяемая с учетом конкретных особенностей местности и застройки, примыкающую к границам обособленной территории либо непосредственно к зданию </w:t>
      </w:r>
      <w:proofErr w:type="gramStart"/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строению, сооружению), в котором расположены указанные организации и ( или) объекты ( дополнительная территория).</w:t>
      </w:r>
    </w:p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</w:t>
      </w:r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расчета расстояния от организаций и объектов, указанных приложении № 1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границ прилегающих территорий</w:t>
      </w:r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радиусу </w:t>
      </w:r>
      <w:proofErr w:type="gramStart"/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A7A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кратчайшее расстояние по прямой) от входа для посетителей на обособленную территорию (при наличии таковой) или от входа для посетителей в здание ( строение, сооружение) в котором расположены организации и ( или) объекты, указанные</w:t>
      </w:r>
      <w:r w:rsidR="0008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1( при отсутствии обособленной территории). При наличии нескольких входов для посетителей расчет проводится по радиусу от каждого входа с последующим</w:t>
      </w:r>
      <w:r w:rsidR="00C3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объединением установленных прилегающих территорий.</w:t>
      </w:r>
    </w:p>
    <w:p w:rsidR="00C36EB3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  Установить 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r w:rsidR="00A2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Воронецкого</w:t>
      </w:r>
      <w:r w:rsidR="0008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От детских организаций до границ прилегающих территорий – не менее 25 метров;</w:t>
      </w:r>
    </w:p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От образовательных организаций до границ прилегающих территорий – не менее 25 метров;</w:t>
      </w:r>
    </w:p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От медицинских организаций до границ прилегающих территорий – не менее 25 метров;</w:t>
      </w:r>
    </w:p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От объектов спорта до границ прилегающих территорий – не менее 25 метров;</w:t>
      </w:r>
    </w:p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От рынков до границ прилегающих территорий – не менее 25 метров;</w:t>
      </w:r>
    </w:p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От вокзалов до границ прилегающих территорий – не менее 25 метров;</w:t>
      </w:r>
    </w:p>
    <w:p w:rsidR="00E23A6B" w:rsidRP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 От мест массового скопления граждан до границ прилегающих территорий – не менее 25 метров;</w:t>
      </w:r>
    </w:p>
    <w:p w:rsid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 От мест нахождения источников повышенной опасности до границ прилегающих территорий – не менее </w:t>
      </w:r>
      <w:r w:rsidR="00C1757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метров.</w:t>
      </w:r>
    </w:p>
    <w:p w:rsidR="0008212E" w:rsidRDefault="0008212E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4,9 </w:t>
      </w:r>
      <w:r w:rsidR="00245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военного назначения – до границ прилегающих территорий – не менее 100 метров.</w:t>
      </w:r>
    </w:p>
    <w:p w:rsidR="005428DA" w:rsidRPr="00E23A6B" w:rsidRDefault="005428DA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расстояния не может превышать минимальное значение указанного расстояния более чем на 30 процентов.</w:t>
      </w:r>
    </w:p>
    <w:p w:rsidR="00E23A6B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r w:rsidR="0008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схемы границ прилегающих территорий к организациям и</w:t>
      </w:r>
      <w:r w:rsidR="00C3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объектам на которых не допускается розничная продажа алкогольной</w:t>
      </w:r>
      <w:r w:rsidR="00C3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="00C36E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2.</w:t>
      </w:r>
    </w:p>
    <w:p w:rsidR="00C36EB3" w:rsidRPr="00E23A6B" w:rsidRDefault="00C36EB3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с момента опубликования.</w:t>
      </w:r>
    </w:p>
    <w:p w:rsidR="007A5141" w:rsidRPr="007A5141" w:rsidRDefault="00E23A6B" w:rsidP="007A5141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A5141" w:rsidRPr="007A51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5141" w:rsidRPr="007A5141">
        <w:rPr>
          <w:rFonts w:ascii="Times New Roman" w:hAnsi="Times New Roman"/>
          <w:sz w:val="24"/>
          <w:szCs w:val="24"/>
        </w:rPr>
        <w:t xml:space="preserve">Контроль </w:t>
      </w:r>
      <w:r w:rsidR="00376DC4">
        <w:rPr>
          <w:rFonts w:ascii="Times New Roman" w:hAnsi="Times New Roman"/>
          <w:sz w:val="24"/>
          <w:szCs w:val="24"/>
        </w:rPr>
        <w:t xml:space="preserve"> </w:t>
      </w:r>
      <w:r w:rsidR="007A5141" w:rsidRPr="007A5141">
        <w:rPr>
          <w:rFonts w:ascii="Times New Roman" w:hAnsi="Times New Roman"/>
          <w:sz w:val="24"/>
          <w:szCs w:val="24"/>
        </w:rPr>
        <w:t>за</w:t>
      </w:r>
      <w:proofErr w:type="gramEnd"/>
      <w:r w:rsidR="007A5141" w:rsidRPr="007A5141">
        <w:rPr>
          <w:rFonts w:ascii="Times New Roman" w:hAnsi="Times New Roman"/>
          <w:sz w:val="24"/>
          <w:szCs w:val="24"/>
        </w:rPr>
        <w:t xml:space="preserve"> </w:t>
      </w:r>
      <w:r w:rsidR="00C36EB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3A6B" w:rsidRPr="00E23A6B" w:rsidRDefault="0055393C" w:rsidP="00C36E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F6">
        <w:rPr>
          <w:rFonts w:ascii="Times New Roman" w:hAnsi="Times New Roman"/>
          <w:b/>
          <w:sz w:val="28"/>
          <w:szCs w:val="28"/>
        </w:rPr>
        <w:lastRenderedPageBreak/>
        <w:t>Глава администрации</w:t>
      </w:r>
      <w:r w:rsidR="00A215F8">
        <w:rPr>
          <w:rFonts w:ascii="Times New Roman" w:hAnsi="Times New Roman"/>
          <w:b/>
          <w:sz w:val="28"/>
          <w:szCs w:val="28"/>
        </w:rPr>
        <w:br/>
        <w:t xml:space="preserve">Воронецкого </w:t>
      </w:r>
      <w:r w:rsidR="00C36EB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747F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6EB3">
        <w:rPr>
          <w:rFonts w:ascii="Times New Roman" w:hAnsi="Times New Roman"/>
          <w:b/>
          <w:sz w:val="28"/>
          <w:szCs w:val="28"/>
        </w:rPr>
        <w:t xml:space="preserve">       </w:t>
      </w:r>
      <w:r w:rsidRPr="004747F6">
        <w:rPr>
          <w:rFonts w:ascii="Times New Roman" w:hAnsi="Times New Roman"/>
          <w:b/>
          <w:sz w:val="28"/>
          <w:szCs w:val="28"/>
        </w:rPr>
        <w:t xml:space="preserve">      </w:t>
      </w:r>
      <w:r w:rsidR="00A215F8">
        <w:rPr>
          <w:rFonts w:ascii="Times New Roman" w:hAnsi="Times New Roman"/>
          <w:b/>
          <w:sz w:val="28"/>
          <w:szCs w:val="28"/>
        </w:rPr>
        <w:t>Е.В.Еремина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E23A6B" w:rsidRPr="00E23A6B" w:rsidTr="00E23A6B">
        <w:trPr>
          <w:tblCellSpacing w:w="0" w:type="dxa"/>
        </w:trPr>
        <w:tc>
          <w:tcPr>
            <w:tcW w:w="3285" w:type="dxa"/>
            <w:hideMark/>
          </w:tcPr>
          <w:p w:rsidR="00E23A6B" w:rsidRPr="00E23A6B" w:rsidRDefault="00E23A6B" w:rsidP="00E23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E23A6B" w:rsidRPr="00E23A6B" w:rsidRDefault="00E23A6B" w:rsidP="00E23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E23A6B" w:rsidRPr="00E23A6B" w:rsidRDefault="00E23A6B" w:rsidP="00E23A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348" w:rsidRDefault="00E23A6B" w:rsidP="00E2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10348" w:rsidSect="000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BF"/>
    <w:multiLevelType w:val="hybridMultilevel"/>
    <w:tmpl w:val="A488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97D6729"/>
    <w:multiLevelType w:val="hybridMultilevel"/>
    <w:tmpl w:val="CA665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10694"/>
    <w:multiLevelType w:val="hybridMultilevel"/>
    <w:tmpl w:val="812E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A6B"/>
    <w:rsid w:val="00047F00"/>
    <w:rsid w:val="0008212E"/>
    <w:rsid w:val="000C3D2C"/>
    <w:rsid w:val="001A7A18"/>
    <w:rsid w:val="00245FBD"/>
    <w:rsid w:val="00310348"/>
    <w:rsid w:val="0036447C"/>
    <w:rsid w:val="00376DC4"/>
    <w:rsid w:val="003B372D"/>
    <w:rsid w:val="0040717F"/>
    <w:rsid w:val="004778D6"/>
    <w:rsid w:val="00502B98"/>
    <w:rsid w:val="005428DA"/>
    <w:rsid w:val="0055393C"/>
    <w:rsid w:val="00560DCB"/>
    <w:rsid w:val="00603D8C"/>
    <w:rsid w:val="00613858"/>
    <w:rsid w:val="006444BD"/>
    <w:rsid w:val="00705D6B"/>
    <w:rsid w:val="007A5141"/>
    <w:rsid w:val="00843CDB"/>
    <w:rsid w:val="008C52BC"/>
    <w:rsid w:val="00A215F8"/>
    <w:rsid w:val="00B22629"/>
    <w:rsid w:val="00C17574"/>
    <w:rsid w:val="00C36EB3"/>
    <w:rsid w:val="00CF6235"/>
    <w:rsid w:val="00E23A6B"/>
    <w:rsid w:val="00EF3BEC"/>
    <w:rsid w:val="00F550CC"/>
    <w:rsid w:val="00F873A3"/>
    <w:rsid w:val="00F925B0"/>
    <w:rsid w:val="00FB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6B"/>
  </w:style>
  <w:style w:type="paragraph" w:styleId="1">
    <w:name w:val="heading 1"/>
    <w:basedOn w:val="a"/>
    <w:link w:val="10"/>
    <w:uiPriority w:val="9"/>
    <w:qFormat/>
    <w:rsid w:val="00E2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23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3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873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0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2013-06-13T12:53:00Z</cp:lastPrinted>
  <dcterms:created xsi:type="dcterms:W3CDTF">2013-05-15T09:56:00Z</dcterms:created>
  <dcterms:modified xsi:type="dcterms:W3CDTF">2013-06-14T06:05:00Z</dcterms:modified>
</cp:coreProperties>
</file>