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CC" w:rsidRDefault="000904CC" w:rsidP="000904CC">
      <w:pPr>
        <w:spacing w:line="264" w:lineRule="auto"/>
        <w:jc w:val="center"/>
        <w:rPr>
          <w:b/>
          <w:sz w:val="28"/>
          <w:szCs w:val="28"/>
        </w:rPr>
      </w:pPr>
    </w:p>
    <w:p w:rsidR="00311926" w:rsidRPr="004E3920" w:rsidRDefault="005F0693" w:rsidP="000904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 w:rsidR="000904CC">
        <w:rPr>
          <w:b/>
          <w:sz w:val="28"/>
          <w:szCs w:val="28"/>
        </w:rPr>
        <w:t xml:space="preserve"> записка</w:t>
      </w:r>
    </w:p>
    <w:p w:rsidR="00F57150" w:rsidRDefault="00311926" w:rsidP="000904CC">
      <w:pPr>
        <w:spacing w:line="264" w:lineRule="auto"/>
        <w:jc w:val="center"/>
        <w:rPr>
          <w:b/>
          <w:sz w:val="28"/>
          <w:szCs w:val="28"/>
        </w:rPr>
      </w:pPr>
      <w:r w:rsidRPr="004E3920">
        <w:rPr>
          <w:b/>
          <w:sz w:val="28"/>
          <w:szCs w:val="28"/>
        </w:rPr>
        <w:t xml:space="preserve">к отчету об исполнении бюджета </w:t>
      </w:r>
      <w:r w:rsidR="00BE0FFA">
        <w:rPr>
          <w:b/>
          <w:sz w:val="28"/>
          <w:szCs w:val="28"/>
        </w:rPr>
        <w:t>Т</w:t>
      </w:r>
      <w:r w:rsidR="00362D5E">
        <w:rPr>
          <w:b/>
          <w:sz w:val="28"/>
          <w:szCs w:val="28"/>
        </w:rPr>
        <w:t>роснянского</w:t>
      </w:r>
    </w:p>
    <w:p w:rsidR="00797A69" w:rsidRDefault="00F57150" w:rsidP="000904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r w:rsidR="00311926" w:rsidRPr="004E3920">
        <w:rPr>
          <w:b/>
          <w:sz w:val="28"/>
          <w:szCs w:val="28"/>
        </w:rPr>
        <w:t xml:space="preserve">за </w:t>
      </w:r>
      <w:r w:rsidR="006E591D">
        <w:rPr>
          <w:b/>
          <w:sz w:val="28"/>
          <w:szCs w:val="28"/>
        </w:rPr>
        <w:t>9 месяцев</w:t>
      </w:r>
      <w:r w:rsidR="00372445">
        <w:rPr>
          <w:b/>
          <w:sz w:val="28"/>
          <w:szCs w:val="28"/>
        </w:rPr>
        <w:t xml:space="preserve"> 2012</w:t>
      </w:r>
      <w:r w:rsidR="00311926" w:rsidRPr="004E3920">
        <w:rPr>
          <w:b/>
          <w:sz w:val="28"/>
          <w:szCs w:val="28"/>
        </w:rPr>
        <w:t xml:space="preserve"> года</w:t>
      </w:r>
    </w:p>
    <w:p w:rsidR="000904CC" w:rsidRPr="004E3920" w:rsidRDefault="000904CC" w:rsidP="000904CC">
      <w:pPr>
        <w:spacing w:line="264" w:lineRule="auto"/>
        <w:jc w:val="center"/>
        <w:rPr>
          <w:b/>
          <w:sz w:val="28"/>
          <w:szCs w:val="28"/>
        </w:rPr>
      </w:pPr>
    </w:p>
    <w:p w:rsidR="00566C7D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>Исполнение бюджета</w:t>
      </w:r>
      <w:r w:rsidR="00F57150">
        <w:rPr>
          <w:sz w:val="28"/>
          <w:szCs w:val="28"/>
        </w:rPr>
        <w:t xml:space="preserve"> муниципального района</w:t>
      </w:r>
      <w:r w:rsidRPr="004E3920">
        <w:rPr>
          <w:sz w:val="28"/>
          <w:szCs w:val="28"/>
        </w:rPr>
        <w:t xml:space="preserve"> за </w:t>
      </w:r>
      <w:r w:rsidR="00F57150">
        <w:rPr>
          <w:sz w:val="28"/>
          <w:szCs w:val="28"/>
        </w:rPr>
        <w:t>9 месяцев</w:t>
      </w:r>
      <w:r w:rsidR="00372445">
        <w:rPr>
          <w:sz w:val="28"/>
          <w:szCs w:val="28"/>
        </w:rPr>
        <w:t xml:space="preserve"> 2012</w:t>
      </w:r>
      <w:r w:rsidRPr="004E3920">
        <w:rPr>
          <w:sz w:val="28"/>
          <w:szCs w:val="28"/>
        </w:rPr>
        <w:t xml:space="preserve"> года по доходам составляет </w:t>
      </w:r>
      <w:r w:rsidR="00F57150">
        <w:rPr>
          <w:sz w:val="28"/>
          <w:szCs w:val="28"/>
        </w:rPr>
        <w:t>130173,1</w:t>
      </w:r>
      <w:r w:rsidR="00F407AE" w:rsidRPr="004E3920">
        <w:rPr>
          <w:sz w:val="28"/>
          <w:szCs w:val="28"/>
        </w:rPr>
        <w:t xml:space="preserve"> </w:t>
      </w:r>
      <w:r w:rsidR="00F57150">
        <w:rPr>
          <w:sz w:val="28"/>
          <w:szCs w:val="28"/>
        </w:rPr>
        <w:t xml:space="preserve">тыс. </w:t>
      </w:r>
      <w:r w:rsidRPr="004E3920">
        <w:rPr>
          <w:sz w:val="28"/>
          <w:szCs w:val="28"/>
        </w:rPr>
        <w:t xml:space="preserve">рублей, или </w:t>
      </w:r>
      <w:r w:rsidR="00F57150">
        <w:rPr>
          <w:sz w:val="28"/>
          <w:szCs w:val="28"/>
        </w:rPr>
        <w:t>79,4</w:t>
      </w:r>
      <w:r w:rsidR="00F407AE" w:rsidRPr="004E3920">
        <w:rPr>
          <w:sz w:val="28"/>
          <w:szCs w:val="28"/>
        </w:rPr>
        <w:t xml:space="preserve"> процент</w:t>
      </w:r>
      <w:r w:rsidR="00703AF4">
        <w:rPr>
          <w:sz w:val="28"/>
          <w:szCs w:val="28"/>
        </w:rPr>
        <w:t>ов</w:t>
      </w:r>
      <w:r w:rsidRPr="004E3920">
        <w:rPr>
          <w:sz w:val="28"/>
          <w:szCs w:val="28"/>
        </w:rPr>
        <w:t xml:space="preserve"> к плану года</w:t>
      </w:r>
      <w:r w:rsidR="00F57150">
        <w:rPr>
          <w:sz w:val="28"/>
          <w:szCs w:val="28"/>
        </w:rPr>
        <w:t xml:space="preserve"> (план на год 164026,1 тыс</w:t>
      </w:r>
      <w:r w:rsidR="0075290B">
        <w:rPr>
          <w:sz w:val="28"/>
          <w:szCs w:val="28"/>
        </w:rPr>
        <w:t>. р</w:t>
      </w:r>
      <w:r w:rsidR="00F57150">
        <w:rPr>
          <w:sz w:val="28"/>
          <w:szCs w:val="28"/>
        </w:rPr>
        <w:t>уб.)</w:t>
      </w:r>
      <w:r w:rsidRPr="004E3920">
        <w:rPr>
          <w:sz w:val="28"/>
          <w:szCs w:val="28"/>
        </w:rPr>
        <w:t xml:space="preserve">. Налоговые и неналоговые доходы бюджета </w:t>
      </w:r>
      <w:r w:rsidR="00F57150">
        <w:rPr>
          <w:sz w:val="28"/>
          <w:szCs w:val="28"/>
        </w:rPr>
        <w:t xml:space="preserve">муниципального района </w:t>
      </w:r>
      <w:r w:rsidRPr="004E3920">
        <w:rPr>
          <w:sz w:val="28"/>
          <w:szCs w:val="28"/>
        </w:rPr>
        <w:t xml:space="preserve">исполнены в сумме </w:t>
      </w:r>
      <w:r w:rsidR="00F57150">
        <w:rPr>
          <w:sz w:val="28"/>
          <w:szCs w:val="28"/>
        </w:rPr>
        <w:t xml:space="preserve">22965,2 тыс. </w:t>
      </w:r>
      <w:r w:rsidRPr="004E3920">
        <w:rPr>
          <w:sz w:val="28"/>
          <w:szCs w:val="28"/>
        </w:rPr>
        <w:t xml:space="preserve">рублей, или </w:t>
      </w:r>
      <w:r w:rsidR="00F57150">
        <w:rPr>
          <w:sz w:val="28"/>
          <w:szCs w:val="28"/>
        </w:rPr>
        <w:t>73,1</w:t>
      </w:r>
      <w:r w:rsidRPr="004E3920">
        <w:rPr>
          <w:sz w:val="28"/>
          <w:szCs w:val="28"/>
        </w:rPr>
        <w:t xml:space="preserve"> процента к плану года</w:t>
      </w:r>
      <w:r w:rsidR="00F57150">
        <w:rPr>
          <w:sz w:val="28"/>
          <w:szCs w:val="28"/>
        </w:rPr>
        <w:t xml:space="preserve"> (план на год 31437,0 тыс</w:t>
      </w:r>
      <w:r w:rsidR="0075290B">
        <w:rPr>
          <w:sz w:val="28"/>
          <w:szCs w:val="28"/>
        </w:rPr>
        <w:t>. р</w:t>
      </w:r>
      <w:r w:rsidR="00F57150">
        <w:rPr>
          <w:sz w:val="28"/>
          <w:szCs w:val="28"/>
        </w:rPr>
        <w:t>уб.)</w:t>
      </w:r>
      <w:r w:rsidRPr="004E3920">
        <w:rPr>
          <w:sz w:val="28"/>
          <w:szCs w:val="28"/>
        </w:rPr>
        <w:t>. Безво</w:t>
      </w:r>
      <w:r w:rsidRPr="004E3920">
        <w:rPr>
          <w:sz w:val="28"/>
          <w:szCs w:val="28"/>
        </w:rPr>
        <w:t>з</w:t>
      </w:r>
      <w:r w:rsidRPr="004E3920">
        <w:rPr>
          <w:sz w:val="28"/>
          <w:szCs w:val="28"/>
        </w:rPr>
        <w:t xml:space="preserve">мездные поступления исполнены в сумме </w:t>
      </w:r>
      <w:r w:rsidR="00F57150">
        <w:rPr>
          <w:sz w:val="28"/>
          <w:szCs w:val="28"/>
        </w:rPr>
        <w:t>107208 тыс.</w:t>
      </w:r>
      <w:r w:rsidRPr="004E3920">
        <w:rPr>
          <w:sz w:val="28"/>
          <w:szCs w:val="28"/>
        </w:rPr>
        <w:t xml:space="preserve"> рублей, или </w:t>
      </w:r>
      <w:r w:rsidR="00566C7D">
        <w:rPr>
          <w:sz w:val="28"/>
          <w:szCs w:val="28"/>
        </w:rPr>
        <w:t>80,9</w:t>
      </w:r>
      <w:r w:rsidRPr="004E3920">
        <w:rPr>
          <w:sz w:val="28"/>
          <w:szCs w:val="28"/>
        </w:rPr>
        <w:t xml:space="preserve"> процента к плану г</w:t>
      </w:r>
      <w:r w:rsidRPr="004E3920">
        <w:rPr>
          <w:sz w:val="28"/>
          <w:szCs w:val="28"/>
        </w:rPr>
        <w:t>о</w:t>
      </w:r>
      <w:r w:rsidRPr="004E3920">
        <w:rPr>
          <w:sz w:val="28"/>
          <w:szCs w:val="28"/>
        </w:rPr>
        <w:t>да</w:t>
      </w:r>
      <w:r w:rsidR="00566C7D">
        <w:rPr>
          <w:sz w:val="28"/>
          <w:szCs w:val="28"/>
        </w:rPr>
        <w:t xml:space="preserve"> (план на год 132589,1 тыс.</w:t>
      </w:r>
      <w:r w:rsidR="0075290B">
        <w:rPr>
          <w:sz w:val="28"/>
          <w:szCs w:val="28"/>
        </w:rPr>
        <w:t xml:space="preserve"> </w:t>
      </w:r>
      <w:r w:rsidR="00566C7D">
        <w:rPr>
          <w:sz w:val="28"/>
          <w:szCs w:val="28"/>
        </w:rPr>
        <w:t>рублей</w:t>
      </w:r>
      <w:r w:rsidR="0075290B">
        <w:rPr>
          <w:sz w:val="28"/>
          <w:szCs w:val="28"/>
        </w:rPr>
        <w:t>).</w:t>
      </w:r>
    </w:p>
    <w:p w:rsidR="00311926" w:rsidRPr="004E3920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>В поступлении налоговых и неналоговых доходов бюджета</w:t>
      </w:r>
      <w:r w:rsidR="00566C7D">
        <w:rPr>
          <w:sz w:val="28"/>
          <w:szCs w:val="28"/>
        </w:rPr>
        <w:t xml:space="preserve"> муниципального района </w:t>
      </w:r>
      <w:r w:rsidRPr="004E3920">
        <w:rPr>
          <w:sz w:val="28"/>
          <w:szCs w:val="28"/>
        </w:rPr>
        <w:t xml:space="preserve"> за </w:t>
      </w:r>
      <w:r w:rsidR="00566C7D">
        <w:rPr>
          <w:sz w:val="28"/>
          <w:szCs w:val="28"/>
        </w:rPr>
        <w:t>9 месяцев</w:t>
      </w:r>
      <w:r w:rsidR="00372445">
        <w:rPr>
          <w:sz w:val="28"/>
          <w:szCs w:val="28"/>
        </w:rPr>
        <w:t xml:space="preserve">  2012</w:t>
      </w:r>
      <w:r w:rsidRPr="004E3920">
        <w:rPr>
          <w:sz w:val="28"/>
          <w:szCs w:val="28"/>
        </w:rPr>
        <w:t xml:space="preserve"> года сохраняется положительная динамика к аналогичному периоду прошлого года </w:t>
      </w:r>
      <w:r w:rsidR="00F407AE" w:rsidRPr="004E3920">
        <w:rPr>
          <w:sz w:val="28"/>
          <w:szCs w:val="28"/>
        </w:rPr>
        <w:t xml:space="preserve">– </w:t>
      </w:r>
      <w:r w:rsidR="00703AF4">
        <w:rPr>
          <w:sz w:val="28"/>
          <w:szCs w:val="28"/>
        </w:rPr>
        <w:t>10</w:t>
      </w:r>
      <w:r w:rsidR="009E29E3">
        <w:rPr>
          <w:sz w:val="28"/>
          <w:szCs w:val="28"/>
        </w:rPr>
        <w:t>7,9</w:t>
      </w:r>
      <w:r w:rsidRPr="00494FC3">
        <w:rPr>
          <w:sz w:val="28"/>
          <w:szCs w:val="28"/>
        </w:rPr>
        <w:t xml:space="preserve"> процента</w:t>
      </w:r>
      <w:r w:rsidRPr="004E3920">
        <w:rPr>
          <w:sz w:val="28"/>
          <w:szCs w:val="28"/>
        </w:rPr>
        <w:t>.</w:t>
      </w:r>
      <w:r w:rsidR="009E29E3">
        <w:rPr>
          <w:sz w:val="28"/>
          <w:szCs w:val="28"/>
        </w:rPr>
        <w:t xml:space="preserve"> За аналогичный период 2011 года налоговых и неналоговых доходов в бюджет муниципального района поступило 21280,2 тыс</w:t>
      </w:r>
      <w:r w:rsidR="0075290B">
        <w:rPr>
          <w:sz w:val="28"/>
          <w:szCs w:val="28"/>
        </w:rPr>
        <w:t>. р</w:t>
      </w:r>
      <w:r w:rsidR="009E29E3">
        <w:rPr>
          <w:sz w:val="28"/>
          <w:szCs w:val="28"/>
        </w:rPr>
        <w:t>уб. или в абсолютной сумме за 9 месяцев текущего года поступило больше в сумме 1685 тыс</w:t>
      </w:r>
      <w:r w:rsidR="0075290B">
        <w:rPr>
          <w:sz w:val="28"/>
          <w:szCs w:val="28"/>
        </w:rPr>
        <w:t>. р</w:t>
      </w:r>
      <w:r w:rsidR="009E29E3">
        <w:rPr>
          <w:sz w:val="28"/>
          <w:szCs w:val="28"/>
        </w:rPr>
        <w:t xml:space="preserve">ублей. </w:t>
      </w:r>
    </w:p>
    <w:p w:rsidR="00311926" w:rsidRPr="004E3920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proofErr w:type="gramStart"/>
      <w:r w:rsidRPr="0025641B">
        <w:rPr>
          <w:sz w:val="28"/>
          <w:szCs w:val="28"/>
        </w:rPr>
        <w:t>В разрезе налогов темпы роста выше среднего сложились</w:t>
      </w:r>
      <w:r w:rsidR="0025641B" w:rsidRPr="0025641B">
        <w:rPr>
          <w:sz w:val="28"/>
          <w:szCs w:val="28"/>
        </w:rPr>
        <w:t xml:space="preserve"> по налогу на доходы физических лиц – </w:t>
      </w:r>
      <w:r w:rsidR="00703AF4">
        <w:rPr>
          <w:sz w:val="28"/>
          <w:szCs w:val="28"/>
        </w:rPr>
        <w:t>11</w:t>
      </w:r>
      <w:r w:rsidR="009E29E3">
        <w:rPr>
          <w:sz w:val="28"/>
          <w:szCs w:val="28"/>
        </w:rPr>
        <w:t>3</w:t>
      </w:r>
      <w:r w:rsidR="00703AF4">
        <w:rPr>
          <w:sz w:val="28"/>
          <w:szCs w:val="28"/>
        </w:rPr>
        <w:t>,</w:t>
      </w:r>
      <w:r w:rsidR="009E29E3">
        <w:rPr>
          <w:sz w:val="28"/>
          <w:szCs w:val="28"/>
        </w:rPr>
        <w:t>2</w:t>
      </w:r>
      <w:r w:rsidR="0025641B" w:rsidRPr="0025641B">
        <w:rPr>
          <w:sz w:val="28"/>
          <w:szCs w:val="28"/>
        </w:rPr>
        <w:t xml:space="preserve"> процента</w:t>
      </w:r>
      <w:r w:rsidR="009E29E3">
        <w:rPr>
          <w:sz w:val="28"/>
          <w:szCs w:val="28"/>
        </w:rPr>
        <w:t xml:space="preserve"> </w:t>
      </w:r>
      <w:r w:rsidR="0075290B">
        <w:rPr>
          <w:sz w:val="28"/>
          <w:szCs w:val="28"/>
        </w:rPr>
        <w:t>(</w:t>
      </w:r>
      <w:r w:rsidR="009E29E3">
        <w:rPr>
          <w:sz w:val="28"/>
          <w:szCs w:val="28"/>
        </w:rPr>
        <w:t>поступило за 9 месяцев 2012 года 22965,2 тыс.</w:t>
      </w:r>
      <w:r w:rsidR="0075290B">
        <w:rPr>
          <w:sz w:val="28"/>
          <w:szCs w:val="28"/>
        </w:rPr>
        <w:t xml:space="preserve"> </w:t>
      </w:r>
      <w:r w:rsidR="009E29E3">
        <w:rPr>
          <w:sz w:val="28"/>
          <w:szCs w:val="28"/>
        </w:rPr>
        <w:t xml:space="preserve">руб, за 9 месяцев 2011 года </w:t>
      </w:r>
      <w:r w:rsidR="0075290B">
        <w:rPr>
          <w:sz w:val="28"/>
          <w:szCs w:val="28"/>
        </w:rPr>
        <w:t xml:space="preserve">- </w:t>
      </w:r>
      <w:r w:rsidR="009E29E3">
        <w:rPr>
          <w:sz w:val="28"/>
          <w:szCs w:val="28"/>
        </w:rPr>
        <w:t>18297,4 тыс.</w:t>
      </w:r>
      <w:r w:rsidR="0075290B">
        <w:rPr>
          <w:sz w:val="28"/>
          <w:szCs w:val="28"/>
        </w:rPr>
        <w:t xml:space="preserve"> </w:t>
      </w:r>
      <w:r w:rsidR="009E29E3">
        <w:rPr>
          <w:sz w:val="28"/>
          <w:szCs w:val="28"/>
        </w:rPr>
        <w:t>руб)</w:t>
      </w:r>
      <w:r w:rsidR="0025641B" w:rsidRPr="0025641B">
        <w:rPr>
          <w:sz w:val="28"/>
          <w:szCs w:val="28"/>
        </w:rPr>
        <w:t>,</w:t>
      </w:r>
      <w:r w:rsidR="00311E1D" w:rsidRPr="0025641B">
        <w:rPr>
          <w:sz w:val="28"/>
          <w:szCs w:val="28"/>
        </w:rPr>
        <w:t xml:space="preserve"> по </w:t>
      </w:r>
      <w:r w:rsidR="009E29E3">
        <w:rPr>
          <w:sz w:val="28"/>
          <w:szCs w:val="28"/>
        </w:rPr>
        <w:t xml:space="preserve">единому налогу на вмененный </w:t>
      </w:r>
      <w:r w:rsidR="00311E1D" w:rsidRPr="0025641B">
        <w:rPr>
          <w:sz w:val="28"/>
          <w:szCs w:val="28"/>
        </w:rPr>
        <w:t xml:space="preserve"> </w:t>
      </w:r>
      <w:r w:rsidR="009E29E3">
        <w:rPr>
          <w:sz w:val="28"/>
          <w:szCs w:val="28"/>
        </w:rPr>
        <w:t xml:space="preserve">доход </w:t>
      </w:r>
      <w:r w:rsidR="00311E1D" w:rsidRPr="0025641B">
        <w:rPr>
          <w:sz w:val="28"/>
          <w:szCs w:val="28"/>
        </w:rPr>
        <w:t xml:space="preserve">– </w:t>
      </w:r>
      <w:r w:rsidR="009E29E3">
        <w:rPr>
          <w:sz w:val="28"/>
          <w:szCs w:val="28"/>
        </w:rPr>
        <w:t>121,2</w:t>
      </w:r>
      <w:r w:rsidR="00311E1D" w:rsidRPr="0025641B">
        <w:rPr>
          <w:sz w:val="28"/>
          <w:szCs w:val="28"/>
        </w:rPr>
        <w:t xml:space="preserve"> процента</w:t>
      </w:r>
      <w:r w:rsidR="009E29E3">
        <w:rPr>
          <w:sz w:val="28"/>
          <w:szCs w:val="28"/>
        </w:rPr>
        <w:t xml:space="preserve"> </w:t>
      </w:r>
      <w:r w:rsidR="0075290B">
        <w:rPr>
          <w:sz w:val="28"/>
          <w:szCs w:val="28"/>
        </w:rPr>
        <w:t>(</w:t>
      </w:r>
      <w:r w:rsidR="009E29E3">
        <w:rPr>
          <w:sz w:val="28"/>
          <w:szCs w:val="28"/>
        </w:rPr>
        <w:t>поступило за 9 месяцев 2012 года 1036,2 тыс.</w:t>
      </w:r>
      <w:r w:rsidR="0075290B">
        <w:rPr>
          <w:sz w:val="28"/>
          <w:szCs w:val="28"/>
        </w:rPr>
        <w:t xml:space="preserve"> руб</w:t>
      </w:r>
      <w:r w:rsidR="009E29E3">
        <w:rPr>
          <w:sz w:val="28"/>
          <w:szCs w:val="28"/>
        </w:rPr>
        <w:t xml:space="preserve">, за 9 месяцев 2011 года </w:t>
      </w:r>
      <w:r w:rsidR="0075290B">
        <w:rPr>
          <w:sz w:val="28"/>
          <w:szCs w:val="28"/>
        </w:rPr>
        <w:t xml:space="preserve">- </w:t>
      </w:r>
      <w:r w:rsidR="009E29E3">
        <w:rPr>
          <w:sz w:val="28"/>
          <w:szCs w:val="28"/>
        </w:rPr>
        <w:t>855,8 тыс.</w:t>
      </w:r>
      <w:r w:rsidR="0075290B">
        <w:rPr>
          <w:sz w:val="28"/>
          <w:szCs w:val="28"/>
        </w:rPr>
        <w:t xml:space="preserve"> </w:t>
      </w:r>
      <w:r w:rsidR="009E29E3">
        <w:rPr>
          <w:sz w:val="28"/>
          <w:szCs w:val="28"/>
        </w:rPr>
        <w:t>руб)</w:t>
      </w:r>
      <w:r w:rsidRPr="0025641B">
        <w:rPr>
          <w:sz w:val="28"/>
          <w:szCs w:val="28"/>
        </w:rPr>
        <w:t>.</w:t>
      </w:r>
      <w:r w:rsidRPr="004E3920">
        <w:rPr>
          <w:sz w:val="28"/>
          <w:szCs w:val="28"/>
        </w:rPr>
        <w:t xml:space="preserve"> </w:t>
      </w:r>
      <w:proofErr w:type="gramEnd"/>
    </w:p>
    <w:p w:rsidR="00311926" w:rsidRPr="004E3920" w:rsidRDefault="00127439" w:rsidP="000904C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безвозмездных поступлениях </w:t>
      </w:r>
      <w:r w:rsidR="00F83FAD">
        <w:rPr>
          <w:sz w:val="28"/>
          <w:szCs w:val="28"/>
        </w:rPr>
        <w:t>17,9</w:t>
      </w:r>
      <w:r w:rsidR="00311926" w:rsidRPr="004E3920">
        <w:rPr>
          <w:sz w:val="28"/>
          <w:szCs w:val="28"/>
        </w:rPr>
        <w:t xml:space="preserve"> процента составляет дот</w:t>
      </w:r>
      <w:r w:rsidR="00311926" w:rsidRPr="004E3920">
        <w:rPr>
          <w:sz w:val="28"/>
          <w:szCs w:val="28"/>
        </w:rPr>
        <w:t>а</w:t>
      </w:r>
      <w:r w:rsidR="00311926" w:rsidRPr="004E3920">
        <w:rPr>
          <w:sz w:val="28"/>
          <w:szCs w:val="28"/>
        </w:rPr>
        <w:t xml:space="preserve">ция на выравнивание уровня бюджетной обеспеченности – </w:t>
      </w:r>
      <w:r w:rsidR="00F83FAD">
        <w:rPr>
          <w:sz w:val="28"/>
          <w:szCs w:val="28"/>
        </w:rPr>
        <w:t>19</w:t>
      </w:r>
      <w:r w:rsidR="00DC18A6">
        <w:rPr>
          <w:sz w:val="28"/>
          <w:szCs w:val="28"/>
        </w:rPr>
        <w:t>1</w:t>
      </w:r>
      <w:r w:rsidR="00F83FAD">
        <w:rPr>
          <w:sz w:val="28"/>
          <w:szCs w:val="28"/>
        </w:rPr>
        <w:t>29,0 тыс.</w:t>
      </w:r>
      <w:r w:rsidR="00311926" w:rsidRPr="004E3920">
        <w:rPr>
          <w:sz w:val="28"/>
          <w:szCs w:val="28"/>
        </w:rPr>
        <w:t xml:space="preserve"> рублей, или </w:t>
      </w:r>
      <w:r w:rsidR="00F83FAD">
        <w:rPr>
          <w:sz w:val="28"/>
          <w:szCs w:val="28"/>
        </w:rPr>
        <w:t>83,3</w:t>
      </w:r>
      <w:r w:rsidR="00311926" w:rsidRPr="004E3920">
        <w:rPr>
          <w:sz w:val="28"/>
          <w:szCs w:val="28"/>
        </w:rPr>
        <w:t xml:space="preserve"> проце</w:t>
      </w:r>
      <w:r w:rsidR="00311926" w:rsidRPr="004E3920">
        <w:rPr>
          <w:sz w:val="28"/>
          <w:szCs w:val="28"/>
        </w:rPr>
        <w:t>н</w:t>
      </w:r>
      <w:r w:rsidR="00311926" w:rsidRPr="004E3920">
        <w:rPr>
          <w:sz w:val="28"/>
          <w:szCs w:val="28"/>
        </w:rPr>
        <w:t>та от плана года</w:t>
      </w:r>
      <w:r w:rsidR="00F83FAD">
        <w:rPr>
          <w:sz w:val="28"/>
          <w:szCs w:val="28"/>
        </w:rPr>
        <w:t xml:space="preserve"> (22953,0 тыс.</w:t>
      </w:r>
      <w:r w:rsidR="0075290B">
        <w:rPr>
          <w:sz w:val="28"/>
          <w:szCs w:val="28"/>
        </w:rPr>
        <w:t xml:space="preserve"> </w:t>
      </w:r>
      <w:r w:rsidR="00F83FAD">
        <w:rPr>
          <w:sz w:val="28"/>
          <w:szCs w:val="28"/>
        </w:rPr>
        <w:t>рублей)</w:t>
      </w:r>
      <w:r w:rsidR="00311926" w:rsidRPr="004E3920">
        <w:rPr>
          <w:sz w:val="28"/>
          <w:szCs w:val="28"/>
        </w:rPr>
        <w:t>.</w:t>
      </w:r>
      <w:r w:rsidR="00DC18A6">
        <w:rPr>
          <w:sz w:val="28"/>
          <w:szCs w:val="28"/>
        </w:rPr>
        <w:t xml:space="preserve"> Высокий процент исполнения  объясняется тем,</w:t>
      </w:r>
      <w:r w:rsidR="0075290B">
        <w:rPr>
          <w:sz w:val="28"/>
          <w:szCs w:val="28"/>
        </w:rPr>
        <w:t xml:space="preserve"> </w:t>
      </w:r>
      <w:r w:rsidR="00DC18A6">
        <w:rPr>
          <w:sz w:val="28"/>
          <w:szCs w:val="28"/>
        </w:rPr>
        <w:t>что дотация на выравнивание уровня бюджетной обеспеченности перечислена из областного бюджета уже за 10 месяцев 2012 года.</w:t>
      </w:r>
    </w:p>
    <w:p w:rsidR="00F83FAD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>Исполнение расходов бюджета</w:t>
      </w:r>
      <w:r w:rsidR="00F83FAD">
        <w:rPr>
          <w:sz w:val="28"/>
          <w:szCs w:val="28"/>
        </w:rPr>
        <w:t xml:space="preserve"> муниципального района</w:t>
      </w:r>
      <w:r w:rsidRPr="004E3920">
        <w:rPr>
          <w:sz w:val="28"/>
          <w:szCs w:val="28"/>
        </w:rPr>
        <w:t xml:space="preserve"> за </w:t>
      </w:r>
      <w:r w:rsidR="00F83FAD">
        <w:rPr>
          <w:sz w:val="28"/>
          <w:szCs w:val="28"/>
        </w:rPr>
        <w:t>9 месяцев</w:t>
      </w:r>
      <w:r w:rsidR="00372445">
        <w:rPr>
          <w:sz w:val="28"/>
          <w:szCs w:val="28"/>
        </w:rPr>
        <w:t xml:space="preserve"> 2012</w:t>
      </w:r>
      <w:r w:rsidRPr="004E3920">
        <w:rPr>
          <w:sz w:val="28"/>
          <w:szCs w:val="28"/>
        </w:rPr>
        <w:t xml:space="preserve"> года составляет </w:t>
      </w:r>
      <w:r w:rsidR="00F83FAD">
        <w:rPr>
          <w:sz w:val="28"/>
          <w:szCs w:val="28"/>
        </w:rPr>
        <w:t>120960,3 тыс.</w:t>
      </w:r>
      <w:r w:rsidRPr="004E3920">
        <w:rPr>
          <w:sz w:val="28"/>
          <w:szCs w:val="28"/>
        </w:rPr>
        <w:t xml:space="preserve"> рублей, или </w:t>
      </w:r>
      <w:r w:rsidR="00F83FAD">
        <w:rPr>
          <w:sz w:val="28"/>
          <w:szCs w:val="28"/>
        </w:rPr>
        <w:t>73,0</w:t>
      </w:r>
      <w:r w:rsidRPr="004E3920">
        <w:rPr>
          <w:sz w:val="28"/>
          <w:szCs w:val="28"/>
        </w:rPr>
        <w:t xml:space="preserve"> процента от плана года</w:t>
      </w:r>
      <w:r w:rsidR="00F83FAD">
        <w:rPr>
          <w:sz w:val="28"/>
          <w:szCs w:val="28"/>
        </w:rPr>
        <w:t xml:space="preserve"> (165816,3 тыс.</w:t>
      </w:r>
      <w:r w:rsidR="0075290B">
        <w:rPr>
          <w:sz w:val="28"/>
          <w:szCs w:val="28"/>
        </w:rPr>
        <w:t xml:space="preserve"> </w:t>
      </w:r>
      <w:r w:rsidR="00F83FAD">
        <w:rPr>
          <w:sz w:val="28"/>
          <w:szCs w:val="28"/>
        </w:rPr>
        <w:t>рублей)</w:t>
      </w:r>
      <w:r w:rsidRPr="004E3920">
        <w:rPr>
          <w:sz w:val="28"/>
          <w:szCs w:val="28"/>
        </w:rPr>
        <w:t>.</w:t>
      </w:r>
      <w:r w:rsidR="0075290B">
        <w:rPr>
          <w:sz w:val="28"/>
          <w:szCs w:val="28"/>
        </w:rPr>
        <w:t xml:space="preserve"> </w:t>
      </w:r>
      <w:r w:rsidRPr="004E3920">
        <w:rPr>
          <w:sz w:val="28"/>
          <w:szCs w:val="28"/>
        </w:rPr>
        <w:t>Отклонение между финансированием и исполн</w:t>
      </w:r>
      <w:r w:rsidRPr="004E3920">
        <w:rPr>
          <w:sz w:val="28"/>
          <w:szCs w:val="28"/>
        </w:rPr>
        <w:t>е</w:t>
      </w:r>
      <w:r w:rsidRPr="004E3920">
        <w:rPr>
          <w:sz w:val="28"/>
          <w:szCs w:val="28"/>
        </w:rPr>
        <w:t>нием областного бюджета объясняется остатками на счетах главных распорядителей средств обл</w:t>
      </w:r>
      <w:r w:rsidRPr="004E3920">
        <w:rPr>
          <w:sz w:val="28"/>
          <w:szCs w:val="28"/>
        </w:rPr>
        <w:t>а</w:t>
      </w:r>
      <w:r w:rsidRPr="004E3920">
        <w:rPr>
          <w:sz w:val="28"/>
          <w:szCs w:val="28"/>
        </w:rPr>
        <w:t xml:space="preserve">стного бюджета на 1 </w:t>
      </w:r>
      <w:r w:rsidR="00F83FAD">
        <w:rPr>
          <w:sz w:val="28"/>
          <w:szCs w:val="28"/>
        </w:rPr>
        <w:t>октября</w:t>
      </w:r>
      <w:r w:rsidRPr="004E3920">
        <w:rPr>
          <w:sz w:val="28"/>
          <w:szCs w:val="28"/>
        </w:rPr>
        <w:t xml:space="preserve"> 201</w:t>
      </w:r>
      <w:r w:rsidR="0025641B">
        <w:rPr>
          <w:sz w:val="28"/>
          <w:szCs w:val="28"/>
        </w:rPr>
        <w:t>2</w:t>
      </w:r>
      <w:r w:rsidRPr="004E3920">
        <w:rPr>
          <w:sz w:val="28"/>
          <w:szCs w:val="28"/>
        </w:rPr>
        <w:t xml:space="preserve"> года, которые составляют </w:t>
      </w:r>
      <w:r w:rsidR="00F83FAD">
        <w:rPr>
          <w:sz w:val="28"/>
          <w:szCs w:val="28"/>
        </w:rPr>
        <w:t>11106,4</w:t>
      </w:r>
      <w:r w:rsidRPr="004E3920">
        <w:rPr>
          <w:sz w:val="28"/>
          <w:szCs w:val="28"/>
        </w:rPr>
        <w:t xml:space="preserve"> </w:t>
      </w:r>
      <w:r w:rsidR="00F83FAD">
        <w:rPr>
          <w:sz w:val="28"/>
          <w:szCs w:val="28"/>
        </w:rPr>
        <w:t xml:space="preserve">тыс. рублей, из них имеющие целевое назначение </w:t>
      </w:r>
      <w:r w:rsidR="008D146B">
        <w:rPr>
          <w:sz w:val="28"/>
          <w:szCs w:val="28"/>
        </w:rPr>
        <w:t>10554 тыс.</w:t>
      </w:r>
      <w:r w:rsidR="0075290B">
        <w:rPr>
          <w:sz w:val="28"/>
          <w:szCs w:val="28"/>
        </w:rPr>
        <w:t xml:space="preserve"> </w:t>
      </w:r>
      <w:r w:rsidR="008D146B">
        <w:rPr>
          <w:sz w:val="28"/>
          <w:szCs w:val="28"/>
        </w:rPr>
        <w:t>руб.</w:t>
      </w:r>
      <w:r w:rsidRPr="004E3920">
        <w:rPr>
          <w:sz w:val="28"/>
          <w:szCs w:val="28"/>
        </w:rPr>
        <w:t xml:space="preserve"> </w:t>
      </w:r>
    </w:p>
    <w:p w:rsidR="00A7570C" w:rsidRPr="004E3920" w:rsidRDefault="00A7570C" w:rsidP="000904CC">
      <w:pPr>
        <w:spacing w:line="264" w:lineRule="auto"/>
        <w:ind w:firstLine="567"/>
        <w:jc w:val="both"/>
        <w:rPr>
          <w:sz w:val="28"/>
          <w:szCs w:val="28"/>
        </w:rPr>
      </w:pPr>
      <w:proofErr w:type="gramStart"/>
      <w:r w:rsidRPr="004E3920">
        <w:rPr>
          <w:sz w:val="28"/>
          <w:szCs w:val="28"/>
        </w:rPr>
        <w:t>Расходная часть бюджета сохраняет свою социальную направленность</w:t>
      </w:r>
      <w:r w:rsidR="00225CC6">
        <w:rPr>
          <w:sz w:val="28"/>
          <w:szCs w:val="28"/>
        </w:rPr>
        <w:t xml:space="preserve"> (кассовые расходы на социально-культурную</w:t>
      </w:r>
      <w:r w:rsidRPr="004E3920">
        <w:rPr>
          <w:sz w:val="28"/>
          <w:szCs w:val="28"/>
        </w:rPr>
        <w:t xml:space="preserve"> сферу составили </w:t>
      </w:r>
      <w:r w:rsidR="008D146B">
        <w:rPr>
          <w:sz w:val="28"/>
          <w:szCs w:val="28"/>
        </w:rPr>
        <w:t>87483 тыс.</w:t>
      </w:r>
      <w:r w:rsidRPr="004E3920">
        <w:rPr>
          <w:sz w:val="28"/>
          <w:szCs w:val="28"/>
        </w:rPr>
        <w:t xml:space="preserve"> рублей, или </w:t>
      </w:r>
      <w:r w:rsidR="008D146B">
        <w:rPr>
          <w:sz w:val="28"/>
          <w:szCs w:val="28"/>
        </w:rPr>
        <w:t>72,3</w:t>
      </w:r>
      <w:r w:rsidRPr="004E3920">
        <w:rPr>
          <w:sz w:val="28"/>
          <w:szCs w:val="28"/>
        </w:rPr>
        <w:t xml:space="preserve"> процента от всех расходов), что позволило в полном объеме исполнить все защищенные и социально-значимые статьи расходов, такие как: заработная плата с начислениями работникам бюджетной сферы – </w:t>
      </w:r>
      <w:r w:rsidR="00CC3D89">
        <w:rPr>
          <w:sz w:val="28"/>
          <w:szCs w:val="28"/>
        </w:rPr>
        <w:br/>
      </w:r>
      <w:r w:rsidR="00EC6C66">
        <w:rPr>
          <w:sz w:val="28"/>
          <w:szCs w:val="28"/>
        </w:rPr>
        <w:t xml:space="preserve">54143 тыс. </w:t>
      </w:r>
      <w:r w:rsidRPr="004E3920">
        <w:rPr>
          <w:sz w:val="28"/>
          <w:szCs w:val="28"/>
        </w:rPr>
        <w:t>рублей</w:t>
      </w:r>
      <w:r w:rsidR="0009162B">
        <w:rPr>
          <w:sz w:val="28"/>
          <w:szCs w:val="28"/>
        </w:rPr>
        <w:t xml:space="preserve"> (включая</w:t>
      </w:r>
      <w:r w:rsidR="00EA2703">
        <w:rPr>
          <w:sz w:val="28"/>
          <w:szCs w:val="28"/>
        </w:rPr>
        <w:t xml:space="preserve"> </w:t>
      </w:r>
      <w:r w:rsidR="0009162B">
        <w:rPr>
          <w:sz w:val="28"/>
          <w:szCs w:val="28"/>
        </w:rPr>
        <w:t>расходы</w:t>
      </w:r>
      <w:r w:rsidR="00EA2703">
        <w:rPr>
          <w:sz w:val="28"/>
          <w:szCs w:val="28"/>
        </w:rPr>
        <w:t>,</w:t>
      </w:r>
      <w:r w:rsidR="0009162B">
        <w:rPr>
          <w:sz w:val="28"/>
          <w:szCs w:val="28"/>
        </w:rPr>
        <w:t xml:space="preserve"> произведенные в виде субсидий на выполнение государственного задания бюджетным учреждениям)</w:t>
      </w:r>
      <w:r w:rsidRPr="004E3920">
        <w:rPr>
          <w:sz w:val="28"/>
          <w:szCs w:val="28"/>
        </w:rPr>
        <w:t>, расходы на</w:t>
      </w:r>
      <w:proofErr w:type="gramEnd"/>
      <w:r w:rsidRPr="004E3920">
        <w:rPr>
          <w:sz w:val="28"/>
          <w:szCs w:val="28"/>
        </w:rPr>
        <w:t xml:space="preserve"> </w:t>
      </w:r>
      <w:r w:rsidRPr="004E3920">
        <w:rPr>
          <w:sz w:val="28"/>
          <w:szCs w:val="28"/>
        </w:rPr>
        <w:lastRenderedPageBreak/>
        <w:t>питание</w:t>
      </w:r>
      <w:r w:rsidR="004A4993">
        <w:rPr>
          <w:sz w:val="28"/>
          <w:szCs w:val="28"/>
        </w:rPr>
        <w:t xml:space="preserve"> в школах и детских садах составили 3311,2 тыс.</w:t>
      </w:r>
      <w:r w:rsidRPr="004E3920">
        <w:rPr>
          <w:sz w:val="28"/>
          <w:szCs w:val="28"/>
        </w:rPr>
        <w:t xml:space="preserve"> </w:t>
      </w:r>
      <w:r w:rsidR="00EC6C66">
        <w:rPr>
          <w:sz w:val="28"/>
          <w:szCs w:val="28"/>
        </w:rPr>
        <w:t>рублей,</w:t>
      </w:r>
      <w:r w:rsidR="004A4993">
        <w:rPr>
          <w:sz w:val="28"/>
          <w:szCs w:val="28"/>
        </w:rPr>
        <w:t xml:space="preserve"> из них за счет собственных средств 2181,3 тыс.</w:t>
      </w:r>
      <w:r w:rsidR="0075290B">
        <w:rPr>
          <w:sz w:val="28"/>
          <w:szCs w:val="28"/>
        </w:rPr>
        <w:t xml:space="preserve"> </w:t>
      </w:r>
      <w:r w:rsidR="004A4993">
        <w:rPr>
          <w:sz w:val="28"/>
          <w:szCs w:val="28"/>
        </w:rPr>
        <w:t>рублей. Н</w:t>
      </w:r>
      <w:r w:rsidR="00EC6C66">
        <w:rPr>
          <w:sz w:val="28"/>
          <w:szCs w:val="28"/>
        </w:rPr>
        <w:t xml:space="preserve">а </w:t>
      </w:r>
      <w:r w:rsidR="004A4993">
        <w:rPr>
          <w:sz w:val="28"/>
          <w:szCs w:val="28"/>
        </w:rPr>
        <w:t xml:space="preserve">проведение оздоровительной компании </w:t>
      </w:r>
      <w:r w:rsidR="00EC6C66">
        <w:rPr>
          <w:sz w:val="28"/>
          <w:szCs w:val="28"/>
        </w:rPr>
        <w:t xml:space="preserve"> в лагерях при школах</w:t>
      </w:r>
      <w:r w:rsidR="004A4993">
        <w:rPr>
          <w:sz w:val="28"/>
          <w:szCs w:val="28"/>
        </w:rPr>
        <w:t xml:space="preserve"> израсходовано</w:t>
      </w:r>
      <w:r w:rsidR="00EC6C66">
        <w:rPr>
          <w:sz w:val="28"/>
          <w:szCs w:val="28"/>
        </w:rPr>
        <w:t xml:space="preserve"> 683,7 тыс. руб.</w:t>
      </w:r>
      <w:r w:rsidR="004013D5">
        <w:rPr>
          <w:sz w:val="28"/>
          <w:szCs w:val="28"/>
        </w:rPr>
        <w:t xml:space="preserve"> </w:t>
      </w:r>
      <w:r w:rsidR="00DC18A6">
        <w:rPr>
          <w:sz w:val="28"/>
          <w:szCs w:val="28"/>
        </w:rPr>
        <w:t>Администрацией района принимаются все</w:t>
      </w:r>
      <w:r w:rsidR="0093442C">
        <w:rPr>
          <w:sz w:val="28"/>
          <w:szCs w:val="28"/>
        </w:rPr>
        <w:t xml:space="preserve"> меры по снижению  задолженности, которая на 1.10.2012 составила </w:t>
      </w:r>
      <w:r w:rsidR="004013D5">
        <w:rPr>
          <w:sz w:val="28"/>
          <w:szCs w:val="28"/>
        </w:rPr>
        <w:t>2503,0</w:t>
      </w:r>
      <w:r w:rsidR="0093442C">
        <w:rPr>
          <w:sz w:val="28"/>
          <w:szCs w:val="28"/>
        </w:rPr>
        <w:t xml:space="preserve"> </w:t>
      </w:r>
      <w:r w:rsidR="007072CF">
        <w:rPr>
          <w:sz w:val="28"/>
          <w:szCs w:val="28"/>
        </w:rPr>
        <w:t>т</w:t>
      </w:r>
      <w:r w:rsidR="0093442C">
        <w:rPr>
          <w:sz w:val="28"/>
          <w:szCs w:val="28"/>
        </w:rPr>
        <w:t>ыс.</w:t>
      </w:r>
      <w:r w:rsidR="0075290B">
        <w:rPr>
          <w:sz w:val="28"/>
          <w:szCs w:val="28"/>
        </w:rPr>
        <w:t xml:space="preserve"> </w:t>
      </w:r>
      <w:r w:rsidR="0093442C">
        <w:rPr>
          <w:sz w:val="28"/>
          <w:szCs w:val="28"/>
        </w:rPr>
        <w:t xml:space="preserve">рублей. </w:t>
      </w:r>
      <w:r w:rsidRPr="004E3920">
        <w:rPr>
          <w:sz w:val="28"/>
          <w:szCs w:val="28"/>
        </w:rPr>
        <w:t>Задолженности по финансированию оплаты труда и начислений на нее из бюджета</w:t>
      </w:r>
      <w:r w:rsidR="00DC18A6">
        <w:rPr>
          <w:sz w:val="28"/>
          <w:szCs w:val="28"/>
        </w:rPr>
        <w:t xml:space="preserve"> муниципального района</w:t>
      </w:r>
      <w:r w:rsidRPr="004E3920">
        <w:rPr>
          <w:sz w:val="28"/>
          <w:szCs w:val="28"/>
        </w:rPr>
        <w:t xml:space="preserve"> за </w:t>
      </w:r>
      <w:r w:rsidR="00DC18A6">
        <w:rPr>
          <w:sz w:val="28"/>
          <w:szCs w:val="28"/>
        </w:rPr>
        <w:t>9 месяцев</w:t>
      </w:r>
      <w:r w:rsidR="00372445">
        <w:rPr>
          <w:sz w:val="28"/>
          <w:szCs w:val="28"/>
        </w:rPr>
        <w:t xml:space="preserve"> 2012</w:t>
      </w:r>
      <w:r w:rsidRPr="004E3920">
        <w:rPr>
          <w:sz w:val="28"/>
          <w:szCs w:val="28"/>
        </w:rPr>
        <w:t xml:space="preserve"> года нет.</w:t>
      </w:r>
      <w:r w:rsidR="00DC18A6">
        <w:rPr>
          <w:sz w:val="28"/>
          <w:szCs w:val="28"/>
        </w:rPr>
        <w:t xml:space="preserve"> </w:t>
      </w:r>
    </w:p>
    <w:p w:rsidR="00311926" w:rsidRPr="004E3920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 xml:space="preserve">Исполнение бюджетных ассигнований за </w:t>
      </w:r>
      <w:r w:rsidR="0093442C">
        <w:rPr>
          <w:sz w:val="28"/>
          <w:szCs w:val="28"/>
        </w:rPr>
        <w:t>9</w:t>
      </w:r>
      <w:r w:rsidR="00703AF4">
        <w:rPr>
          <w:sz w:val="28"/>
          <w:szCs w:val="28"/>
        </w:rPr>
        <w:t xml:space="preserve"> </w:t>
      </w:r>
      <w:r w:rsidR="0093442C">
        <w:rPr>
          <w:sz w:val="28"/>
          <w:szCs w:val="28"/>
        </w:rPr>
        <w:t>месяцев</w:t>
      </w:r>
      <w:r w:rsidR="00372445">
        <w:rPr>
          <w:sz w:val="28"/>
          <w:szCs w:val="28"/>
        </w:rPr>
        <w:t xml:space="preserve"> 2012</w:t>
      </w:r>
      <w:r w:rsidRPr="004E3920">
        <w:rPr>
          <w:sz w:val="28"/>
          <w:szCs w:val="28"/>
        </w:rPr>
        <w:t xml:space="preserve"> года по разделам классифик</w:t>
      </w:r>
      <w:r w:rsidRPr="004E3920">
        <w:rPr>
          <w:sz w:val="28"/>
          <w:szCs w:val="28"/>
        </w:rPr>
        <w:t>а</w:t>
      </w:r>
      <w:r w:rsidRPr="004E3920">
        <w:rPr>
          <w:sz w:val="28"/>
          <w:szCs w:val="28"/>
        </w:rPr>
        <w:t>ции расходов сложилось следующим образом.</w:t>
      </w:r>
    </w:p>
    <w:p w:rsidR="00311926" w:rsidRPr="004E3920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 xml:space="preserve">По разделу </w:t>
      </w:r>
      <w:r w:rsidRPr="004E3920">
        <w:rPr>
          <w:b/>
          <w:sz w:val="28"/>
          <w:szCs w:val="28"/>
        </w:rPr>
        <w:t>"Общегосударственные вопросы" –</w:t>
      </w:r>
      <w:r w:rsidRPr="004E3920">
        <w:rPr>
          <w:sz w:val="28"/>
          <w:szCs w:val="28"/>
        </w:rPr>
        <w:t xml:space="preserve"> в сумме </w:t>
      </w:r>
      <w:r w:rsidR="00CC3D89">
        <w:rPr>
          <w:sz w:val="28"/>
          <w:szCs w:val="28"/>
        </w:rPr>
        <w:br/>
      </w:r>
      <w:r w:rsidR="0093442C">
        <w:rPr>
          <w:sz w:val="28"/>
          <w:szCs w:val="28"/>
        </w:rPr>
        <w:t>11700,3 тыс.</w:t>
      </w:r>
      <w:r w:rsidRPr="004E3920">
        <w:rPr>
          <w:sz w:val="28"/>
          <w:szCs w:val="28"/>
        </w:rPr>
        <w:t xml:space="preserve"> рублей или </w:t>
      </w:r>
      <w:r w:rsidR="0093442C">
        <w:rPr>
          <w:sz w:val="28"/>
          <w:szCs w:val="28"/>
        </w:rPr>
        <w:t>88,3</w:t>
      </w:r>
      <w:r w:rsidRPr="004E3920">
        <w:rPr>
          <w:sz w:val="28"/>
          <w:szCs w:val="28"/>
        </w:rPr>
        <w:t xml:space="preserve"> процента к плану года</w:t>
      </w:r>
      <w:r w:rsidR="0093442C">
        <w:rPr>
          <w:sz w:val="28"/>
          <w:szCs w:val="28"/>
        </w:rPr>
        <w:t>.</w:t>
      </w:r>
      <w:r w:rsidR="0068659D">
        <w:rPr>
          <w:sz w:val="28"/>
          <w:szCs w:val="28"/>
        </w:rPr>
        <w:t xml:space="preserve"> Высокий процент исполнения сложился из-за недостаточности средств запланированных в бюджете по данному разделу. </w:t>
      </w:r>
      <w:r w:rsidR="0093442C">
        <w:rPr>
          <w:sz w:val="28"/>
          <w:szCs w:val="28"/>
        </w:rPr>
        <w:t>Увеличение</w:t>
      </w:r>
      <w:r w:rsidRPr="004E3920">
        <w:rPr>
          <w:sz w:val="28"/>
          <w:szCs w:val="28"/>
        </w:rPr>
        <w:t xml:space="preserve"> расходов по сравнению с аналогичным периодом 201</w:t>
      </w:r>
      <w:r w:rsidR="00F426C4">
        <w:rPr>
          <w:sz w:val="28"/>
          <w:szCs w:val="28"/>
        </w:rPr>
        <w:t>1</w:t>
      </w:r>
      <w:r w:rsidRPr="004E3920">
        <w:rPr>
          <w:sz w:val="28"/>
          <w:szCs w:val="28"/>
        </w:rPr>
        <w:t xml:space="preserve"> года на </w:t>
      </w:r>
      <w:r w:rsidR="0093442C">
        <w:rPr>
          <w:sz w:val="28"/>
          <w:szCs w:val="28"/>
        </w:rPr>
        <w:t>1177,3 тыс.</w:t>
      </w:r>
      <w:r w:rsidRPr="004E3920">
        <w:rPr>
          <w:sz w:val="28"/>
          <w:szCs w:val="28"/>
        </w:rPr>
        <w:t xml:space="preserve"> рублей</w:t>
      </w:r>
      <w:r w:rsidR="0093442C">
        <w:rPr>
          <w:sz w:val="28"/>
          <w:szCs w:val="28"/>
        </w:rPr>
        <w:t>. С</w:t>
      </w:r>
      <w:r w:rsidRPr="004E3920">
        <w:rPr>
          <w:sz w:val="28"/>
          <w:szCs w:val="28"/>
        </w:rPr>
        <w:t xml:space="preserve">вязно </w:t>
      </w:r>
      <w:r w:rsidR="0093442C">
        <w:rPr>
          <w:sz w:val="28"/>
          <w:szCs w:val="28"/>
        </w:rPr>
        <w:t xml:space="preserve">оно </w:t>
      </w:r>
      <w:r w:rsidRPr="004E3920">
        <w:rPr>
          <w:sz w:val="28"/>
          <w:szCs w:val="28"/>
        </w:rPr>
        <w:t>с</w:t>
      </w:r>
      <w:r w:rsidR="0093442C">
        <w:rPr>
          <w:sz w:val="28"/>
          <w:szCs w:val="28"/>
        </w:rPr>
        <w:t xml:space="preserve"> увеличением оплаты труда с 1.1</w:t>
      </w:r>
      <w:r w:rsidR="005C55B8">
        <w:rPr>
          <w:sz w:val="28"/>
          <w:szCs w:val="28"/>
        </w:rPr>
        <w:t>1</w:t>
      </w:r>
      <w:r w:rsidR="0093442C">
        <w:rPr>
          <w:sz w:val="28"/>
          <w:szCs w:val="28"/>
        </w:rPr>
        <w:t>.2011 года на 13 процентов, а также с введением ставок по ЕДДС</w:t>
      </w:r>
      <w:r w:rsidR="0068659D">
        <w:rPr>
          <w:sz w:val="28"/>
          <w:szCs w:val="28"/>
        </w:rPr>
        <w:t>.</w:t>
      </w:r>
      <w:r w:rsidR="0093442C">
        <w:rPr>
          <w:sz w:val="28"/>
          <w:szCs w:val="28"/>
        </w:rPr>
        <w:t xml:space="preserve"> </w:t>
      </w:r>
    </w:p>
    <w:p w:rsidR="00313219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 xml:space="preserve">По разделу </w:t>
      </w:r>
      <w:r w:rsidRPr="004E3920">
        <w:rPr>
          <w:b/>
          <w:sz w:val="28"/>
          <w:szCs w:val="28"/>
        </w:rPr>
        <w:t xml:space="preserve">"Национальная экономика" – </w:t>
      </w:r>
      <w:r w:rsidRPr="004E3920">
        <w:rPr>
          <w:sz w:val="28"/>
          <w:szCs w:val="28"/>
        </w:rPr>
        <w:t xml:space="preserve">в сумме </w:t>
      </w:r>
      <w:r w:rsidR="0068659D">
        <w:rPr>
          <w:sz w:val="28"/>
          <w:szCs w:val="28"/>
        </w:rPr>
        <w:t>12273,4 тыс.</w:t>
      </w:r>
      <w:r w:rsidRPr="004E3920">
        <w:rPr>
          <w:sz w:val="28"/>
          <w:szCs w:val="28"/>
        </w:rPr>
        <w:t xml:space="preserve"> рублей, или </w:t>
      </w:r>
      <w:r w:rsidR="0068659D">
        <w:rPr>
          <w:sz w:val="28"/>
          <w:szCs w:val="28"/>
        </w:rPr>
        <w:t>74,8</w:t>
      </w:r>
      <w:r w:rsidRPr="004E3920">
        <w:rPr>
          <w:sz w:val="28"/>
          <w:szCs w:val="28"/>
        </w:rPr>
        <w:t xml:space="preserve"> пр</w:t>
      </w:r>
      <w:r w:rsidRPr="004E3920">
        <w:rPr>
          <w:sz w:val="28"/>
          <w:szCs w:val="28"/>
        </w:rPr>
        <w:t>о</w:t>
      </w:r>
      <w:r w:rsidRPr="004E3920">
        <w:rPr>
          <w:sz w:val="28"/>
          <w:szCs w:val="28"/>
        </w:rPr>
        <w:t>цента от плана года</w:t>
      </w:r>
      <w:r w:rsidR="0068659D">
        <w:rPr>
          <w:sz w:val="28"/>
          <w:szCs w:val="28"/>
        </w:rPr>
        <w:t xml:space="preserve"> (план на год 16410,6 тыс. руб.)</w:t>
      </w:r>
      <w:r w:rsidRPr="004E3920">
        <w:rPr>
          <w:sz w:val="28"/>
          <w:szCs w:val="28"/>
        </w:rPr>
        <w:t xml:space="preserve">. Основная доля расходов по данному разделу приходится на </w:t>
      </w:r>
      <w:r w:rsidR="0068659D">
        <w:rPr>
          <w:sz w:val="28"/>
          <w:szCs w:val="28"/>
        </w:rPr>
        <w:t>дорожное хозяйство 11747,8</w:t>
      </w:r>
      <w:r w:rsidRPr="004E3920">
        <w:rPr>
          <w:sz w:val="28"/>
          <w:szCs w:val="28"/>
        </w:rPr>
        <w:t xml:space="preserve"> </w:t>
      </w:r>
      <w:r w:rsidR="0068659D">
        <w:rPr>
          <w:sz w:val="28"/>
          <w:szCs w:val="28"/>
        </w:rPr>
        <w:t>тыс.</w:t>
      </w:r>
      <w:r w:rsidRPr="004E3920">
        <w:rPr>
          <w:sz w:val="28"/>
          <w:szCs w:val="28"/>
        </w:rPr>
        <w:t xml:space="preserve"> рублей </w:t>
      </w:r>
      <w:proofErr w:type="gramStart"/>
      <w:r w:rsidRPr="004E3920">
        <w:rPr>
          <w:sz w:val="28"/>
          <w:szCs w:val="28"/>
        </w:rPr>
        <w:t>(</w:t>
      </w:r>
      <w:r w:rsidR="0068659D">
        <w:rPr>
          <w:sz w:val="28"/>
          <w:szCs w:val="28"/>
        </w:rPr>
        <w:t xml:space="preserve"> </w:t>
      </w:r>
      <w:proofErr w:type="gramEnd"/>
      <w:r w:rsidR="0068659D">
        <w:rPr>
          <w:sz w:val="28"/>
          <w:szCs w:val="28"/>
        </w:rPr>
        <w:t>95,7</w:t>
      </w:r>
      <w:r w:rsidR="00FA01FE">
        <w:rPr>
          <w:sz w:val="28"/>
          <w:szCs w:val="28"/>
        </w:rPr>
        <w:t xml:space="preserve"> </w:t>
      </w:r>
      <w:r w:rsidRPr="004E3920">
        <w:rPr>
          <w:sz w:val="28"/>
          <w:szCs w:val="28"/>
        </w:rPr>
        <w:t xml:space="preserve">процента от общего объема расходов по разделу) и </w:t>
      </w:r>
      <w:r w:rsidR="0068659D">
        <w:rPr>
          <w:sz w:val="28"/>
          <w:szCs w:val="28"/>
        </w:rPr>
        <w:t>транспорт</w:t>
      </w:r>
      <w:r w:rsidRPr="004E3920">
        <w:rPr>
          <w:sz w:val="28"/>
          <w:szCs w:val="28"/>
        </w:rPr>
        <w:t xml:space="preserve"> – </w:t>
      </w:r>
      <w:r w:rsidR="0068659D">
        <w:rPr>
          <w:sz w:val="28"/>
          <w:szCs w:val="28"/>
        </w:rPr>
        <w:t>515,4 тыс.</w:t>
      </w:r>
      <w:r w:rsidRPr="004E3920">
        <w:rPr>
          <w:sz w:val="28"/>
          <w:szCs w:val="28"/>
        </w:rPr>
        <w:t xml:space="preserve"> рублей (</w:t>
      </w:r>
      <w:r w:rsidR="00313219">
        <w:rPr>
          <w:sz w:val="28"/>
          <w:szCs w:val="28"/>
        </w:rPr>
        <w:t>4</w:t>
      </w:r>
      <w:r w:rsidR="00FA01FE">
        <w:rPr>
          <w:sz w:val="28"/>
          <w:szCs w:val="28"/>
        </w:rPr>
        <w:t>,2</w:t>
      </w:r>
      <w:r w:rsidRPr="004E3920">
        <w:rPr>
          <w:sz w:val="28"/>
          <w:szCs w:val="28"/>
        </w:rPr>
        <w:t xml:space="preserve"> процент</w:t>
      </w:r>
      <w:r w:rsidR="00FC75CA" w:rsidRPr="004E3920">
        <w:rPr>
          <w:sz w:val="28"/>
          <w:szCs w:val="28"/>
        </w:rPr>
        <w:t>ов</w:t>
      </w:r>
      <w:r w:rsidRPr="004E3920">
        <w:rPr>
          <w:sz w:val="28"/>
          <w:szCs w:val="28"/>
        </w:rPr>
        <w:t xml:space="preserve"> от общего объема расходов по разделу).</w:t>
      </w:r>
      <w:r w:rsidR="00313219">
        <w:rPr>
          <w:sz w:val="28"/>
          <w:szCs w:val="28"/>
        </w:rPr>
        <w:t xml:space="preserve"> По разделу «Дорожное хозяйство» осуществляется ремонт дорог. На 1 октября  </w:t>
      </w:r>
      <w:r w:rsidR="00F426C4">
        <w:rPr>
          <w:sz w:val="28"/>
          <w:szCs w:val="28"/>
        </w:rPr>
        <w:t xml:space="preserve"> </w:t>
      </w:r>
      <w:r w:rsidR="00313219">
        <w:rPr>
          <w:sz w:val="28"/>
          <w:szCs w:val="28"/>
        </w:rPr>
        <w:t>расходы по капитальному ремонту дорог составили 11371,6 тыс.</w:t>
      </w:r>
      <w:r w:rsidR="005C55B8">
        <w:rPr>
          <w:sz w:val="28"/>
          <w:szCs w:val="28"/>
        </w:rPr>
        <w:t xml:space="preserve"> </w:t>
      </w:r>
      <w:r w:rsidR="00313219">
        <w:rPr>
          <w:sz w:val="28"/>
          <w:szCs w:val="28"/>
        </w:rPr>
        <w:t>рублей  при  годовом плане 14743,0 тыс.</w:t>
      </w:r>
      <w:r w:rsidR="005C55B8">
        <w:rPr>
          <w:sz w:val="28"/>
          <w:szCs w:val="28"/>
        </w:rPr>
        <w:t xml:space="preserve"> </w:t>
      </w:r>
      <w:r w:rsidR="00313219">
        <w:rPr>
          <w:sz w:val="28"/>
          <w:szCs w:val="28"/>
        </w:rPr>
        <w:t xml:space="preserve">рублей. </w:t>
      </w:r>
    </w:p>
    <w:p w:rsidR="00EE4D46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 xml:space="preserve">По разделу </w:t>
      </w:r>
      <w:r w:rsidRPr="004E3920">
        <w:rPr>
          <w:b/>
          <w:sz w:val="28"/>
          <w:szCs w:val="28"/>
        </w:rPr>
        <w:t xml:space="preserve">"Жилищно-коммунальное хозяйство" – </w:t>
      </w:r>
      <w:r w:rsidRPr="004E3920">
        <w:rPr>
          <w:sz w:val="28"/>
          <w:szCs w:val="28"/>
        </w:rPr>
        <w:t xml:space="preserve">в сумме </w:t>
      </w:r>
      <w:r w:rsidR="00CC3D89">
        <w:rPr>
          <w:sz w:val="28"/>
          <w:szCs w:val="28"/>
        </w:rPr>
        <w:br/>
      </w:r>
      <w:r w:rsidR="00313219">
        <w:rPr>
          <w:sz w:val="28"/>
          <w:szCs w:val="28"/>
        </w:rPr>
        <w:t>3834</w:t>
      </w:r>
      <w:r w:rsidR="00473457">
        <w:rPr>
          <w:sz w:val="28"/>
          <w:szCs w:val="28"/>
        </w:rPr>
        <w:t>,0</w:t>
      </w:r>
      <w:r w:rsidRPr="004E3920">
        <w:rPr>
          <w:sz w:val="28"/>
          <w:szCs w:val="28"/>
        </w:rPr>
        <w:t xml:space="preserve"> </w:t>
      </w:r>
      <w:r w:rsidR="00313219">
        <w:rPr>
          <w:sz w:val="28"/>
          <w:szCs w:val="28"/>
        </w:rPr>
        <w:t>тыс.</w:t>
      </w:r>
      <w:r w:rsidRPr="004E3920">
        <w:rPr>
          <w:sz w:val="28"/>
          <w:szCs w:val="28"/>
        </w:rPr>
        <w:t xml:space="preserve"> рублей, или </w:t>
      </w:r>
      <w:r w:rsidR="00313219">
        <w:rPr>
          <w:sz w:val="28"/>
          <w:szCs w:val="28"/>
        </w:rPr>
        <w:t>84,9</w:t>
      </w:r>
      <w:r w:rsidRPr="004E3920">
        <w:rPr>
          <w:sz w:val="28"/>
          <w:szCs w:val="28"/>
        </w:rPr>
        <w:t xml:space="preserve"> процента от плана года</w:t>
      </w:r>
      <w:r w:rsidR="00313219">
        <w:rPr>
          <w:sz w:val="28"/>
          <w:szCs w:val="28"/>
        </w:rPr>
        <w:t xml:space="preserve"> (годовой план 4518,5 тыс.</w:t>
      </w:r>
      <w:r w:rsidR="005C55B8">
        <w:rPr>
          <w:sz w:val="28"/>
          <w:szCs w:val="28"/>
        </w:rPr>
        <w:t xml:space="preserve"> </w:t>
      </w:r>
      <w:r w:rsidR="00313219">
        <w:rPr>
          <w:sz w:val="28"/>
          <w:szCs w:val="28"/>
        </w:rPr>
        <w:t>рублей</w:t>
      </w:r>
      <w:r w:rsidR="00FF4DE4">
        <w:rPr>
          <w:sz w:val="28"/>
          <w:szCs w:val="28"/>
        </w:rPr>
        <w:t>.</w:t>
      </w:r>
      <w:r w:rsidR="00313219">
        <w:rPr>
          <w:sz w:val="28"/>
          <w:szCs w:val="28"/>
        </w:rPr>
        <w:t>).</w:t>
      </w:r>
      <w:r w:rsidR="00EE4D46">
        <w:rPr>
          <w:sz w:val="28"/>
          <w:szCs w:val="28"/>
        </w:rPr>
        <w:t xml:space="preserve"> В отчетном периоде произведены </w:t>
      </w:r>
      <w:r w:rsidR="00FF4DE4">
        <w:rPr>
          <w:sz w:val="28"/>
          <w:szCs w:val="28"/>
        </w:rPr>
        <w:t xml:space="preserve">расходы </w:t>
      </w:r>
      <w:r w:rsidR="00FF4DE4" w:rsidRPr="00FF4DE4">
        <w:rPr>
          <w:sz w:val="28"/>
          <w:szCs w:val="28"/>
        </w:rPr>
        <w:t xml:space="preserve">по капитальному ремонту многоквартирных домов </w:t>
      </w:r>
      <w:r w:rsidR="00EE4D46">
        <w:rPr>
          <w:sz w:val="28"/>
          <w:szCs w:val="28"/>
        </w:rPr>
        <w:t>на сумму 3543,1 тыс.</w:t>
      </w:r>
      <w:r w:rsidR="005C55B8">
        <w:rPr>
          <w:sz w:val="28"/>
          <w:szCs w:val="28"/>
        </w:rPr>
        <w:t xml:space="preserve"> </w:t>
      </w:r>
      <w:r w:rsidR="00EE4D46">
        <w:rPr>
          <w:sz w:val="28"/>
          <w:szCs w:val="28"/>
        </w:rPr>
        <w:t>руб.</w:t>
      </w:r>
      <w:r w:rsidR="00FF4DE4">
        <w:rPr>
          <w:sz w:val="28"/>
          <w:szCs w:val="28"/>
        </w:rPr>
        <w:t xml:space="preserve"> </w:t>
      </w:r>
    </w:p>
    <w:p w:rsidR="00311926" w:rsidRPr="004E3920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 xml:space="preserve">По разделу </w:t>
      </w:r>
      <w:r w:rsidRPr="004E3920">
        <w:rPr>
          <w:b/>
          <w:sz w:val="28"/>
          <w:szCs w:val="28"/>
        </w:rPr>
        <w:t xml:space="preserve">"Образование" – </w:t>
      </w:r>
      <w:r w:rsidRPr="004E3920">
        <w:rPr>
          <w:sz w:val="28"/>
          <w:szCs w:val="28"/>
        </w:rPr>
        <w:t xml:space="preserve">в сумме </w:t>
      </w:r>
      <w:r w:rsidR="00473457">
        <w:rPr>
          <w:sz w:val="28"/>
          <w:szCs w:val="28"/>
        </w:rPr>
        <w:t xml:space="preserve">69092,2 тыс. </w:t>
      </w:r>
      <w:r w:rsidRPr="004E3920">
        <w:rPr>
          <w:sz w:val="28"/>
          <w:szCs w:val="28"/>
        </w:rPr>
        <w:t xml:space="preserve">рублей, или </w:t>
      </w:r>
      <w:r w:rsidR="00CC3D89">
        <w:rPr>
          <w:sz w:val="28"/>
          <w:szCs w:val="28"/>
        </w:rPr>
        <w:br/>
      </w:r>
      <w:r w:rsidR="00473457">
        <w:rPr>
          <w:sz w:val="28"/>
          <w:szCs w:val="28"/>
        </w:rPr>
        <w:t>69,7</w:t>
      </w:r>
      <w:r w:rsidRPr="004E3920">
        <w:rPr>
          <w:sz w:val="28"/>
          <w:szCs w:val="28"/>
        </w:rPr>
        <w:t xml:space="preserve"> процента от плана года</w:t>
      </w:r>
      <w:r w:rsidR="00473457">
        <w:rPr>
          <w:sz w:val="28"/>
          <w:szCs w:val="28"/>
        </w:rPr>
        <w:t xml:space="preserve"> (план на год 99174,4 тыс.</w:t>
      </w:r>
      <w:r w:rsidR="005C55B8">
        <w:rPr>
          <w:sz w:val="28"/>
          <w:szCs w:val="28"/>
        </w:rPr>
        <w:t xml:space="preserve"> </w:t>
      </w:r>
      <w:r w:rsidR="00473457">
        <w:rPr>
          <w:sz w:val="28"/>
          <w:szCs w:val="28"/>
        </w:rPr>
        <w:t>рублей)</w:t>
      </w:r>
      <w:r w:rsidRPr="004E3920">
        <w:rPr>
          <w:sz w:val="28"/>
          <w:szCs w:val="28"/>
        </w:rPr>
        <w:t xml:space="preserve">. </w:t>
      </w:r>
      <w:proofErr w:type="gramStart"/>
      <w:r w:rsidR="00B05883">
        <w:rPr>
          <w:sz w:val="28"/>
          <w:szCs w:val="28"/>
        </w:rPr>
        <w:t xml:space="preserve">Увеличение расходов на </w:t>
      </w:r>
      <w:r w:rsidR="00473457">
        <w:rPr>
          <w:sz w:val="28"/>
          <w:szCs w:val="28"/>
        </w:rPr>
        <w:t>1682,8</w:t>
      </w:r>
      <w:r w:rsidR="00B05883">
        <w:rPr>
          <w:sz w:val="28"/>
          <w:szCs w:val="28"/>
        </w:rPr>
        <w:t xml:space="preserve"> рублей по сравнению с аналогичным периодом 2011 года </w:t>
      </w:r>
      <w:r w:rsidR="00473457">
        <w:rPr>
          <w:sz w:val="28"/>
          <w:szCs w:val="28"/>
        </w:rPr>
        <w:t>(расходы 2011 года 64409,4 тыс.</w:t>
      </w:r>
      <w:r w:rsidR="005C55B8">
        <w:rPr>
          <w:sz w:val="28"/>
          <w:szCs w:val="28"/>
        </w:rPr>
        <w:t xml:space="preserve"> </w:t>
      </w:r>
      <w:r w:rsidR="00473457">
        <w:rPr>
          <w:sz w:val="28"/>
          <w:szCs w:val="28"/>
        </w:rPr>
        <w:t xml:space="preserve">рублей) </w:t>
      </w:r>
      <w:r w:rsidR="00B05883">
        <w:rPr>
          <w:sz w:val="28"/>
          <w:szCs w:val="28"/>
        </w:rPr>
        <w:t>связан</w:t>
      </w:r>
      <w:r w:rsidR="00F517A6">
        <w:rPr>
          <w:sz w:val="28"/>
          <w:szCs w:val="28"/>
        </w:rPr>
        <w:t>о</w:t>
      </w:r>
      <w:r w:rsidR="00B05883">
        <w:rPr>
          <w:sz w:val="28"/>
          <w:szCs w:val="28"/>
        </w:rPr>
        <w:t xml:space="preserve"> с увеличением оплаты труда с 1 сентября 2011 года в связи с переходом на отраслевую систему оплаты труда и доведением заработной платы учителей до средней по экономике региона.</w:t>
      </w:r>
      <w:r w:rsidR="00F2411A">
        <w:rPr>
          <w:sz w:val="28"/>
          <w:szCs w:val="28"/>
        </w:rPr>
        <w:t xml:space="preserve"> </w:t>
      </w:r>
      <w:proofErr w:type="gramEnd"/>
    </w:p>
    <w:p w:rsidR="00F2411A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 xml:space="preserve">По разделу </w:t>
      </w:r>
      <w:r w:rsidRPr="004E3920">
        <w:rPr>
          <w:b/>
          <w:sz w:val="28"/>
          <w:szCs w:val="28"/>
        </w:rPr>
        <w:t>"Культура и кинематография"</w:t>
      </w:r>
      <w:r w:rsidR="00F2411A">
        <w:rPr>
          <w:b/>
          <w:sz w:val="28"/>
          <w:szCs w:val="28"/>
        </w:rPr>
        <w:t xml:space="preserve"> </w:t>
      </w:r>
      <w:r w:rsidR="00F2411A" w:rsidRPr="00F2411A">
        <w:rPr>
          <w:sz w:val="28"/>
          <w:szCs w:val="28"/>
        </w:rPr>
        <w:t>кассовые расходы</w:t>
      </w:r>
      <w:r w:rsidR="00F2411A">
        <w:rPr>
          <w:b/>
          <w:sz w:val="28"/>
          <w:szCs w:val="28"/>
        </w:rPr>
        <w:t xml:space="preserve"> </w:t>
      </w:r>
      <w:r w:rsidR="00F2411A" w:rsidRPr="00F2411A">
        <w:rPr>
          <w:sz w:val="28"/>
          <w:szCs w:val="28"/>
        </w:rPr>
        <w:t>сложились</w:t>
      </w:r>
      <w:r w:rsidRPr="00F2411A">
        <w:rPr>
          <w:sz w:val="28"/>
          <w:szCs w:val="28"/>
        </w:rPr>
        <w:t xml:space="preserve"> </w:t>
      </w:r>
      <w:r w:rsidRPr="004E3920">
        <w:rPr>
          <w:sz w:val="28"/>
          <w:szCs w:val="28"/>
        </w:rPr>
        <w:t xml:space="preserve">в сумме </w:t>
      </w:r>
      <w:r w:rsidR="00F2411A">
        <w:rPr>
          <w:sz w:val="28"/>
          <w:szCs w:val="28"/>
        </w:rPr>
        <w:t>3350,2</w:t>
      </w:r>
      <w:r w:rsidRPr="004E3920">
        <w:rPr>
          <w:sz w:val="28"/>
          <w:szCs w:val="28"/>
        </w:rPr>
        <w:t xml:space="preserve"> </w:t>
      </w:r>
      <w:r w:rsidR="00F2411A">
        <w:rPr>
          <w:sz w:val="28"/>
          <w:szCs w:val="28"/>
        </w:rPr>
        <w:t>тыс.</w:t>
      </w:r>
      <w:r w:rsidRPr="004E3920">
        <w:rPr>
          <w:sz w:val="28"/>
          <w:szCs w:val="28"/>
        </w:rPr>
        <w:t xml:space="preserve"> рублей, или </w:t>
      </w:r>
      <w:r w:rsidR="00F2411A">
        <w:rPr>
          <w:sz w:val="28"/>
          <w:szCs w:val="28"/>
        </w:rPr>
        <w:t>79,3</w:t>
      </w:r>
      <w:r w:rsidRPr="004E3920">
        <w:rPr>
          <w:sz w:val="28"/>
          <w:szCs w:val="28"/>
        </w:rPr>
        <w:t xml:space="preserve"> пр</w:t>
      </w:r>
      <w:r w:rsidRPr="004E3920">
        <w:rPr>
          <w:sz w:val="28"/>
          <w:szCs w:val="28"/>
        </w:rPr>
        <w:t>о</w:t>
      </w:r>
      <w:r w:rsidRPr="004E3920">
        <w:rPr>
          <w:sz w:val="28"/>
          <w:szCs w:val="28"/>
        </w:rPr>
        <w:t>цента от плана года</w:t>
      </w:r>
      <w:r w:rsidR="00F2411A">
        <w:rPr>
          <w:sz w:val="28"/>
          <w:szCs w:val="28"/>
        </w:rPr>
        <w:t xml:space="preserve"> (годовой план 4225,3 тыс.</w:t>
      </w:r>
      <w:r w:rsidR="005C55B8">
        <w:rPr>
          <w:sz w:val="28"/>
          <w:szCs w:val="28"/>
        </w:rPr>
        <w:t xml:space="preserve"> </w:t>
      </w:r>
      <w:r w:rsidR="00F2411A">
        <w:rPr>
          <w:sz w:val="28"/>
          <w:szCs w:val="28"/>
        </w:rPr>
        <w:t>рублей)</w:t>
      </w:r>
      <w:proofErr w:type="gramStart"/>
      <w:r w:rsidRPr="004E3920">
        <w:rPr>
          <w:sz w:val="28"/>
          <w:szCs w:val="28"/>
        </w:rPr>
        <w:t xml:space="preserve"> </w:t>
      </w:r>
      <w:r w:rsidR="00F2411A">
        <w:rPr>
          <w:sz w:val="28"/>
          <w:szCs w:val="28"/>
        </w:rPr>
        <w:t>.</w:t>
      </w:r>
      <w:proofErr w:type="gramEnd"/>
    </w:p>
    <w:p w:rsidR="00F2411A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 xml:space="preserve">По разделу </w:t>
      </w:r>
      <w:r w:rsidRPr="004E3920">
        <w:rPr>
          <w:b/>
          <w:sz w:val="28"/>
          <w:szCs w:val="28"/>
        </w:rPr>
        <w:t xml:space="preserve">"Социальная политика" – </w:t>
      </w:r>
      <w:r w:rsidRPr="004E3920">
        <w:rPr>
          <w:sz w:val="28"/>
          <w:szCs w:val="28"/>
        </w:rPr>
        <w:t>в сумме</w:t>
      </w:r>
      <w:r w:rsidR="00F2411A">
        <w:rPr>
          <w:sz w:val="28"/>
          <w:szCs w:val="28"/>
        </w:rPr>
        <w:t xml:space="preserve"> 14206,7</w:t>
      </w:r>
      <w:r w:rsidRPr="004E3920">
        <w:rPr>
          <w:sz w:val="28"/>
          <w:szCs w:val="28"/>
        </w:rPr>
        <w:t xml:space="preserve"> </w:t>
      </w:r>
      <w:r w:rsidR="00F2411A">
        <w:rPr>
          <w:sz w:val="28"/>
          <w:szCs w:val="28"/>
        </w:rPr>
        <w:t>тыс.</w:t>
      </w:r>
      <w:r w:rsidR="005C55B8">
        <w:rPr>
          <w:sz w:val="28"/>
          <w:szCs w:val="28"/>
        </w:rPr>
        <w:t xml:space="preserve"> </w:t>
      </w:r>
      <w:r w:rsidR="00F2411A">
        <w:rPr>
          <w:sz w:val="28"/>
          <w:szCs w:val="28"/>
        </w:rPr>
        <w:t>рублей</w:t>
      </w:r>
      <w:r w:rsidRPr="004E3920">
        <w:rPr>
          <w:sz w:val="28"/>
          <w:szCs w:val="28"/>
        </w:rPr>
        <w:t xml:space="preserve">, или </w:t>
      </w:r>
      <w:r w:rsidR="00F2411A">
        <w:rPr>
          <w:sz w:val="28"/>
          <w:szCs w:val="28"/>
        </w:rPr>
        <w:t>72,5</w:t>
      </w:r>
      <w:r w:rsidRPr="004E3920">
        <w:rPr>
          <w:sz w:val="28"/>
          <w:szCs w:val="28"/>
        </w:rPr>
        <w:t xml:space="preserve"> процента от плана года</w:t>
      </w:r>
      <w:r w:rsidR="00F2411A">
        <w:rPr>
          <w:sz w:val="28"/>
          <w:szCs w:val="28"/>
        </w:rPr>
        <w:t xml:space="preserve"> (план 20630 тыс.</w:t>
      </w:r>
      <w:r w:rsidR="005C55B8">
        <w:rPr>
          <w:sz w:val="28"/>
          <w:szCs w:val="28"/>
        </w:rPr>
        <w:t xml:space="preserve"> </w:t>
      </w:r>
      <w:r w:rsidR="00F2411A">
        <w:rPr>
          <w:sz w:val="28"/>
          <w:szCs w:val="28"/>
        </w:rPr>
        <w:t>рублей).</w:t>
      </w:r>
      <w:r w:rsidRPr="004E3920">
        <w:rPr>
          <w:sz w:val="28"/>
          <w:szCs w:val="28"/>
        </w:rPr>
        <w:t xml:space="preserve"> </w:t>
      </w:r>
    </w:p>
    <w:p w:rsidR="00D75CBC" w:rsidRPr="004E3920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lastRenderedPageBreak/>
        <w:t>Основную долю расходов по данному разделу составляют расходы на оказание мер с</w:t>
      </w:r>
      <w:r w:rsidRPr="004E3920">
        <w:rPr>
          <w:sz w:val="28"/>
          <w:szCs w:val="28"/>
        </w:rPr>
        <w:t>о</w:t>
      </w:r>
      <w:r w:rsidRPr="004E3920">
        <w:rPr>
          <w:sz w:val="28"/>
          <w:szCs w:val="28"/>
        </w:rPr>
        <w:t>циально</w:t>
      </w:r>
      <w:r w:rsidR="00F2411A">
        <w:rPr>
          <w:sz w:val="28"/>
          <w:szCs w:val="28"/>
        </w:rPr>
        <w:t>е</w:t>
      </w:r>
      <w:r w:rsidRPr="004E3920">
        <w:rPr>
          <w:sz w:val="28"/>
          <w:szCs w:val="28"/>
        </w:rPr>
        <w:t xml:space="preserve"> </w:t>
      </w:r>
      <w:r w:rsidR="00F2411A">
        <w:rPr>
          <w:sz w:val="28"/>
          <w:szCs w:val="28"/>
        </w:rPr>
        <w:t>обеспечение</w:t>
      </w:r>
      <w:r w:rsidRPr="004E3920">
        <w:rPr>
          <w:sz w:val="28"/>
          <w:szCs w:val="28"/>
        </w:rPr>
        <w:t xml:space="preserve"> в сумме </w:t>
      </w:r>
      <w:r w:rsidR="00F2411A">
        <w:rPr>
          <w:sz w:val="28"/>
          <w:szCs w:val="28"/>
        </w:rPr>
        <w:t>11403,7тыс.</w:t>
      </w:r>
      <w:r w:rsidRPr="004E3920">
        <w:rPr>
          <w:sz w:val="28"/>
          <w:szCs w:val="28"/>
        </w:rPr>
        <w:t xml:space="preserve"> рублей, из них</w:t>
      </w:r>
      <w:r w:rsidR="00F2411A">
        <w:rPr>
          <w:sz w:val="28"/>
          <w:szCs w:val="28"/>
        </w:rPr>
        <w:t xml:space="preserve"> обеспечение жильем инвалидов и ветеранов ВОВ – 9086,4 тыс.</w:t>
      </w:r>
      <w:r w:rsidR="005C55B8">
        <w:rPr>
          <w:sz w:val="28"/>
          <w:szCs w:val="28"/>
        </w:rPr>
        <w:t xml:space="preserve"> </w:t>
      </w:r>
      <w:r w:rsidR="00F2411A">
        <w:rPr>
          <w:sz w:val="28"/>
          <w:szCs w:val="28"/>
        </w:rPr>
        <w:t>рублей</w:t>
      </w:r>
      <w:r w:rsidR="00AC200F">
        <w:rPr>
          <w:sz w:val="28"/>
          <w:szCs w:val="28"/>
        </w:rPr>
        <w:t>.</w:t>
      </w:r>
      <w:r w:rsidR="00F2411A">
        <w:rPr>
          <w:sz w:val="28"/>
          <w:szCs w:val="28"/>
        </w:rPr>
        <w:t xml:space="preserve"> </w:t>
      </w:r>
      <w:r w:rsidR="00D75CBC">
        <w:rPr>
          <w:sz w:val="28"/>
          <w:szCs w:val="28"/>
        </w:rPr>
        <w:t>Расходы на содержание детей в семье опекуна и приемных семьях на 1.10.</w:t>
      </w:r>
      <w:r w:rsidR="005C55B8">
        <w:rPr>
          <w:sz w:val="28"/>
          <w:szCs w:val="28"/>
        </w:rPr>
        <w:t xml:space="preserve"> </w:t>
      </w:r>
      <w:r w:rsidR="00D75CBC">
        <w:rPr>
          <w:sz w:val="28"/>
          <w:szCs w:val="28"/>
        </w:rPr>
        <w:t>2012 составили 1594,9 тыс.</w:t>
      </w:r>
      <w:r w:rsidR="005C55B8">
        <w:rPr>
          <w:sz w:val="28"/>
          <w:szCs w:val="28"/>
        </w:rPr>
        <w:t xml:space="preserve"> </w:t>
      </w:r>
      <w:r w:rsidR="00D75CBC">
        <w:rPr>
          <w:sz w:val="28"/>
          <w:szCs w:val="28"/>
        </w:rPr>
        <w:t xml:space="preserve">рублей. В районе </w:t>
      </w:r>
      <w:r w:rsidR="00F27B1B">
        <w:rPr>
          <w:sz w:val="28"/>
          <w:szCs w:val="28"/>
        </w:rPr>
        <w:t xml:space="preserve">7 </w:t>
      </w:r>
      <w:r w:rsidR="00D75CBC">
        <w:rPr>
          <w:sz w:val="28"/>
          <w:szCs w:val="28"/>
        </w:rPr>
        <w:t xml:space="preserve">приемных </w:t>
      </w:r>
      <w:proofErr w:type="gramStart"/>
      <w:r w:rsidR="00D75CBC">
        <w:rPr>
          <w:sz w:val="28"/>
          <w:szCs w:val="28"/>
        </w:rPr>
        <w:t>семей</w:t>
      </w:r>
      <w:proofErr w:type="gramEnd"/>
      <w:r w:rsidR="00D75CBC">
        <w:rPr>
          <w:sz w:val="28"/>
          <w:szCs w:val="28"/>
        </w:rPr>
        <w:t xml:space="preserve"> в которых </w:t>
      </w:r>
      <w:r w:rsidR="00F27B1B">
        <w:rPr>
          <w:sz w:val="28"/>
          <w:szCs w:val="28"/>
        </w:rPr>
        <w:t>13</w:t>
      </w:r>
      <w:r w:rsidR="00D75CBC">
        <w:rPr>
          <w:sz w:val="28"/>
          <w:szCs w:val="28"/>
        </w:rPr>
        <w:t xml:space="preserve"> детей и </w:t>
      </w:r>
      <w:r w:rsidR="00F27B1B">
        <w:rPr>
          <w:sz w:val="28"/>
          <w:szCs w:val="28"/>
        </w:rPr>
        <w:t>12</w:t>
      </w:r>
      <w:r w:rsidR="00D75CBC">
        <w:rPr>
          <w:sz w:val="28"/>
          <w:szCs w:val="28"/>
        </w:rPr>
        <w:t xml:space="preserve"> находятся под опекой.</w:t>
      </w:r>
    </w:p>
    <w:p w:rsidR="00311926" w:rsidRPr="004E3920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r w:rsidRPr="004E3920">
        <w:rPr>
          <w:sz w:val="28"/>
          <w:szCs w:val="28"/>
        </w:rPr>
        <w:t xml:space="preserve">По разделу </w:t>
      </w:r>
      <w:r w:rsidRPr="004E3920">
        <w:rPr>
          <w:b/>
          <w:sz w:val="28"/>
          <w:szCs w:val="28"/>
        </w:rPr>
        <w:t xml:space="preserve">"Физическая культура и спорт" </w:t>
      </w:r>
      <w:r w:rsidR="00D75CBC">
        <w:rPr>
          <w:b/>
          <w:sz w:val="28"/>
          <w:szCs w:val="28"/>
        </w:rPr>
        <w:t xml:space="preserve">кассовые расходы сложились </w:t>
      </w:r>
      <w:r w:rsidRPr="004E3920">
        <w:rPr>
          <w:sz w:val="28"/>
          <w:szCs w:val="28"/>
        </w:rPr>
        <w:t xml:space="preserve">в сумме </w:t>
      </w:r>
      <w:r w:rsidR="00D75CBC">
        <w:rPr>
          <w:sz w:val="28"/>
          <w:szCs w:val="28"/>
        </w:rPr>
        <w:t>67,9 тыс.</w:t>
      </w:r>
      <w:r w:rsidRPr="004E3920">
        <w:rPr>
          <w:sz w:val="28"/>
          <w:szCs w:val="28"/>
        </w:rPr>
        <w:t xml:space="preserve"> рублей</w:t>
      </w:r>
      <w:r w:rsidR="00D75CBC">
        <w:rPr>
          <w:sz w:val="28"/>
          <w:szCs w:val="28"/>
        </w:rPr>
        <w:t xml:space="preserve"> при годовом плане 73,6 тыс.</w:t>
      </w:r>
      <w:r w:rsidR="005C55B8">
        <w:rPr>
          <w:sz w:val="28"/>
          <w:szCs w:val="28"/>
        </w:rPr>
        <w:t xml:space="preserve"> </w:t>
      </w:r>
      <w:r w:rsidR="00D75CBC">
        <w:rPr>
          <w:sz w:val="28"/>
          <w:szCs w:val="28"/>
        </w:rPr>
        <w:t>рублей</w:t>
      </w:r>
      <w:r w:rsidRPr="004E3920">
        <w:rPr>
          <w:sz w:val="28"/>
          <w:szCs w:val="28"/>
        </w:rPr>
        <w:t xml:space="preserve">, или </w:t>
      </w:r>
      <w:r w:rsidR="00D75CBC">
        <w:rPr>
          <w:sz w:val="28"/>
          <w:szCs w:val="28"/>
        </w:rPr>
        <w:t>92,3</w:t>
      </w:r>
      <w:r w:rsidRPr="004E3920">
        <w:rPr>
          <w:sz w:val="28"/>
          <w:szCs w:val="28"/>
        </w:rPr>
        <w:t xml:space="preserve"> пр</w:t>
      </w:r>
      <w:r w:rsidRPr="004E3920">
        <w:rPr>
          <w:sz w:val="28"/>
          <w:szCs w:val="28"/>
        </w:rPr>
        <w:t>о</w:t>
      </w:r>
      <w:r w:rsidRPr="004E3920">
        <w:rPr>
          <w:sz w:val="28"/>
          <w:szCs w:val="28"/>
        </w:rPr>
        <w:t>цент</w:t>
      </w:r>
      <w:r w:rsidR="009F4804" w:rsidRPr="004E3920">
        <w:rPr>
          <w:sz w:val="28"/>
          <w:szCs w:val="28"/>
        </w:rPr>
        <w:t>ов</w:t>
      </w:r>
      <w:r w:rsidRPr="004E3920">
        <w:rPr>
          <w:sz w:val="28"/>
          <w:szCs w:val="28"/>
        </w:rPr>
        <w:t xml:space="preserve"> год</w:t>
      </w:r>
      <w:r w:rsidR="00D75CBC">
        <w:rPr>
          <w:sz w:val="28"/>
          <w:szCs w:val="28"/>
        </w:rPr>
        <w:t>ового плана</w:t>
      </w:r>
      <w:r w:rsidRPr="004E3920">
        <w:rPr>
          <w:sz w:val="28"/>
          <w:szCs w:val="28"/>
        </w:rPr>
        <w:t>.</w:t>
      </w:r>
    </w:p>
    <w:p w:rsidR="00311926" w:rsidRPr="004E3920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proofErr w:type="gramStart"/>
      <w:r w:rsidRPr="004E3920">
        <w:rPr>
          <w:sz w:val="28"/>
          <w:szCs w:val="28"/>
        </w:rPr>
        <w:t xml:space="preserve">По разделу </w:t>
      </w:r>
      <w:r w:rsidRPr="004E3920">
        <w:rPr>
          <w:b/>
          <w:sz w:val="28"/>
          <w:szCs w:val="28"/>
        </w:rPr>
        <w:t>"Межбюджетные трансферты общего характера бюджетам субъектов Российской Федерации и муниципальных образований"</w:t>
      </w:r>
      <w:r w:rsidRPr="004E3920">
        <w:rPr>
          <w:sz w:val="28"/>
          <w:szCs w:val="28"/>
        </w:rPr>
        <w:t xml:space="preserve"> </w:t>
      </w:r>
      <w:r w:rsidR="007D07A5">
        <w:rPr>
          <w:sz w:val="28"/>
          <w:szCs w:val="28"/>
        </w:rPr>
        <w:t>расходы составили 5330,0 тыс.</w:t>
      </w:r>
      <w:r w:rsidRPr="004E3920">
        <w:rPr>
          <w:sz w:val="28"/>
          <w:szCs w:val="28"/>
        </w:rPr>
        <w:t xml:space="preserve"> рублей, или </w:t>
      </w:r>
      <w:r w:rsidR="007D07A5">
        <w:rPr>
          <w:sz w:val="28"/>
          <w:szCs w:val="28"/>
        </w:rPr>
        <w:t>75,8</w:t>
      </w:r>
      <w:r w:rsidRPr="004E3920">
        <w:rPr>
          <w:sz w:val="28"/>
          <w:szCs w:val="28"/>
        </w:rPr>
        <w:t xml:space="preserve"> процента от плана года</w:t>
      </w:r>
      <w:r w:rsidR="007D07A5">
        <w:rPr>
          <w:sz w:val="28"/>
          <w:szCs w:val="28"/>
        </w:rPr>
        <w:t xml:space="preserve"> (7035,2 тыс.</w:t>
      </w:r>
      <w:r w:rsidR="005C55B8">
        <w:rPr>
          <w:sz w:val="28"/>
          <w:szCs w:val="28"/>
        </w:rPr>
        <w:t xml:space="preserve"> </w:t>
      </w:r>
      <w:r w:rsidR="007D07A5">
        <w:rPr>
          <w:sz w:val="28"/>
          <w:szCs w:val="28"/>
        </w:rPr>
        <w:t>рублей), том числе дотация на выравнивание бюджетной обеспеченности сельским поселениям 4419,0 тыс.</w:t>
      </w:r>
      <w:r w:rsidR="005C55B8">
        <w:rPr>
          <w:sz w:val="28"/>
          <w:szCs w:val="28"/>
        </w:rPr>
        <w:t xml:space="preserve"> </w:t>
      </w:r>
      <w:r w:rsidR="007D07A5">
        <w:rPr>
          <w:sz w:val="28"/>
          <w:szCs w:val="28"/>
        </w:rPr>
        <w:t>рублей при годовом плане 5893,0 тыс.</w:t>
      </w:r>
      <w:r w:rsidR="005C55B8">
        <w:rPr>
          <w:sz w:val="28"/>
          <w:szCs w:val="28"/>
        </w:rPr>
        <w:t xml:space="preserve"> </w:t>
      </w:r>
      <w:r w:rsidR="007D07A5">
        <w:rPr>
          <w:sz w:val="28"/>
          <w:szCs w:val="28"/>
        </w:rPr>
        <w:t>рублей, дотация на сбалансированность 773,8 тыс.</w:t>
      </w:r>
      <w:r w:rsidR="005C55B8">
        <w:rPr>
          <w:sz w:val="28"/>
          <w:szCs w:val="28"/>
        </w:rPr>
        <w:t xml:space="preserve"> </w:t>
      </w:r>
      <w:r w:rsidR="007D07A5">
        <w:rPr>
          <w:sz w:val="28"/>
          <w:szCs w:val="28"/>
        </w:rPr>
        <w:t>рублей при годовом плане 1000,0 тыс.</w:t>
      </w:r>
      <w:r w:rsidR="005C55B8">
        <w:rPr>
          <w:sz w:val="28"/>
          <w:szCs w:val="28"/>
        </w:rPr>
        <w:t xml:space="preserve"> </w:t>
      </w:r>
      <w:r w:rsidR="007D07A5">
        <w:rPr>
          <w:sz w:val="28"/>
          <w:szCs w:val="28"/>
        </w:rPr>
        <w:t>рублей, прочие межбюджетные трансферты</w:t>
      </w:r>
      <w:proofErr w:type="gramEnd"/>
      <w:r w:rsidR="007D07A5">
        <w:rPr>
          <w:sz w:val="28"/>
          <w:szCs w:val="28"/>
        </w:rPr>
        <w:t xml:space="preserve"> 137,2 тыс.</w:t>
      </w:r>
      <w:r w:rsidR="005C55B8">
        <w:rPr>
          <w:sz w:val="28"/>
          <w:szCs w:val="28"/>
        </w:rPr>
        <w:t xml:space="preserve"> </w:t>
      </w:r>
      <w:r w:rsidR="007D07A5">
        <w:rPr>
          <w:sz w:val="28"/>
          <w:szCs w:val="28"/>
        </w:rPr>
        <w:t xml:space="preserve">руб. </w:t>
      </w:r>
    </w:p>
    <w:p w:rsidR="00315947" w:rsidRDefault="00311926" w:rsidP="000904CC">
      <w:pPr>
        <w:spacing w:line="264" w:lineRule="auto"/>
        <w:ind w:firstLine="567"/>
        <w:jc w:val="both"/>
        <w:rPr>
          <w:sz w:val="28"/>
          <w:szCs w:val="28"/>
        </w:rPr>
      </w:pPr>
      <w:proofErr w:type="spellStart"/>
      <w:r w:rsidRPr="008778DD">
        <w:rPr>
          <w:sz w:val="28"/>
          <w:szCs w:val="28"/>
        </w:rPr>
        <w:t>Профицит</w:t>
      </w:r>
      <w:proofErr w:type="spellEnd"/>
      <w:r w:rsidRPr="008778DD">
        <w:rPr>
          <w:sz w:val="28"/>
          <w:szCs w:val="28"/>
        </w:rPr>
        <w:t xml:space="preserve"> бюджета</w:t>
      </w:r>
      <w:r w:rsidR="00726257">
        <w:rPr>
          <w:sz w:val="28"/>
          <w:szCs w:val="28"/>
        </w:rPr>
        <w:t xml:space="preserve"> муниципального района </w:t>
      </w:r>
      <w:r w:rsidRPr="008778DD">
        <w:rPr>
          <w:sz w:val="28"/>
          <w:szCs w:val="28"/>
        </w:rPr>
        <w:t xml:space="preserve"> за </w:t>
      </w:r>
      <w:r w:rsidR="00726257">
        <w:rPr>
          <w:sz w:val="28"/>
          <w:szCs w:val="28"/>
        </w:rPr>
        <w:t xml:space="preserve">9 месяцев </w:t>
      </w:r>
      <w:r w:rsidR="00372445">
        <w:rPr>
          <w:sz w:val="28"/>
          <w:szCs w:val="28"/>
        </w:rPr>
        <w:t>2012</w:t>
      </w:r>
      <w:r w:rsidRPr="008778DD">
        <w:rPr>
          <w:sz w:val="28"/>
          <w:szCs w:val="28"/>
        </w:rPr>
        <w:t xml:space="preserve"> года составил </w:t>
      </w:r>
      <w:r w:rsidR="00726257">
        <w:rPr>
          <w:sz w:val="28"/>
          <w:szCs w:val="28"/>
        </w:rPr>
        <w:t>9213 тыс.</w:t>
      </w:r>
      <w:r w:rsidR="005C55B8">
        <w:rPr>
          <w:sz w:val="28"/>
          <w:szCs w:val="28"/>
        </w:rPr>
        <w:t xml:space="preserve"> </w:t>
      </w:r>
      <w:r w:rsidRPr="008778DD">
        <w:rPr>
          <w:sz w:val="28"/>
          <w:szCs w:val="28"/>
        </w:rPr>
        <w:t>рублей.</w:t>
      </w:r>
      <w:r w:rsidR="003C2FED">
        <w:rPr>
          <w:sz w:val="28"/>
          <w:szCs w:val="28"/>
        </w:rPr>
        <w:t xml:space="preserve"> </w:t>
      </w:r>
      <w:proofErr w:type="spellStart"/>
      <w:r w:rsidR="00A30684">
        <w:rPr>
          <w:sz w:val="28"/>
          <w:szCs w:val="28"/>
        </w:rPr>
        <w:t>Профицит</w:t>
      </w:r>
      <w:proofErr w:type="spellEnd"/>
      <w:r w:rsidR="00A30684">
        <w:rPr>
          <w:sz w:val="28"/>
          <w:szCs w:val="28"/>
        </w:rPr>
        <w:t xml:space="preserve"> сложился в связи с остатками средств на счетах бюджета</w:t>
      </w:r>
      <w:r w:rsidR="00C56D5A">
        <w:rPr>
          <w:sz w:val="28"/>
          <w:szCs w:val="28"/>
        </w:rPr>
        <w:t xml:space="preserve"> </w:t>
      </w:r>
      <w:r w:rsidR="009F2B19" w:rsidRPr="004E3920">
        <w:rPr>
          <w:sz w:val="28"/>
          <w:szCs w:val="28"/>
        </w:rPr>
        <w:t xml:space="preserve"> на 1 </w:t>
      </w:r>
      <w:r w:rsidR="009F2B19">
        <w:rPr>
          <w:sz w:val="28"/>
          <w:szCs w:val="28"/>
        </w:rPr>
        <w:t>октября</w:t>
      </w:r>
      <w:r w:rsidR="009F2B19" w:rsidRPr="004E3920">
        <w:rPr>
          <w:sz w:val="28"/>
          <w:szCs w:val="28"/>
        </w:rPr>
        <w:t xml:space="preserve"> 201</w:t>
      </w:r>
      <w:r w:rsidR="009F2B19">
        <w:rPr>
          <w:sz w:val="28"/>
          <w:szCs w:val="28"/>
        </w:rPr>
        <w:t>2</w:t>
      </w:r>
      <w:r w:rsidR="009F2B19" w:rsidRPr="004E3920">
        <w:rPr>
          <w:sz w:val="28"/>
          <w:szCs w:val="28"/>
        </w:rPr>
        <w:t xml:space="preserve"> года, которые составляют </w:t>
      </w:r>
      <w:r w:rsidR="009F2B19">
        <w:rPr>
          <w:sz w:val="28"/>
          <w:szCs w:val="28"/>
        </w:rPr>
        <w:t>11106,4</w:t>
      </w:r>
      <w:r w:rsidR="009F2B19" w:rsidRPr="004E3920">
        <w:rPr>
          <w:sz w:val="28"/>
          <w:szCs w:val="28"/>
        </w:rPr>
        <w:t xml:space="preserve"> </w:t>
      </w:r>
      <w:r w:rsidR="009F2B19">
        <w:rPr>
          <w:sz w:val="28"/>
          <w:szCs w:val="28"/>
        </w:rPr>
        <w:t>тыс. рублей, из них имеющие целевое назначение 10554 тыс.</w:t>
      </w:r>
      <w:r w:rsidR="005C55B8">
        <w:rPr>
          <w:sz w:val="28"/>
          <w:szCs w:val="28"/>
        </w:rPr>
        <w:t xml:space="preserve"> </w:t>
      </w:r>
      <w:r w:rsidR="009F2B19">
        <w:rPr>
          <w:sz w:val="28"/>
          <w:szCs w:val="28"/>
        </w:rPr>
        <w:t>руб.</w:t>
      </w:r>
      <w:r w:rsidR="009F2B19" w:rsidRPr="004E3920">
        <w:rPr>
          <w:sz w:val="28"/>
          <w:szCs w:val="28"/>
        </w:rPr>
        <w:t xml:space="preserve"> </w:t>
      </w:r>
    </w:p>
    <w:p w:rsidR="00A276E9" w:rsidRDefault="00A276E9" w:rsidP="000904CC">
      <w:pPr>
        <w:spacing w:line="264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Консолидированный бюджет района по доходам исполнен на </w:t>
      </w:r>
      <w:r w:rsidR="00BA5FE2">
        <w:rPr>
          <w:sz w:val="28"/>
          <w:szCs w:val="28"/>
        </w:rPr>
        <w:t>79,2 процента годовых назначений (годовые назначения 169908,4 тыс. рублей, исполнено 134606,1 тыс.</w:t>
      </w:r>
      <w:r w:rsidR="005C55B8">
        <w:rPr>
          <w:sz w:val="28"/>
          <w:szCs w:val="28"/>
        </w:rPr>
        <w:t xml:space="preserve"> </w:t>
      </w:r>
      <w:r w:rsidR="00BA5FE2">
        <w:rPr>
          <w:sz w:val="28"/>
          <w:szCs w:val="28"/>
        </w:rPr>
        <w:t>рублей), в том числе по собственным доходам -73,1 процента (годовой план 36824,3тыс.</w:t>
      </w:r>
      <w:r w:rsidR="005C55B8">
        <w:rPr>
          <w:sz w:val="28"/>
          <w:szCs w:val="28"/>
        </w:rPr>
        <w:t xml:space="preserve"> </w:t>
      </w:r>
      <w:r w:rsidR="00BA5FE2">
        <w:rPr>
          <w:sz w:val="28"/>
          <w:szCs w:val="28"/>
        </w:rPr>
        <w:t>рублей, 26903,1 тыс.</w:t>
      </w:r>
      <w:r w:rsidR="005C55B8">
        <w:rPr>
          <w:sz w:val="28"/>
          <w:szCs w:val="28"/>
        </w:rPr>
        <w:t xml:space="preserve"> </w:t>
      </w:r>
      <w:r w:rsidR="00BA5FE2">
        <w:rPr>
          <w:sz w:val="28"/>
          <w:szCs w:val="28"/>
        </w:rPr>
        <w:t>рублей), по безвозмездным поступлениям -70,9 процентов (план года -133084,1 тыс.</w:t>
      </w:r>
      <w:r w:rsidR="005C55B8">
        <w:rPr>
          <w:sz w:val="28"/>
          <w:szCs w:val="28"/>
        </w:rPr>
        <w:t xml:space="preserve"> </w:t>
      </w:r>
      <w:r w:rsidR="00BA5FE2">
        <w:rPr>
          <w:sz w:val="28"/>
          <w:szCs w:val="28"/>
        </w:rPr>
        <w:t>рублей, исполнено 107703 тыс.</w:t>
      </w:r>
      <w:r w:rsidR="005C55B8">
        <w:rPr>
          <w:sz w:val="28"/>
          <w:szCs w:val="28"/>
        </w:rPr>
        <w:t xml:space="preserve"> </w:t>
      </w:r>
      <w:r w:rsidR="00BA5FE2">
        <w:rPr>
          <w:sz w:val="28"/>
          <w:szCs w:val="28"/>
        </w:rPr>
        <w:t>рублей), их них дотация -19629,0 тыс.</w:t>
      </w:r>
      <w:r w:rsidR="005C55B8">
        <w:rPr>
          <w:sz w:val="28"/>
          <w:szCs w:val="28"/>
        </w:rPr>
        <w:t xml:space="preserve"> </w:t>
      </w:r>
      <w:r w:rsidR="00BA5FE2">
        <w:rPr>
          <w:sz w:val="28"/>
          <w:szCs w:val="28"/>
        </w:rPr>
        <w:t>рублей., субсидии -21255 тыс.</w:t>
      </w:r>
      <w:r w:rsidR="005C55B8">
        <w:rPr>
          <w:sz w:val="28"/>
          <w:szCs w:val="28"/>
        </w:rPr>
        <w:t xml:space="preserve"> </w:t>
      </w:r>
      <w:r w:rsidR="00BA5FE2">
        <w:rPr>
          <w:sz w:val="28"/>
          <w:szCs w:val="28"/>
        </w:rPr>
        <w:t>рублей</w:t>
      </w:r>
      <w:proofErr w:type="gramEnd"/>
      <w:r w:rsidR="00BA5FE2">
        <w:rPr>
          <w:sz w:val="28"/>
          <w:szCs w:val="28"/>
        </w:rPr>
        <w:t>, субвенции 65268,7 тыс.</w:t>
      </w:r>
      <w:r w:rsidR="005C55B8">
        <w:rPr>
          <w:sz w:val="28"/>
          <w:szCs w:val="28"/>
        </w:rPr>
        <w:t xml:space="preserve"> </w:t>
      </w:r>
      <w:r w:rsidR="00BA5FE2">
        <w:rPr>
          <w:sz w:val="28"/>
          <w:szCs w:val="28"/>
        </w:rPr>
        <w:t>рублей, иные межбюджетные трансферты – 1085,3 тыс.</w:t>
      </w:r>
      <w:r w:rsidR="005C55B8">
        <w:rPr>
          <w:sz w:val="28"/>
          <w:szCs w:val="28"/>
        </w:rPr>
        <w:t xml:space="preserve"> </w:t>
      </w:r>
      <w:r w:rsidR="00BA5FE2">
        <w:rPr>
          <w:sz w:val="28"/>
          <w:szCs w:val="28"/>
        </w:rPr>
        <w:t>рублей.</w:t>
      </w:r>
    </w:p>
    <w:p w:rsidR="00F27B1B" w:rsidRDefault="00BA5FE2" w:rsidP="000904C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9 месяцев по доходам в целом по району исполнен на 103,2 процента (при плане </w:t>
      </w:r>
      <w:r w:rsidR="00F27B1B">
        <w:rPr>
          <w:sz w:val="28"/>
          <w:szCs w:val="28"/>
        </w:rPr>
        <w:t xml:space="preserve"> 26064,8 тыс.</w:t>
      </w:r>
      <w:r w:rsidR="005C55B8">
        <w:rPr>
          <w:sz w:val="28"/>
          <w:szCs w:val="28"/>
        </w:rPr>
        <w:t xml:space="preserve"> </w:t>
      </w:r>
      <w:r w:rsidR="00F27B1B">
        <w:rPr>
          <w:sz w:val="28"/>
          <w:szCs w:val="28"/>
        </w:rPr>
        <w:t>рублей, поступило 26903,0 тыс.</w:t>
      </w:r>
      <w:r w:rsidR="005C55B8">
        <w:rPr>
          <w:sz w:val="28"/>
          <w:szCs w:val="28"/>
        </w:rPr>
        <w:t xml:space="preserve"> </w:t>
      </w:r>
      <w:r w:rsidR="00F27B1B">
        <w:rPr>
          <w:sz w:val="28"/>
          <w:szCs w:val="28"/>
        </w:rPr>
        <w:t>рублей) сверх плана поступило 868,2 тыс.</w:t>
      </w:r>
      <w:r w:rsidR="005C55B8">
        <w:rPr>
          <w:sz w:val="28"/>
          <w:szCs w:val="28"/>
        </w:rPr>
        <w:t xml:space="preserve"> </w:t>
      </w:r>
      <w:r w:rsidR="00F27B1B">
        <w:rPr>
          <w:sz w:val="28"/>
          <w:szCs w:val="28"/>
        </w:rPr>
        <w:t>рублей. Рост к аналогичному периоду 2011 года составил 109,6 процента, что равно 2345,9 тыс.</w:t>
      </w:r>
      <w:r w:rsidR="005C55B8">
        <w:rPr>
          <w:sz w:val="28"/>
          <w:szCs w:val="28"/>
        </w:rPr>
        <w:t xml:space="preserve"> </w:t>
      </w:r>
      <w:r w:rsidR="00F27B1B">
        <w:rPr>
          <w:sz w:val="28"/>
          <w:szCs w:val="28"/>
        </w:rPr>
        <w:t>рублей.</w:t>
      </w:r>
    </w:p>
    <w:p w:rsidR="00F27B1B" w:rsidRDefault="00F27B1B" w:rsidP="000904C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консолидированного бюджета освоены на 72,6 процента годовых назначений (план год 171726,3 тыс.</w:t>
      </w:r>
      <w:r w:rsidR="005C55B8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исполнено 124653,5 тыс.</w:t>
      </w:r>
      <w:r w:rsidR="005C55B8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рублей).</w:t>
      </w:r>
    </w:p>
    <w:p w:rsidR="00BA5FE2" w:rsidRDefault="00F27B1B" w:rsidP="000904C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целом по бюджету района имеется задолженность по коммунальным услугам на сумму 2797,9 тыс.</w:t>
      </w:r>
      <w:r w:rsidR="005C5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 по заработной плате работникам учреждений культуры и аппарата управления сельских поселений в размере </w:t>
      </w:r>
      <w:r w:rsidR="008668C9">
        <w:rPr>
          <w:sz w:val="28"/>
          <w:szCs w:val="28"/>
        </w:rPr>
        <w:t xml:space="preserve"> </w:t>
      </w:r>
      <w:r w:rsidR="000C1C39">
        <w:rPr>
          <w:sz w:val="28"/>
          <w:szCs w:val="28"/>
        </w:rPr>
        <w:t>872,2 тыс.</w:t>
      </w:r>
      <w:r w:rsidR="005C55B8">
        <w:rPr>
          <w:sz w:val="28"/>
          <w:szCs w:val="28"/>
        </w:rPr>
        <w:t xml:space="preserve"> </w:t>
      </w:r>
      <w:r w:rsidR="000C1C39">
        <w:rPr>
          <w:sz w:val="28"/>
          <w:szCs w:val="28"/>
        </w:rPr>
        <w:t>руб.</w:t>
      </w:r>
    </w:p>
    <w:sectPr w:rsidR="00BA5FE2" w:rsidSect="00786006">
      <w:headerReference w:type="default" r:id="rId6"/>
      <w:pgSz w:w="11906" w:h="16838"/>
      <w:pgMar w:top="1021" w:right="737" w:bottom="96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1B" w:rsidRDefault="0000321B" w:rsidP="00786006">
      <w:r>
        <w:separator/>
      </w:r>
    </w:p>
  </w:endnote>
  <w:endnote w:type="continuationSeparator" w:id="0">
    <w:p w:rsidR="0000321B" w:rsidRDefault="0000321B" w:rsidP="00786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1B" w:rsidRDefault="0000321B" w:rsidP="00786006">
      <w:r>
        <w:separator/>
      </w:r>
    </w:p>
  </w:footnote>
  <w:footnote w:type="continuationSeparator" w:id="0">
    <w:p w:rsidR="0000321B" w:rsidRDefault="0000321B" w:rsidP="00786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06" w:rsidRDefault="00786006">
    <w:pPr>
      <w:pStyle w:val="a5"/>
      <w:jc w:val="right"/>
    </w:pPr>
    <w:fldSimple w:instr=" PAGE   \* MERGEFORMAT ">
      <w:r>
        <w:rPr>
          <w:noProof/>
        </w:rPr>
        <w:t>3</w:t>
      </w:r>
    </w:fldSimple>
  </w:p>
  <w:p w:rsidR="00786006" w:rsidRDefault="007860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926"/>
    <w:rsid w:val="0000321B"/>
    <w:rsid w:val="000658B4"/>
    <w:rsid w:val="00076F55"/>
    <w:rsid w:val="0008514E"/>
    <w:rsid w:val="000904CC"/>
    <w:rsid w:val="0009162B"/>
    <w:rsid w:val="000A7316"/>
    <w:rsid w:val="000C1C39"/>
    <w:rsid w:val="000D3382"/>
    <w:rsid w:val="000E4354"/>
    <w:rsid w:val="00127439"/>
    <w:rsid w:val="001D7136"/>
    <w:rsid w:val="001E2C41"/>
    <w:rsid w:val="00225CC6"/>
    <w:rsid w:val="00226C78"/>
    <w:rsid w:val="00232A1F"/>
    <w:rsid w:val="002402B9"/>
    <w:rsid w:val="0025641B"/>
    <w:rsid w:val="0029450C"/>
    <w:rsid w:val="002D2860"/>
    <w:rsid w:val="002F75BE"/>
    <w:rsid w:val="00311926"/>
    <w:rsid w:val="00311E1D"/>
    <w:rsid w:val="00313219"/>
    <w:rsid w:val="00315947"/>
    <w:rsid w:val="00315BDC"/>
    <w:rsid w:val="00362D5E"/>
    <w:rsid w:val="00372445"/>
    <w:rsid w:val="003C2FED"/>
    <w:rsid w:val="003D4253"/>
    <w:rsid w:val="004013D5"/>
    <w:rsid w:val="00427E81"/>
    <w:rsid w:val="00467F3F"/>
    <w:rsid w:val="00473457"/>
    <w:rsid w:val="00494FC3"/>
    <w:rsid w:val="004A4993"/>
    <w:rsid w:val="004A4E53"/>
    <w:rsid w:val="004C756E"/>
    <w:rsid w:val="004E3920"/>
    <w:rsid w:val="00523E67"/>
    <w:rsid w:val="00566C7D"/>
    <w:rsid w:val="005C55B8"/>
    <w:rsid w:val="005F0693"/>
    <w:rsid w:val="00601C5F"/>
    <w:rsid w:val="006366A5"/>
    <w:rsid w:val="006560A5"/>
    <w:rsid w:val="006670BC"/>
    <w:rsid w:val="0068659D"/>
    <w:rsid w:val="00695767"/>
    <w:rsid w:val="006A0C19"/>
    <w:rsid w:val="006E0588"/>
    <w:rsid w:val="006E21FD"/>
    <w:rsid w:val="006E591D"/>
    <w:rsid w:val="00703AF4"/>
    <w:rsid w:val="007072CF"/>
    <w:rsid w:val="00726257"/>
    <w:rsid w:val="007448B2"/>
    <w:rsid w:val="0075290B"/>
    <w:rsid w:val="00786006"/>
    <w:rsid w:val="0078635A"/>
    <w:rsid w:val="00786FE2"/>
    <w:rsid w:val="00787C35"/>
    <w:rsid w:val="00797A69"/>
    <w:rsid w:val="007D07A5"/>
    <w:rsid w:val="00844AF2"/>
    <w:rsid w:val="008472DF"/>
    <w:rsid w:val="00857E44"/>
    <w:rsid w:val="008668C9"/>
    <w:rsid w:val="008778DD"/>
    <w:rsid w:val="00897145"/>
    <w:rsid w:val="008C5F81"/>
    <w:rsid w:val="008D146B"/>
    <w:rsid w:val="008F3A9E"/>
    <w:rsid w:val="009007F1"/>
    <w:rsid w:val="009111C8"/>
    <w:rsid w:val="00924BF6"/>
    <w:rsid w:val="0093442C"/>
    <w:rsid w:val="009A069A"/>
    <w:rsid w:val="009B4837"/>
    <w:rsid w:val="009C2C92"/>
    <w:rsid w:val="009E29E3"/>
    <w:rsid w:val="009F2B19"/>
    <w:rsid w:val="009F4804"/>
    <w:rsid w:val="00A1520D"/>
    <w:rsid w:val="00A276E9"/>
    <w:rsid w:val="00A30684"/>
    <w:rsid w:val="00A465C7"/>
    <w:rsid w:val="00A55E67"/>
    <w:rsid w:val="00A7570C"/>
    <w:rsid w:val="00AA0CEF"/>
    <w:rsid w:val="00AC200F"/>
    <w:rsid w:val="00B00955"/>
    <w:rsid w:val="00B037BC"/>
    <w:rsid w:val="00B05883"/>
    <w:rsid w:val="00B11A25"/>
    <w:rsid w:val="00B138D1"/>
    <w:rsid w:val="00B72C56"/>
    <w:rsid w:val="00BA5FE2"/>
    <w:rsid w:val="00BB4318"/>
    <w:rsid w:val="00BC1E86"/>
    <w:rsid w:val="00BD1C54"/>
    <w:rsid w:val="00BE0FFA"/>
    <w:rsid w:val="00C01215"/>
    <w:rsid w:val="00C51447"/>
    <w:rsid w:val="00C56D5A"/>
    <w:rsid w:val="00CC3D89"/>
    <w:rsid w:val="00CE3CBE"/>
    <w:rsid w:val="00D239F9"/>
    <w:rsid w:val="00D44400"/>
    <w:rsid w:val="00D75CBC"/>
    <w:rsid w:val="00D772A9"/>
    <w:rsid w:val="00DC18A6"/>
    <w:rsid w:val="00DE178E"/>
    <w:rsid w:val="00E804E9"/>
    <w:rsid w:val="00EA2703"/>
    <w:rsid w:val="00EC5CB2"/>
    <w:rsid w:val="00EC6C66"/>
    <w:rsid w:val="00ED1C31"/>
    <w:rsid w:val="00EE18C6"/>
    <w:rsid w:val="00EE4D46"/>
    <w:rsid w:val="00EE61FB"/>
    <w:rsid w:val="00F07D81"/>
    <w:rsid w:val="00F2015E"/>
    <w:rsid w:val="00F2411A"/>
    <w:rsid w:val="00F27B1B"/>
    <w:rsid w:val="00F37128"/>
    <w:rsid w:val="00F407AE"/>
    <w:rsid w:val="00F426C4"/>
    <w:rsid w:val="00F517A6"/>
    <w:rsid w:val="00F57150"/>
    <w:rsid w:val="00F83FAD"/>
    <w:rsid w:val="00F907E2"/>
    <w:rsid w:val="00F94196"/>
    <w:rsid w:val="00FA01FE"/>
    <w:rsid w:val="00FC75CA"/>
    <w:rsid w:val="00FE188E"/>
    <w:rsid w:val="00FF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4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4CC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60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600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860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60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2</cp:revision>
  <cp:lastPrinted>2012-11-21T07:10:00Z</cp:lastPrinted>
  <dcterms:created xsi:type="dcterms:W3CDTF">2012-11-21T08:13:00Z</dcterms:created>
  <dcterms:modified xsi:type="dcterms:W3CDTF">2012-11-21T08:13:00Z</dcterms:modified>
</cp:coreProperties>
</file>