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7D8" w:rsidRDefault="006777D8" w:rsidP="006777D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265" cy="906145"/>
            <wp:effectExtent l="19050" t="0" r="635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D8" w:rsidRDefault="006777D8" w:rsidP="00677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777D8" w:rsidRDefault="006777D8" w:rsidP="00677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777D8" w:rsidRDefault="006777D8" w:rsidP="00677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777D8" w:rsidRDefault="006777D8" w:rsidP="006777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777D8" w:rsidRDefault="006777D8" w:rsidP="006777D8">
      <w:pPr>
        <w:rPr>
          <w:sz w:val="20"/>
          <w:szCs w:val="20"/>
        </w:rPr>
      </w:pPr>
    </w:p>
    <w:p w:rsidR="006777D8" w:rsidRDefault="006777D8" w:rsidP="006777D8">
      <w:pPr>
        <w:rPr>
          <w:sz w:val="20"/>
          <w:szCs w:val="20"/>
        </w:rPr>
      </w:pPr>
    </w:p>
    <w:p w:rsidR="006777D8" w:rsidRDefault="006777D8" w:rsidP="006777D8">
      <w:pPr>
        <w:rPr>
          <w:sz w:val="28"/>
          <w:szCs w:val="28"/>
        </w:rPr>
      </w:pPr>
      <w:r>
        <w:rPr>
          <w:sz w:val="28"/>
          <w:szCs w:val="28"/>
        </w:rPr>
        <w:t xml:space="preserve">25 сентября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                                                                                         №158 </w:t>
      </w:r>
    </w:p>
    <w:p w:rsidR="006777D8" w:rsidRDefault="006777D8" w:rsidP="006777D8">
      <w:pPr>
        <w:ind w:firstLine="709"/>
        <w:jc w:val="both"/>
      </w:pPr>
      <w:r>
        <w:t>с. Тросна</w:t>
      </w:r>
    </w:p>
    <w:p w:rsidR="006777D8" w:rsidRDefault="006777D8" w:rsidP="006777D8">
      <w:pPr>
        <w:jc w:val="right"/>
        <w:rPr>
          <w:sz w:val="28"/>
          <w:szCs w:val="28"/>
        </w:rPr>
      </w:pPr>
      <w:r>
        <w:rPr>
          <w:b/>
          <w:bCs/>
        </w:rPr>
        <w:t xml:space="preserve"> </w:t>
      </w:r>
      <w:r>
        <w:rPr>
          <w:sz w:val="28"/>
          <w:szCs w:val="28"/>
        </w:rPr>
        <w:t>Принято на двенадцатом заседании</w:t>
      </w:r>
    </w:p>
    <w:p w:rsidR="006777D8" w:rsidRDefault="006777D8" w:rsidP="006777D8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районного Совета народных депутатов</w:t>
      </w:r>
    </w:p>
    <w:p w:rsidR="006777D8" w:rsidRDefault="006777D8" w:rsidP="006777D8">
      <w:pPr>
        <w:rPr>
          <w:b/>
          <w:bCs/>
        </w:rPr>
      </w:pPr>
    </w:p>
    <w:p w:rsidR="006777D8" w:rsidRDefault="006777D8" w:rsidP="006777D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Порядок</w:t>
      </w:r>
    </w:p>
    <w:p w:rsidR="006777D8" w:rsidRDefault="006777D8" w:rsidP="006777D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определения размера арендной платы </w:t>
      </w:r>
    </w:p>
    <w:p w:rsidR="006777D8" w:rsidRDefault="006777D8" w:rsidP="006777D8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bCs/>
          <w:sz w:val="28"/>
          <w:szCs w:val="28"/>
        </w:rPr>
        <w:t xml:space="preserve">за землю в </w:t>
      </w:r>
      <w:proofErr w:type="spellStart"/>
      <w:r>
        <w:rPr>
          <w:bCs/>
          <w:sz w:val="28"/>
          <w:szCs w:val="28"/>
        </w:rPr>
        <w:t>Троснянском</w:t>
      </w:r>
      <w:proofErr w:type="spellEnd"/>
      <w:r>
        <w:rPr>
          <w:bCs/>
          <w:sz w:val="28"/>
          <w:szCs w:val="28"/>
        </w:rPr>
        <w:t xml:space="preserve"> районе</w:t>
      </w:r>
    </w:p>
    <w:p w:rsidR="006777D8" w:rsidRDefault="006777D8" w:rsidP="006777D8">
      <w:pPr>
        <w:ind w:firstLine="708"/>
        <w:jc w:val="both"/>
        <w:rPr>
          <w:sz w:val="28"/>
        </w:rPr>
      </w:pPr>
    </w:p>
    <w:p w:rsidR="006777D8" w:rsidRDefault="006777D8" w:rsidP="006777D8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65 Земельного кодекса Российской Федерации, п.10 статьи 3 Федерального закона от 25 октября 2001 года        № 137-ФЗ «О введении в действие Земельного кодекса Российской Федерации», постановлением Правительства Орловской области от 28.08.2012 года № 302 «Об утверждении Порядка определения размера арендной платы, а также порядка условий и сроков внесения арендной платы за использование земельных участков, государственная собственность на</w:t>
      </w:r>
      <w:proofErr w:type="gramEnd"/>
      <w:r>
        <w:rPr>
          <w:sz w:val="28"/>
        </w:rPr>
        <w:t xml:space="preserve"> которые не </w:t>
      </w:r>
      <w:proofErr w:type="gramStart"/>
      <w:r>
        <w:rPr>
          <w:sz w:val="28"/>
        </w:rPr>
        <w:t>разграничена</w:t>
      </w:r>
      <w:proofErr w:type="gramEnd"/>
      <w:r>
        <w:rPr>
          <w:sz w:val="28"/>
        </w:rPr>
        <w:t xml:space="preserve"> на территории Орловской области»</w:t>
      </w:r>
    </w:p>
    <w:p w:rsidR="006777D8" w:rsidRDefault="006777D8" w:rsidP="006777D8">
      <w:pPr>
        <w:ind w:firstLine="708"/>
        <w:jc w:val="both"/>
        <w:rPr>
          <w:sz w:val="28"/>
        </w:rPr>
      </w:pPr>
      <w:r>
        <w:rPr>
          <w:sz w:val="28"/>
        </w:rPr>
        <w:t>Троснянский районный Совет народных депутатов РЕШИЛ:</w:t>
      </w:r>
    </w:p>
    <w:p w:rsidR="006777D8" w:rsidRDefault="006777D8" w:rsidP="006777D8">
      <w:pPr>
        <w:ind w:right="-185" w:firstLine="708"/>
        <w:jc w:val="both"/>
        <w:rPr>
          <w:sz w:val="28"/>
        </w:rPr>
      </w:pPr>
      <w:r>
        <w:rPr>
          <w:sz w:val="28"/>
        </w:rPr>
        <w:t xml:space="preserve">1. Внести следующие изменения в постановление Троснянского районного Совета народных депутатов от 23 мая 2006 года № 23 «Об утверждении Положения о порядке определения арендной платы за землю в </w:t>
      </w:r>
      <w:proofErr w:type="spellStart"/>
      <w:r>
        <w:rPr>
          <w:sz w:val="28"/>
        </w:rPr>
        <w:t>Троснянском</w:t>
      </w:r>
      <w:proofErr w:type="spellEnd"/>
      <w:r>
        <w:rPr>
          <w:sz w:val="28"/>
        </w:rPr>
        <w:t xml:space="preserve"> районе»:</w:t>
      </w:r>
    </w:p>
    <w:p w:rsidR="006777D8" w:rsidRDefault="006777D8" w:rsidP="006777D8">
      <w:pPr>
        <w:ind w:right="-185"/>
        <w:jc w:val="both"/>
        <w:rPr>
          <w:sz w:val="28"/>
        </w:rPr>
      </w:pPr>
      <w:r>
        <w:rPr>
          <w:sz w:val="28"/>
        </w:rPr>
        <w:t xml:space="preserve">  - отменить приложение № 1;</w:t>
      </w:r>
    </w:p>
    <w:p w:rsidR="006777D8" w:rsidRDefault="006777D8" w:rsidP="006777D8">
      <w:pPr>
        <w:ind w:right="-185"/>
        <w:jc w:val="both"/>
        <w:rPr>
          <w:sz w:val="28"/>
        </w:rPr>
      </w:pPr>
      <w:r>
        <w:rPr>
          <w:sz w:val="28"/>
        </w:rPr>
        <w:t xml:space="preserve">  - в приложении № 3 «Коэффициенты для категорий  арендаторов в зависимости от экономической эффективности и разрешенного использования земель Троснянского района» заменить подпункт ж) п.21 следующим содержанием:</w:t>
      </w:r>
    </w:p>
    <w:p w:rsidR="006777D8" w:rsidRDefault="006777D8" w:rsidP="006777D8">
      <w:pPr>
        <w:ind w:right="-185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662"/>
        <w:gridCol w:w="1950"/>
      </w:tblGrid>
      <w:tr w:rsidR="006777D8" w:rsidRPr="00011540" w:rsidTr="00EB3A95">
        <w:tc>
          <w:tcPr>
            <w:tcW w:w="959" w:type="dxa"/>
          </w:tcPr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 xml:space="preserve">№ </w:t>
            </w:r>
            <w:proofErr w:type="spellStart"/>
            <w:proofErr w:type="gramStart"/>
            <w:r w:rsidRPr="00011540">
              <w:rPr>
                <w:sz w:val="28"/>
              </w:rPr>
              <w:t>п</w:t>
            </w:r>
            <w:proofErr w:type="spellEnd"/>
            <w:proofErr w:type="gramEnd"/>
            <w:r w:rsidRPr="00011540">
              <w:rPr>
                <w:sz w:val="28"/>
              </w:rPr>
              <w:t>/</w:t>
            </w:r>
            <w:proofErr w:type="spellStart"/>
            <w:r w:rsidRPr="00011540">
              <w:rPr>
                <w:sz w:val="28"/>
              </w:rPr>
              <w:t>п</w:t>
            </w:r>
            <w:proofErr w:type="spellEnd"/>
          </w:p>
        </w:tc>
        <w:tc>
          <w:tcPr>
            <w:tcW w:w="6662" w:type="dxa"/>
          </w:tcPr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 xml:space="preserve">Виды использования земельных участков </w:t>
            </w:r>
          </w:p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>и категории арендатора</w:t>
            </w:r>
          </w:p>
        </w:tc>
        <w:tc>
          <w:tcPr>
            <w:tcW w:w="1950" w:type="dxa"/>
          </w:tcPr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>Коэффициент</w:t>
            </w:r>
          </w:p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 xml:space="preserve">(К </w:t>
            </w:r>
            <w:proofErr w:type="spellStart"/>
            <w:r w:rsidRPr="00011540">
              <w:rPr>
                <w:sz w:val="28"/>
              </w:rPr>
              <w:t>ви</w:t>
            </w:r>
            <w:proofErr w:type="spellEnd"/>
            <w:r w:rsidRPr="00011540">
              <w:rPr>
                <w:sz w:val="28"/>
              </w:rPr>
              <w:t>)</w:t>
            </w:r>
          </w:p>
        </w:tc>
      </w:tr>
      <w:tr w:rsidR="006777D8" w:rsidRPr="00011540" w:rsidTr="00EB3A95">
        <w:tc>
          <w:tcPr>
            <w:tcW w:w="959" w:type="dxa"/>
          </w:tcPr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>ж)</w:t>
            </w:r>
          </w:p>
        </w:tc>
        <w:tc>
          <w:tcPr>
            <w:tcW w:w="6662" w:type="dxa"/>
          </w:tcPr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>
              <w:rPr>
                <w:sz w:val="28"/>
              </w:rPr>
              <w:t>Универсальн</w:t>
            </w:r>
            <w:r w:rsidRPr="00011540">
              <w:rPr>
                <w:sz w:val="28"/>
              </w:rPr>
              <w:t>ая ярмарка</w:t>
            </w:r>
          </w:p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>на участках земель поселений (с марта по сентябрь)</w:t>
            </w:r>
          </w:p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 xml:space="preserve">                                                 (с октября по февраль) </w:t>
            </w:r>
          </w:p>
        </w:tc>
        <w:tc>
          <w:tcPr>
            <w:tcW w:w="1950" w:type="dxa"/>
          </w:tcPr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</w:p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>0,05</w:t>
            </w:r>
          </w:p>
          <w:p w:rsidR="006777D8" w:rsidRPr="00011540" w:rsidRDefault="006777D8" w:rsidP="00EB3A95">
            <w:pPr>
              <w:ind w:right="-185"/>
              <w:jc w:val="both"/>
              <w:rPr>
                <w:sz w:val="28"/>
              </w:rPr>
            </w:pPr>
            <w:r w:rsidRPr="00011540">
              <w:rPr>
                <w:sz w:val="28"/>
              </w:rPr>
              <w:t>0,04</w:t>
            </w:r>
          </w:p>
        </w:tc>
      </w:tr>
    </w:tbl>
    <w:p w:rsidR="006777D8" w:rsidRDefault="006777D8" w:rsidP="006777D8">
      <w:pPr>
        <w:ind w:right="-185"/>
        <w:jc w:val="both"/>
        <w:rPr>
          <w:sz w:val="28"/>
        </w:rPr>
      </w:pPr>
      <w:r>
        <w:rPr>
          <w:sz w:val="28"/>
        </w:rPr>
        <w:t xml:space="preserve">  </w:t>
      </w:r>
    </w:p>
    <w:p w:rsidR="006777D8" w:rsidRDefault="006777D8" w:rsidP="006777D8">
      <w:pPr>
        <w:ind w:right="-185"/>
        <w:jc w:val="both"/>
        <w:rPr>
          <w:sz w:val="28"/>
        </w:rPr>
      </w:pPr>
      <w:r>
        <w:rPr>
          <w:sz w:val="28"/>
        </w:rPr>
        <w:lastRenderedPageBreak/>
        <w:tab/>
        <w:t xml:space="preserve">2. Утвердить Порядок определения размера арендной платы за землю в </w:t>
      </w:r>
      <w:proofErr w:type="spellStart"/>
      <w:r>
        <w:rPr>
          <w:sz w:val="28"/>
        </w:rPr>
        <w:t>Троснянском</w:t>
      </w:r>
      <w:proofErr w:type="spellEnd"/>
      <w:r>
        <w:rPr>
          <w:sz w:val="28"/>
        </w:rPr>
        <w:t xml:space="preserve"> районе Орловской области согласно приложению. </w:t>
      </w:r>
    </w:p>
    <w:p w:rsidR="006777D8" w:rsidRDefault="006777D8" w:rsidP="006777D8">
      <w:pPr>
        <w:ind w:right="-185"/>
        <w:jc w:val="both"/>
        <w:rPr>
          <w:sz w:val="28"/>
        </w:rPr>
      </w:pPr>
      <w:r>
        <w:rPr>
          <w:sz w:val="28"/>
        </w:rPr>
        <w:tab/>
        <w:t xml:space="preserve">3. Считать утратившим силу постановление Троснянского районного Совета народных депутатов от 10 апреля 2009 года № 193 «О внесении дополнения в постановление Троснянского районного Совета народных депутатов от 23.05.2006 года № 23 « Об утверждении Положения «О порядке определения размера арендной платы за землю в </w:t>
      </w:r>
      <w:proofErr w:type="spellStart"/>
      <w:r>
        <w:rPr>
          <w:sz w:val="28"/>
        </w:rPr>
        <w:t>Троснянском</w:t>
      </w:r>
      <w:proofErr w:type="spellEnd"/>
      <w:r>
        <w:rPr>
          <w:sz w:val="28"/>
        </w:rPr>
        <w:t xml:space="preserve"> районе».</w:t>
      </w:r>
    </w:p>
    <w:p w:rsidR="006777D8" w:rsidRDefault="006777D8" w:rsidP="006777D8">
      <w:pPr>
        <w:ind w:right="-185"/>
        <w:jc w:val="both"/>
        <w:rPr>
          <w:sz w:val="28"/>
        </w:rPr>
      </w:pPr>
      <w:r>
        <w:rPr>
          <w:sz w:val="28"/>
        </w:rPr>
        <w:tab/>
        <w:t xml:space="preserve">4. Считать утратившим силу постановление Троснянского районного Совета народных депутатов от 19 августа 2010 года № 286 «О внесении изменений в постановление Троснянского районного Совета народных депутатов от 23.05.2006 года № 23 « Об утверждении Положения «О порядке определения размера арендной платы за землю в </w:t>
      </w:r>
      <w:proofErr w:type="spellStart"/>
      <w:r>
        <w:rPr>
          <w:sz w:val="28"/>
        </w:rPr>
        <w:t>Троснянском</w:t>
      </w:r>
      <w:proofErr w:type="spellEnd"/>
      <w:r>
        <w:rPr>
          <w:sz w:val="28"/>
        </w:rPr>
        <w:t xml:space="preserve"> районе».</w:t>
      </w:r>
    </w:p>
    <w:p w:rsidR="006777D8" w:rsidRDefault="006777D8" w:rsidP="006777D8">
      <w:pPr>
        <w:ind w:right="-185"/>
        <w:jc w:val="both"/>
        <w:rPr>
          <w:sz w:val="28"/>
        </w:rPr>
      </w:pPr>
      <w:r>
        <w:rPr>
          <w:sz w:val="28"/>
        </w:rPr>
        <w:tab/>
        <w:t xml:space="preserve">5. Считать утратившим силу постановление Троснянского районного Совета народных депутатов от 19 августа 2010 года № 279 «О внесении изменений в постановление Троснянского районного Совета народных депутатов от 10.04.2009 года № 193. </w:t>
      </w:r>
    </w:p>
    <w:p w:rsidR="006777D8" w:rsidRDefault="006777D8" w:rsidP="006777D8">
      <w:pPr>
        <w:rPr>
          <w:sz w:val="28"/>
        </w:rPr>
      </w:pPr>
      <w:r>
        <w:rPr>
          <w:sz w:val="28"/>
        </w:rPr>
        <w:tab/>
        <w:t>6. Настоящее решение вступает в силу со дня его обнародования.</w:t>
      </w:r>
    </w:p>
    <w:p w:rsidR="006777D8" w:rsidRDefault="006777D8" w:rsidP="006777D8">
      <w:pPr>
        <w:rPr>
          <w:sz w:val="28"/>
        </w:rPr>
      </w:pPr>
    </w:p>
    <w:p w:rsidR="006777D8" w:rsidRDefault="006777D8" w:rsidP="006777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6777D8" w:rsidRDefault="006777D8" w:rsidP="006777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6777D8" w:rsidRDefault="006777D8" w:rsidP="006777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6777D8" w:rsidRDefault="006777D8" w:rsidP="006777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6777D8" w:rsidRDefault="006777D8" w:rsidP="006777D8">
      <w:pPr>
        <w:rPr>
          <w:bCs/>
          <w:sz w:val="28"/>
          <w:szCs w:val="28"/>
        </w:rPr>
      </w:pPr>
    </w:p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/>
    <w:p w:rsidR="006777D8" w:rsidRDefault="006777D8" w:rsidP="006777D8">
      <w:pPr>
        <w:ind w:left="4678"/>
      </w:pPr>
    </w:p>
    <w:p w:rsidR="006777D8" w:rsidRDefault="006777D8" w:rsidP="006777D8">
      <w:pPr>
        <w:ind w:left="4678"/>
        <w:outlineLvl w:val="0"/>
        <w:rPr>
          <w:sz w:val="28"/>
          <w:szCs w:val="28"/>
        </w:rPr>
      </w:pPr>
      <w:r w:rsidRPr="00DC1D6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DC1D64">
        <w:rPr>
          <w:sz w:val="28"/>
          <w:szCs w:val="28"/>
        </w:rPr>
        <w:t xml:space="preserve"> </w:t>
      </w:r>
    </w:p>
    <w:p w:rsidR="006777D8" w:rsidRPr="00DC1D64" w:rsidRDefault="006777D8" w:rsidP="006777D8">
      <w:pPr>
        <w:ind w:left="4678"/>
        <w:outlineLvl w:val="0"/>
        <w:rPr>
          <w:sz w:val="28"/>
          <w:szCs w:val="28"/>
        </w:rPr>
      </w:pPr>
      <w:r w:rsidRPr="00DC1D64">
        <w:rPr>
          <w:sz w:val="28"/>
          <w:szCs w:val="28"/>
        </w:rPr>
        <w:t>к решению Троснянского</w:t>
      </w:r>
    </w:p>
    <w:p w:rsidR="006777D8" w:rsidRPr="00DC1D64" w:rsidRDefault="006777D8" w:rsidP="006777D8">
      <w:pPr>
        <w:ind w:left="4678"/>
        <w:outlineLvl w:val="0"/>
        <w:rPr>
          <w:sz w:val="28"/>
          <w:szCs w:val="28"/>
        </w:rPr>
      </w:pPr>
      <w:r w:rsidRPr="00DC1D64">
        <w:rPr>
          <w:sz w:val="28"/>
          <w:szCs w:val="28"/>
        </w:rPr>
        <w:t>районного Совета народных депутатов</w:t>
      </w:r>
    </w:p>
    <w:p w:rsidR="006777D8" w:rsidRPr="00DC1D64" w:rsidRDefault="006777D8" w:rsidP="006777D8">
      <w:pPr>
        <w:ind w:left="4678"/>
        <w:outlineLvl w:val="0"/>
        <w:rPr>
          <w:sz w:val="28"/>
          <w:szCs w:val="28"/>
        </w:rPr>
      </w:pPr>
      <w:r w:rsidRPr="00DC1D6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сентября </w:t>
      </w:r>
      <w:r w:rsidRPr="00DC1D64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DC1D6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C1D64">
        <w:rPr>
          <w:sz w:val="28"/>
          <w:szCs w:val="28"/>
        </w:rPr>
        <w:t xml:space="preserve"> №</w:t>
      </w:r>
      <w:r>
        <w:rPr>
          <w:sz w:val="28"/>
          <w:szCs w:val="28"/>
        </w:rPr>
        <w:t>158</w:t>
      </w:r>
      <w:r w:rsidRPr="00DC1D64">
        <w:rPr>
          <w:sz w:val="28"/>
          <w:szCs w:val="28"/>
        </w:rPr>
        <w:t xml:space="preserve"> </w:t>
      </w:r>
    </w:p>
    <w:p w:rsidR="006777D8" w:rsidRDefault="006777D8" w:rsidP="006777D8">
      <w:pPr>
        <w:pStyle w:val="a3"/>
        <w:spacing w:before="0" w:beforeAutospacing="0" w:after="0" w:afterAutospacing="0"/>
        <w:jc w:val="center"/>
      </w:pPr>
    </w:p>
    <w:p w:rsidR="006777D8" w:rsidRDefault="006777D8" w:rsidP="006777D8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937D47">
        <w:t xml:space="preserve">. </w:t>
      </w:r>
      <w:r w:rsidRPr="007103DA">
        <w:rPr>
          <w:b/>
          <w:sz w:val="28"/>
        </w:rPr>
        <w:t>Порядок определения размера арендной платы за землю</w:t>
      </w:r>
    </w:p>
    <w:p w:rsidR="006777D8" w:rsidRDefault="006777D8" w:rsidP="006777D8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7103DA">
        <w:rPr>
          <w:b/>
          <w:sz w:val="28"/>
        </w:rPr>
        <w:t xml:space="preserve">в </w:t>
      </w:r>
      <w:proofErr w:type="spellStart"/>
      <w:r w:rsidRPr="007103DA">
        <w:rPr>
          <w:b/>
          <w:sz w:val="28"/>
        </w:rPr>
        <w:t>Троснянском</w:t>
      </w:r>
      <w:proofErr w:type="spellEnd"/>
      <w:r w:rsidRPr="007103DA">
        <w:rPr>
          <w:b/>
          <w:sz w:val="28"/>
        </w:rPr>
        <w:t xml:space="preserve"> районе</w:t>
      </w:r>
      <w:r>
        <w:rPr>
          <w:b/>
          <w:sz w:val="28"/>
        </w:rPr>
        <w:t xml:space="preserve"> Орловской области</w:t>
      </w:r>
    </w:p>
    <w:p w:rsidR="006777D8" w:rsidRDefault="006777D8" w:rsidP="006777D8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6777D8" w:rsidRPr="00054F69" w:rsidRDefault="006777D8" w:rsidP="006777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4F69">
        <w:rPr>
          <w:sz w:val="28"/>
          <w:szCs w:val="28"/>
        </w:rPr>
        <w:t>I. Общие положения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 xml:space="preserve">1. Настоящий Порядок устанавливает способ определения размера арендной платы, а также порядок, условия и сроки внесения арендной платы за земельные участки, </w:t>
      </w:r>
      <w:r>
        <w:rPr>
          <w:sz w:val="28"/>
          <w:szCs w:val="28"/>
        </w:rPr>
        <w:t xml:space="preserve">находящиеся в муниципальной собственности района и земельные участки, </w:t>
      </w:r>
      <w:r w:rsidRPr="00054F69">
        <w:rPr>
          <w:sz w:val="28"/>
          <w:szCs w:val="28"/>
        </w:rPr>
        <w:t xml:space="preserve">государственная собственность на которые не разграничена, на территории </w:t>
      </w:r>
      <w:r>
        <w:rPr>
          <w:sz w:val="28"/>
          <w:szCs w:val="28"/>
        </w:rPr>
        <w:t>района</w:t>
      </w:r>
      <w:r w:rsidRPr="00054F69">
        <w:rPr>
          <w:sz w:val="28"/>
          <w:szCs w:val="28"/>
        </w:rPr>
        <w:t>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Настоящий Порядок устанавливает единый подход к определению размера арендной платы за пользование земельными участками на основе государственной кадастровой оценки земель Орловской области.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Настоящий Порядок не распространяется на случаи, при которых размер арендной платы определяется</w:t>
      </w:r>
      <w:r>
        <w:rPr>
          <w:sz w:val="28"/>
          <w:szCs w:val="28"/>
        </w:rPr>
        <w:t xml:space="preserve"> по результатам торгов (конкурсов, аукционов), установленный на основании рыночной стоимости земельных участков, определяемой в соответствии с законодательством Российской Федерации об оценочной деятельности, а также </w:t>
      </w:r>
      <w:r w:rsidRPr="00054F69">
        <w:rPr>
          <w:sz w:val="28"/>
          <w:szCs w:val="28"/>
        </w:rPr>
        <w:t>в соответствии с федеральным законодательством.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Решением Администрации Троснянского района </w:t>
      </w:r>
      <w:r w:rsidRPr="00054F69">
        <w:rPr>
          <w:sz w:val="28"/>
          <w:szCs w:val="28"/>
        </w:rPr>
        <w:t>о предоставлении земельных участков,</w:t>
      </w:r>
      <w:r>
        <w:rPr>
          <w:sz w:val="28"/>
          <w:szCs w:val="28"/>
        </w:rPr>
        <w:t xml:space="preserve"> находящихся в муниципальной собственности района и земельных участков,</w:t>
      </w:r>
      <w:r w:rsidRPr="00054F69">
        <w:rPr>
          <w:sz w:val="28"/>
          <w:szCs w:val="28"/>
        </w:rPr>
        <w:t xml:space="preserve"> государственная собственность на которые не разграничена, </w:t>
      </w:r>
      <w:r>
        <w:rPr>
          <w:sz w:val="28"/>
          <w:szCs w:val="28"/>
        </w:rPr>
        <w:t xml:space="preserve">на территории района </w:t>
      </w:r>
      <w:r w:rsidRPr="00054F69">
        <w:rPr>
          <w:sz w:val="28"/>
          <w:szCs w:val="28"/>
        </w:rPr>
        <w:t>в аренду с учетом их разрешенного (функционального) использования, на основании заявлений заинтересованных лиц устанавливаются следующие максимально допустимые сроки аренды: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для строительства (реконструкции) - 7 лет;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для индивидуального жилищного строительства - 10 лет;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для целей, не связанных со строительством, в том числе для установки временных сооружений, - 7 лет.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7D8" w:rsidRPr="00054F69" w:rsidRDefault="006777D8" w:rsidP="006777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4F69">
        <w:rPr>
          <w:sz w:val="28"/>
          <w:szCs w:val="28"/>
        </w:rPr>
        <w:t>II. Порядок определения размера арендной платы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3. Годовая арендная плата за пользование земельными участками определяется по формуле:</w:t>
      </w:r>
    </w:p>
    <w:p w:rsidR="006777D8" w:rsidRDefault="006777D8" w:rsidP="006777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4F69">
        <w:rPr>
          <w:sz w:val="28"/>
          <w:szCs w:val="28"/>
        </w:rPr>
        <w:t xml:space="preserve">А = КС </w:t>
      </w:r>
      <w:proofErr w:type="spellStart"/>
      <w:r w:rsidRPr="00054F69">
        <w:rPr>
          <w:sz w:val="28"/>
          <w:szCs w:val="28"/>
        </w:rPr>
        <w:t>x</w:t>
      </w:r>
      <w:proofErr w:type="spellEnd"/>
      <w:proofErr w:type="gramStart"/>
      <w:r w:rsidRPr="00054F69">
        <w:rPr>
          <w:sz w:val="28"/>
          <w:szCs w:val="28"/>
        </w:rPr>
        <w:t xml:space="preserve"> </w:t>
      </w:r>
      <w:proofErr w:type="spellStart"/>
      <w:r w:rsidRPr="00054F69">
        <w:rPr>
          <w:sz w:val="28"/>
          <w:szCs w:val="28"/>
        </w:rPr>
        <w:t>К</w:t>
      </w:r>
      <w:proofErr w:type="gramEnd"/>
      <w:r w:rsidRPr="00054F69">
        <w:rPr>
          <w:sz w:val="28"/>
          <w:szCs w:val="28"/>
        </w:rPr>
        <w:t>а</w:t>
      </w:r>
      <w:proofErr w:type="spellEnd"/>
      <w:r w:rsidRPr="00054F69">
        <w:rPr>
          <w:sz w:val="28"/>
          <w:szCs w:val="28"/>
        </w:rPr>
        <w:t xml:space="preserve"> </w:t>
      </w:r>
      <w:proofErr w:type="spellStart"/>
      <w:r w:rsidRPr="00054F69">
        <w:rPr>
          <w:sz w:val="28"/>
          <w:szCs w:val="28"/>
        </w:rPr>
        <w:t>x</w:t>
      </w:r>
      <w:proofErr w:type="spellEnd"/>
      <w:r w:rsidRPr="00054F69">
        <w:rPr>
          <w:sz w:val="28"/>
          <w:szCs w:val="28"/>
        </w:rPr>
        <w:t xml:space="preserve"> И, где:</w:t>
      </w:r>
    </w:p>
    <w:p w:rsidR="006777D8" w:rsidRPr="00054F69" w:rsidRDefault="006777D8" w:rsidP="006777D8">
      <w:pPr>
        <w:pStyle w:val="ConsPlusNonformat"/>
        <w:widowControl/>
        <w:pBdr>
          <w:top w:val="single" w:sz="6" w:space="0" w:color="auto"/>
        </w:pBdr>
        <w:jc w:val="both"/>
        <w:rPr>
          <w:sz w:val="28"/>
          <w:szCs w:val="28"/>
        </w:rPr>
      </w:pP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А - размер го</w:t>
      </w:r>
      <w:r>
        <w:rPr>
          <w:sz w:val="28"/>
          <w:szCs w:val="28"/>
        </w:rPr>
        <w:t>до</w:t>
      </w:r>
      <w:r w:rsidRPr="00054F69">
        <w:rPr>
          <w:sz w:val="28"/>
          <w:szCs w:val="28"/>
        </w:rPr>
        <w:t>вой арендной платы;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КС - кадастровая стоимость земельного участка;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054F69">
        <w:rPr>
          <w:sz w:val="28"/>
          <w:szCs w:val="28"/>
        </w:rPr>
        <w:lastRenderedPageBreak/>
        <w:t>Ка</w:t>
      </w:r>
      <w:proofErr w:type="spellEnd"/>
      <w:r w:rsidRPr="00054F69">
        <w:rPr>
          <w:sz w:val="28"/>
          <w:szCs w:val="28"/>
        </w:rPr>
        <w:t xml:space="preserve"> - коэффициент категорий арендаторов</w:t>
      </w:r>
      <w:r>
        <w:rPr>
          <w:sz w:val="28"/>
          <w:szCs w:val="28"/>
        </w:rPr>
        <w:t xml:space="preserve"> (в зависимости от экономической эффективности и вида разрешенного использования земель (приложение № 3)</w:t>
      </w:r>
      <w:r w:rsidRPr="00054F69">
        <w:rPr>
          <w:sz w:val="28"/>
          <w:szCs w:val="28"/>
        </w:rPr>
        <w:t>;</w:t>
      </w:r>
      <w:proofErr w:type="gramEnd"/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И - индекс инфляции.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 xml:space="preserve">4. При расчете годовой арендной платы за земельные участки, </w:t>
      </w:r>
      <w:r>
        <w:rPr>
          <w:sz w:val="28"/>
          <w:szCs w:val="28"/>
        </w:rPr>
        <w:t xml:space="preserve">находящиеся в муниципальной собственности района и земельные участки, </w:t>
      </w:r>
      <w:r w:rsidRPr="00054F69">
        <w:rPr>
          <w:sz w:val="28"/>
          <w:szCs w:val="28"/>
        </w:rPr>
        <w:t xml:space="preserve">государственная собственность на которые не разграничена, </w:t>
      </w:r>
      <w:r>
        <w:rPr>
          <w:sz w:val="28"/>
          <w:szCs w:val="28"/>
        </w:rPr>
        <w:t>на территории района</w:t>
      </w:r>
      <w:r w:rsidRPr="00054F69">
        <w:rPr>
          <w:sz w:val="28"/>
          <w:szCs w:val="28"/>
        </w:rPr>
        <w:t xml:space="preserve">, применяются </w:t>
      </w:r>
      <w:hyperlink r:id="rId7" w:history="1">
        <w:r w:rsidRPr="00054F69">
          <w:rPr>
            <w:color w:val="0000FF"/>
            <w:sz w:val="28"/>
            <w:szCs w:val="28"/>
          </w:rPr>
          <w:t>коэффициенты</w:t>
        </w:r>
      </w:hyperlink>
      <w:r w:rsidRPr="00054F69">
        <w:rPr>
          <w:sz w:val="28"/>
          <w:szCs w:val="28"/>
        </w:rPr>
        <w:t xml:space="preserve"> категорий арендаторов согласно приложению 2 к настоящему </w:t>
      </w:r>
      <w:r>
        <w:rPr>
          <w:sz w:val="28"/>
          <w:szCs w:val="28"/>
        </w:rPr>
        <w:t>решению</w:t>
      </w:r>
      <w:r w:rsidRPr="00054F69">
        <w:rPr>
          <w:sz w:val="28"/>
          <w:szCs w:val="28"/>
        </w:rPr>
        <w:t>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5. При расчете годовой арендной платы за земельные участки применяется индекс инфляции, равный 1.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 xml:space="preserve">6. В случае если размер годовой арендной платы, рассчитанный в соответствии с </w:t>
      </w:r>
      <w:hyperlink r:id="rId8" w:history="1">
        <w:r w:rsidRPr="00054F69">
          <w:rPr>
            <w:color w:val="0000FF"/>
            <w:sz w:val="28"/>
            <w:szCs w:val="28"/>
          </w:rPr>
          <w:t>пунктом 3</w:t>
        </w:r>
      </w:hyperlink>
      <w:r w:rsidRPr="00054F69">
        <w:rPr>
          <w:sz w:val="28"/>
          <w:szCs w:val="28"/>
        </w:rPr>
        <w:t xml:space="preserve"> настоящего Порядка, превышает 300000 рублей, размер годовой арендной платы за пользование земельными участками устанавливается в соответствии с законодательством об оценочной деятельности.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7. Размер ежегодной арендной платы пересматривается арендодателем в одностороннем порядке на основании постановления Правительства Орловской области, утверждающего результаты государственной кадастровой оценки земель, а также в случае перевода земельного участка из одной категории в другую и/или изменения вида разрешенного использования земельного участка.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8. В случае если сведения о кадастровой стоимости земельного участка отсутствуют, в качестве таковой применяется произведение удельного показателя кадастровой стоимости земель для соответствующего вида разрешенного использования в данном кадастровом квартале и площади земельного участка.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9. Арендная плата за земельные участки, предоставленные юридическим лицам и гражданам на условиях осуществления на них строительства, за исключением индивидуального жилищного строительства, при превышении максимально допустимых сроков строительства, предусмотренных договором аренды земельных участков, за каждый год просрочки ввода объекта в эксплуатацию взимается: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первый год превышения срока - в трехкратном размере;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второй год превышения срока - в четырехкратном размере;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третий год превышения срока - в пятикратном размере;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последующие годы - в шестикратном размере.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Арендная плата за земельные участки, предоставленные гражданам для индивидуального жилищного строительства, взимается в двукратном размере в течение периода проектирования и строительства, превышающего десятилетний срок, вплоть до государственной регистрации прав на построенный объект недвижимости.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 xml:space="preserve">10. При переходе права пользования земельным участком от одного арендатора к другому арендная плата исчисляется первоначальному </w:t>
      </w:r>
      <w:r w:rsidRPr="00054F69">
        <w:rPr>
          <w:sz w:val="28"/>
          <w:szCs w:val="28"/>
        </w:rPr>
        <w:lastRenderedPageBreak/>
        <w:t xml:space="preserve">арендатору до даты прекращения права, а новому арендатору - </w:t>
      </w:r>
      <w:proofErr w:type="gramStart"/>
      <w:r w:rsidRPr="00054F69">
        <w:rPr>
          <w:sz w:val="28"/>
          <w:szCs w:val="28"/>
        </w:rPr>
        <w:t>с даты возникновения</w:t>
      </w:r>
      <w:proofErr w:type="gramEnd"/>
      <w:r w:rsidRPr="00054F69">
        <w:rPr>
          <w:sz w:val="28"/>
          <w:szCs w:val="28"/>
        </w:rPr>
        <w:t xml:space="preserve"> права на земельный участок в соответствии с законодательством, если иное не установлено соглашением о передаче прав и обязанностей.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 xml:space="preserve">11. </w:t>
      </w:r>
      <w:proofErr w:type="gramStart"/>
      <w:r w:rsidRPr="00054F69">
        <w:rPr>
          <w:sz w:val="28"/>
          <w:szCs w:val="28"/>
        </w:rPr>
        <w:t xml:space="preserve">Годовая арендная плата за пользование земельными участками для юридических лиц, которые переоформляют право постоянного (бессрочного) пользования земельными участками, государственная собственность на которые не разграничена, на право аренды, устанавливается в соответствии со </w:t>
      </w:r>
      <w:hyperlink r:id="rId9" w:history="1">
        <w:r w:rsidRPr="00054F69">
          <w:rPr>
            <w:color w:val="0000FF"/>
            <w:sz w:val="28"/>
            <w:szCs w:val="28"/>
          </w:rPr>
          <w:t>статьей 1.1</w:t>
        </w:r>
      </w:hyperlink>
      <w:r w:rsidRPr="00054F69">
        <w:rPr>
          <w:sz w:val="28"/>
          <w:szCs w:val="28"/>
        </w:rPr>
        <w:t xml:space="preserve"> Закона Орловской области от 25 марта 2002 года N 257-ОЗ "О регулировании отдельных земельных отношений в Орловской области".</w:t>
      </w:r>
      <w:proofErr w:type="gramEnd"/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7D8" w:rsidRPr="00054F69" w:rsidRDefault="006777D8" w:rsidP="006777D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54F69">
        <w:rPr>
          <w:sz w:val="28"/>
          <w:szCs w:val="28"/>
        </w:rPr>
        <w:t>III. Порядок, условия и сроки внесения арендной платы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12. Арендная плата за пользование земельными участками вносится равными частями ежемесячно не позднее 25 числа текущего месяца.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В платежном поручении на перечисление арендной платы указываются назначение платежа, дата и номер договора аренды, период, за который она вносится.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4F69">
        <w:rPr>
          <w:sz w:val="28"/>
          <w:szCs w:val="28"/>
        </w:rPr>
        <w:t>13. За нарушение срока внесения арендной платы по договору устанавливается неустойка в размере 1/300 ставки рефинансирования Центрального Банка Российской Федерации, действующей на день исполнения обязательств, от размера задолженности по арендной плате за каждый день просрочки.</w:t>
      </w: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7D8" w:rsidRPr="00054F69" w:rsidRDefault="006777D8" w:rsidP="006777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77D8" w:rsidRDefault="006777D8" w:rsidP="006777D8">
      <w:pPr>
        <w:autoSpaceDE w:val="0"/>
        <w:autoSpaceDN w:val="0"/>
        <w:adjustRightInd w:val="0"/>
        <w:ind w:firstLine="540"/>
        <w:jc w:val="both"/>
      </w:pPr>
    </w:p>
    <w:p w:rsidR="006777D8" w:rsidRDefault="006777D8" w:rsidP="006777D8">
      <w:pPr>
        <w:autoSpaceDE w:val="0"/>
        <w:autoSpaceDN w:val="0"/>
        <w:adjustRightInd w:val="0"/>
        <w:ind w:firstLine="540"/>
        <w:jc w:val="both"/>
      </w:pPr>
    </w:p>
    <w:p w:rsidR="00050E8F" w:rsidRDefault="00050E8F"/>
    <w:sectPr w:rsidR="00050E8F" w:rsidSect="006777D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05" w:rsidRDefault="00035205" w:rsidP="006777D8">
      <w:r>
        <w:separator/>
      </w:r>
    </w:p>
  </w:endnote>
  <w:endnote w:type="continuationSeparator" w:id="0">
    <w:p w:rsidR="00035205" w:rsidRDefault="00035205" w:rsidP="00677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05" w:rsidRDefault="00035205" w:rsidP="006777D8">
      <w:r>
        <w:separator/>
      </w:r>
    </w:p>
  </w:footnote>
  <w:footnote w:type="continuationSeparator" w:id="0">
    <w:p w:rsidR="00035205" w:rsidRDefault="00035205" w:rsidP="00677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16766"/>
      <w:docPartObj>
        <w:docPartGallery w:val="Page Numbers (Top of Page)"/>
        <w:docPartUnique/>
      </w:docPartObj>
    </w:sdtPr>
    <w:sdtContent>
      <w:p w:rsidR="006777D8" w:rsidRDefault="006777D8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777D8" w:rsidRDefault="006777D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7D8"/>
    <w:rsid w:val="00035205"/>
    <w:rsid w:val="00050E8F"/>
    <w:rsid w:val="006777D8"/>
    <w:rsid w:val="00B04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D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777D8"/>
    <w:pPr>
      <w:spacing w:before="100" w:beforeAutospacing="1" w:after="100" w:afterAutospacing="1"/>
    </w:pPr>
  </w:style>
  <w:style w:type="paragraph" w:customStyle="1" w:styleId="ConsPlusNonformat">
    <w:name w:val="ConsPlusNonformat"/>
    <w:rsid w:val="006777D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7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7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77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7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77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77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4215223B2EFC8FAC1AC859757967F57F783F6954A71B38CC98BCB500B4840B39BD8C03682DE9781A6A929w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34215223B2EFC8FAC1AC859757967F57F783F6954A71B38CC98BCB500B4840B39BD8C03682DE9781A6AE29w0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A34215223B2EFC8FAC1AC859757967F57F783F6954A75B08CC98BCB500B4840B39BD8C03682DE9781A6A829w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1364</Words>
  <Characters>7775</Characters>
  <Application>Microsoft Office Word</Application>
  <DocSecurity>0</DocSecurity>
  <Lines>64</Lines>
  <Paragraphs>18</Paragraphs>
  <ScaleCrop>false</ScaleCrop>
  <Company>Microsoft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2012-09-20T12:18:00Z</dcterms:created>
  <dcterms:modified xsi:type="dcterms:W3CDTF">2012-09-20T12:23:00Z</dcterms:modified>
</cp:coreProperties>
</file>