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272" w:rsidRPr="00CD2700" w:rsidRDefault="004D3BC9" w:rsidP="0026227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262272" w:rsidRPr="00CD2700">
        <w:rPr>
          <w:rFonts w:ascii="Arial" w:hAnsi="Arial" w:cs="Arial"/>
          <w:b/>
        </w:rPr>
        <w:t>РОССИЙСКАЯ   ФЕДЕРАЦИЯ</w:t>
      </w:r>
    </w:p>
    <w:p w:rsidR="00262272" w:rsidRPr="00CD2700" w:rsidRDefault="00262272" w:rsidP="00262272">
      <w:pPr>
        <w:jc w:val="center"/>
        <w:rPr>
          <w:rFonts w:ascii="Arial" w:hAnsi="Arial" w:cs="Arial"/>
          <w:b/>
        </w:rPr>
      </w:pPr>
      <w:r w:rsidRPr="00CD2700">
        <w:rPr>
          <w:rFonts w:ascii="Arial" w:hAnsi="Arial" w:cs="Arial"/>
          <w:b/>
        </w:rPr>
        <w:t>ОРЛОВСКАЯ ОБЛАСТЬ</w:t>
      </w:r>
    </w:p>
    <w:p w:rsidR="00262272" w:rsidRPr="00CD2700" w:rsidRDefault="00262272" w:rsidP="00262272">
      <w:pPr>
        <w:jc w:val="center"/>
        <w:rPr>
          <w:rFonts w:ascii="Arial" w:hAnsi="Arial" w:cs="Arial"/>
          <w:b/>
        </w:rPr>
      </w:pPr>
      <w:r w:rsidRPr="00CD2700">
        <w:rPr>
          <w:rFonts w:ascii="Arial" w:hAnsi="Arial" w:cs="Arial"/>
          <w:b/>
        </w:rPr>
        <w:t>ТРОСНЯНСКИЙ  РАЙОН</w:t>
      </w:r>
    </w:p>
    <w:p w:rsidR="00262272" w:rsidRPr="00CD2700" w:rsidRDefault="00262272" w:rsidP="00262272">
      <w:pPr>
        <w:jc w:val="center"/>
        <w:rPr>
          <w:rFonts w:ascii="Arial" w:hAnsi="Arial" w:cs="Arial"/>
          <w:b/>
        </w:rPr>
      </w:pPr>
      <w:r w:rsidRPr="00CD2700">
        <w:rPr>
          <w:rFonts w:ascii="Arial" w:hAnsi="Arial" w:cs="Arial"/>
          <w:b/>
        </w:rPr>
        <w:t xml:space="preserve">ПЕННОВСКИЙ СЕЛЬСКИЙ СОВЕТ НАРОДНЫХ </w:t>
      </w:r>
    </w:p>
    <w:p w:rsidR="00262272" w:rsidRPr="00CD2700" w:rsidRDefault="00262272" w:rsidP="00262272">
      <w:pPr>
        <w:jc w:val="center"/>
        <w:rPr>
          <w:rFonts w:ascii="Arial" w:hAnsi="Arial" w:cs="Arial"/>
          <w:b/>
        </w:rPr>
      </w:pPr>
      <w:r w:rsidRPr="00CD2700">
        <w:rPr>
          <w:rFonts w:ascii="Arial" w:hAnsi="Arial" w:cs="Arial"/>
          <w:b/>
        </w:rPr>
        <w:t>ДЕПУТАТОВ</w:t>
      </w:r>
    </w:p>
    <w:p w:rsidR="00262272" w:rsidRPr="00CD2700" w:rsidRDefault="00FA7821" w:rsidP="00262272">
      <w:pPr>
        <w:rPr>
          <w:rFonts w:ascii="Arial" w:hAnsi="Arial" w:cs="Arial"/>
        </w:rPr>
      </w:pPr>
      <w:r w:rsidRPr="00CD2700">
        <w:rPr>
          <w:rFonts w:ascii="Arial" w:hAnsi="Arial" w:cs="Arial"/>
        </w:rPr>
        <w:t xml:space="preserve">  </w:t>
      </w:r>
    </w:p>
    <w:p w:rsidR="00262272" w:rsidRPr="00CD2700" w:rsidRDefault="00262272" w:rsidP="00262272">
      <w:pPr>
        <w:jc w:val="center"/>
        <w:outlineLvl w:val="0"/>
        <w:rPr>
          <w:rFonts w:ascii="Arial" w:hAnsi="Arial" w:cs="Arial"/>
        </w:rPr>
      </w:pPr>
      <w:r w:rsidRPr="00CD2700">
        <w:rPr>
          <w:rFonts w:ascii="Arial" w:hAnsi="Arial" w:cs="Arial"/>
        </w:rPr>
        <w:t>РЕШЕНИЕ</w:t>
      </w:r>
    </w:p>
    <w:p w:rsidR="00262272" w:rsidRPr="00CD2700" w:rsidRDefault="00262272" w:rsidP="00262272">
      <w:pPr>
        <w:jc w:val="center"/>
        <w:rPr>
          <w:rFonts w:ascii="Arial" w:hAnsi="Arial" w:cs="Arial"/>
        </w:rPr>
      </w:pPr>
    </w:p>
    <w:p w:rsidR="00262272" w:rsidRPr="00CD2700" w:rsidRDefault="00262272" w:rsidP="00262272">
      <w:pPr>
        <w:jc w:val="center"/>
        <w:rPr>
          <w:rFonts w:ascii="Arial" w:hAnsi="Arial" w:cs="Arial"/>
        </w:rPr>
      </w:pPr>
      <w:r w:rsidRPr="00CD2700">
        <w:rPr>
          <w:rFonts w:ascii="Arial" w:hAnsi="Arial" w:cs="Arial"/>
        </w:rPr>
        <w:t xml:space="preserve">№ </w:t>
      </w:r>
      <w:r w:rsidR="00FA7821" w:rsidRPr="00CD2700">
        <w:rPr>
          <w:rFonts w:ascii="Arial" w:hAnsi="Arial" w:cs="Arial"/>
        </w:rPr>
        <w:t>91</w:t>
      </w:r>
      <w:r w:rsidRPr="00CD2700">
        <w:rPr>
          <w:rFonts w:ascii="Arial" w:hAnsi="Arial" w:cs="Arial"/>
        </w:rPr>
        <w:t xml:space="preserve"> </w:t>
      </w:r>
    </w:p>
    <w:p w:rsidR="00262272" w:rsidRPr="00CD2700" w:rsidRDefault="00FA7821" w:rsidP="00262272">
      <w:pPr>
        <w:rPr>
          <w:rFonts w:ascii="Arial" w:hAnsi="Arial" w:cs="Arial"/>
        </w:rPr>
      </w:pPr>
      <w:r w:rsidRPr="00CD2700">
        <w:rPr>
          <w:rFonts w:ascii="Arial" w:hAnsi="Arial" w:cs="Arial"/>
        </w:rPr>
        <w:t>29 июля</w:t>
      </w:r>
      <w:r w:rsidR="00262272" w:rsidRPr="00CD2700">
        <w:rPr>
          <w:rFonts w:ascii="Arial" w:hAnsi="Arial" w:cs="Arial"/>
        </w:rPr>
        <w:t xml:space="preserve">  </w:t>
      </w:r>
      <w:r w:rsidRPr="00CD2700">
        <w:rPr>
          <w:rFonts w:ascii="Arial" w:hAnsi="Arial" w:cs="Arial"/>
        </w:rPr>
        <w:t xml:space="preserve"> 2013</w:t>
      </w:r>
      <w:r w:rsidR="00262272" w:rsidRPr="00CD2700">
        <w:rPr>
          <w:rFonts w:ascii="Arial" w:hAnsi="Arial" w:cs="Arial"/>
        </w:rPr>
        <w:t xml:space="preserve"> года.</w:t>
      </w:r>
    </w:p>
    <w:p w:rsidR="00FA7821" w:rsidRPr="00CD2700" w:rsidRDefault="00FA7821" w:rsidP="00262272">
      <w:pPr>
        <w:rPr>
          <w:rFonts w:ascii="Arial" w:hAnsi="Arial" w:cs="Arial"/>
        </w:rPr>
      </w:pPr>
      <w:r w:rsidRPr="00CD2700">
        <w:rPr>
          <w:rFonts w:ascii="Arial" w:hAnsi="Arial" w:cs="Arial"/>
        </w:rPr>
        <w:t xml:space="preserve"> </w:t>
      </w:r>
    </w:p>
    <w:p w:rsidR="00FA7821" w:rsidRPr="00CD2700" w:rsidRDefault="00FA7821" w:rsidP="00262272">
      <w:pPr>
        <w:rPr>
          <w:rFonts w:ascii="Arial" w:hAnsi="Arial" w:cs="Arial"/>
        </w:rPr>
      </w:pPr>
    </w:p>
    <w:p w:rsidR="00262272" w:rsidRPr="00CD2700" w:rsidRDefault="00FA7821" w:rsidP="00262272">
      <w:pPr>
        <w:rPr>
          <w:rFonts w:ascii="Arial" w:hAnsi="Arial" w:cs="Arial"/>
        </w:rPr>
      </w:pPr>
      <w:r w:rsidRPr="00CD2700">
        <w:rPr>
          <w:rFonts w:ascii="Arial" w:hAnsi="Arial" w:cs="Arial"/>
        </w:rPr>
        <w:t>О внесении изменений в решение</w:t>
      </w:r>
    </w:p>
    <w:p w:rsidR="00262272" w:rsidRPr="00CD2700" w:rsidRDefault="00FA7821" w:rsidP="00262272">
      <w:pPr>
        <w:rPr>
          <w:rFonts w:ascii="Arial" w:hAnsi="Arial" w:cs="Arial"/>
        </w:rPr>
      </w:pPr>
      <w:r w:rsidRPr="00CD2700">
        <w:rPr>
          <w:rFonts w:ascii="Arial" w:hAnsi="Arial" w:cs="Arial"/>
        </w:rPr>
        <w:t>№ 46 от 30</w:t>
      </w:r>
      <w:r w:rsidR="00067736" w:rsidRPr="00CD2700">
        <w:rPr>
          <w:rFonts w:ascii="Arial" w:hAnsi="Arial" w:cs="Arial"/>
        </w:rPr>
        <w:t xml:space="preserve"> марта </w:t>
      </w:r>
      <w:r w:rsidRPr="00CD2700">
        <w:rPr>
          <w:rFonts w:ascii="Arial" w:hAnsi="Arial" w:cs="Arial"/>
        </w:rPr>
        <w:t>2012 года</w:t>
      </w:r>
    </w:p>
    <w:p w:rsidR="00262272" w:rsidRPr="00CD2700" w:rsidRDefault="00FA7821" w:rsidP="00262272">
      <w:pPr>
        <w:rPr>
          <w:rFonts w:ascii="Arial" w:hAnsi="Arial" w:cs="Arial"/>
        </w:rPr>
      </w:pPr>
      <w:r w:rsidRPr="00CD2700">
        <w:rPr>
          <w:rFonts w:ascii="Arial" w:hAnsi="Arial" w:cs="Arial"/>
        </w:rPr>
        <w:t xml:space="preserve"> « Об установлении земельного</w:t>
      </w:r>
    </w:p>
    <w:p w:rsidR="00262272" w:rsidRPr="00CD2700" w:rsidRDefault="00FA7821" w:rsidP="00262272">
      <w:pPr>
        <w:rPr>
          <w:rFonts w:ascii="Arial" w:hAnsi="Arial" w:cs="Arial"/>
        </w:rPr>
      </w:pPr>
      <w:r w:rsidRPr="00CD2700">
        <w:rPr>
          <w:rFonts w:ascii="Arial" w:hAnsi="Arial" w:cs="Arial"/>
        </w:rPr>
        <w:t>налога»</w:t>
      </w:r>
    </w:p>
    <w:p w:rsidR="00FA7821" w:rsidRPr="00CD2700" w:rsidRDefault="00FA7821" w:rsidP="00FA7821">
      <w:pPr>
        <w:tabs>
          <w:tab w:val="left" w:pos="5961"/>
        </w:tabs>
        <w:rPr>
          <w:rFonts w:ascii="Arial" w:hAnsi="Arial" w:cs="Arial"/>
        </w:rPr>
      </w:pPr>
      <w:r w:rsidRPr="00CD2700">
        <w:rPr>
          <w:rFonts w:ascii="Arial" w:hAnsi="Arial" w:cs="Arial"/>
        </w:rPr>
        <w:tab/>
        <w:t xml:space="preserve">        Принято на 21 заседании</w:t>
      </w:r>
    </w:p>
    <w:p w:rsidR="00FA7821" w:rsidRPr="00CD2700" w:rsidRDefault="00FA7821" w:rsidP="00FA7821">
      <w:pPr>
        <w:tabs>
          <w:tab w:val="left" w:pos="5961"/>
        </w:tabs>
        <w:rPr>
          <w:rFonts w:ascii="Arial" w:hAnsi="Arial" w:cs="Arial"/>
        </w:rPr>
      </w:pPr>
      <w:r w:rsidRPr="00CD2700">
        <w:rPr>
          <w:rFonts w:ascii="Arial" w:hAnsi="Arial" w:cs="Arial"/>
        </w:rPr>
        <w:t xml:space="preserve">                                                                                   </w:t>
      </w:r>
      <w:r w:rsidR="00CD2700">
        <w:rPr>
          <w:rFonts w:ascii="Arial" w:hAnsi="Arial" w:cs="Arial"/>
        </w:rPr>
        <w:t xml:space="preserve">   </w:t>
      </w:r>
      <w:r w:rsidRPr="00CD2700">
        <w:rPr>
          <w:rFonts w:ascii="Arial" w:hAnsi="Arial" w:cs="Arial"/>
        </w:rPr>
        <w:t xml:space="preserve"> Пенновского сельского Совета </w:t>
      </w:r>
    </w:p>
    <w:p w:rsidR="00FA7821" w:rsidRPr="00CD2700" w:rsidRDefault="00FA7821" w:rsidP="00FA7821">
      <w:pPr>
        <w:tabs>
          <w:tab w:val="left" w:pos="5961"/>
        </w:tabs>
        <w:rPr>
          <w:rFonts w:ascii="Arial" w:hAnsi="Arial" w:cs="Arial"/>
        </w:rPr>
      </w:pPr>
      <w:r w:rsidRPr="00CD2700">
        <w:rPr>
          <w:rFonts w:ascii="Arial" w:hAnsi="Arial" w:cs="Arial"/>
        </w:rPr>
        <w:t xml:space="preserve">                                                                                   </w:t>
      </w:r>
      <w:r w:rsidR="00CD2700">
        <w:rPr>
          <w:rFonts w:ascii="Arial" w:hAnsi="Arial" w:cs="Arial"/>
        </w:rPr>
        <w:t xml:space="preserve">   </w:t>
      </w:r>
      <w:r w:rsidR="00A72A60">
        <w:rPr>
          <w:rFonts w:ascii="Arial" w:hAnsi="Arial" w:cs="Arial"/>
        </w:rPr>
        <w:t xml:space="preserve">                  </w:t>
      </w:r>
      <w:r w:rsidRPr="00CD2700">
        <w:rPr>
          <w:rFonts w:ascii="Arial" w:hAnsi="Arial" w:cs="Arial"/>
        </w:rPr>
        <w:t xml:space="preserve"> народных депутатов</w:t>
      </w:r>
    </w:p>
    <w:p w:rsidR="00FA7821" w:rsidRPr="00CD2700" w:rsidRDefault="00FA7821" w:rsidP="00262272">
      <w:pPr>
        <w:rPr>
          <w:rFonts w:ascii="Arial" w:hAnsi="Arial" w:cs="Arial"/>
        </w:rPr>
      </w:pPr>
    </w:p>
    <w:p w:rsidR="00FA7821" w:rsidRPr="00CD2700" w:rsidRDefault="00FA7821" w:rsidP="00262272">
      <w:pPr>
        <w:rPr>
          <w:rFonts w:ascii="Arial" w:hAnsi="Arial" w:cs="Arial"/>
        </w:rPr>
      </w:pPr>
    </w:p>
    <w:p w:rsidR="00FA7821" w:rsidRPr="00CD2700" w:rsidRDefault="00FA7821" w:rsidP="00262272">
      <w:pPr>
        <w:rPr>
          <w:rFonts w:ascii="Arial" w:hAnsi="Arial" w:cs="Arial"/>
        </w:rPr>
      </w:pPr>
      <w:r w:rsidRPr="00CD2700">
        <w:rPr>
          <w:rFonts w:ascii="Arial" w:hAnsi="Arial" w:cs="Arial"/>
        </w:rPr>
        <w:t xml:space="preserve">         Рассмотрев обращение Главы администрации Троснянского района А.И.Насонова от 19.02.2013 года № 30 « Об освобождении от уплаты земельного налога учреждений здравоохранения» , в целях улучшения качества жизни населения, медицинских услуг на территории Пенновского сельского поселения , Пенновский сельский Совет народных депутатов РЕШИЛ:</w:t>
      </w:r>
    </w:p>
    <w:p w:rsidR="00FA7821" w:rsidRPr="00CD2700" w:rsidRDefault="00FA7821" w:rsidP="00262272">
      <w:pPr>
        <w:rPr>
          <w:rFonts w:ascii="Arial" w:hAnsi="Arial" w:cs="Arial"/>
        </w:rPr>
      </w:pPr>
      <w:r w:rsidRPr="00CD2700">
        <w:rPr>
          <w:rFonts w:ascii="Arial" w:hAnsi="Arial" w:cs="Arial"/>
        </w:rPr>
        <w:t xml:space="preserve">         1. Внести изменения в решение Пенновского сельского Совета народных депутатов от 30</w:t>
      </w:r>
      <w:r w:rsidR="00067736" w:rsidRPr="00CD2700">
        <w:rPr>
          <w:rFonts w:ascii="Arial" w:hAnsi="Arial" w:cs="Arial"/>
        </w:rPr>
        <w:t xml:space="preserve"> марта 2012 года № 46 « Об установлении земельного налога», изложить пункт 8 в следующей редакции:</w:t>
      </w:r>
    </w:p>
    <w:p w:rsidR="00067736" w:rsidRPr="00CD2700" w:rsidRDefault="00262272" w:rsidP="00262272">
      <w:pPr>
        <w:rPr>
          <w:rFonts w:ascii="Arial" w:hAnsi="Arial" w:cs="Arial"/>
        </w:rPr>
      </w:pPr>
      <w:r w:rsidRPr="00CD2700">
        <w:rPr>
          <w:rFonts w:ascii="Arial" w:hAnsi="Arial" w:cs="Arial"/>
        </w:rPr>
        <w:t xml:space="preserve"> </w:t>
      </w:r>
      <w:r w:rsidR="00067736" w:rsidRPr="00CD2700">
        <w:rPr>
          <w:rFonts w:ascii="Arial" w:hAnsi="Arial" w:cs="Arial"/>
        </w:rPr>
        <w:t>« 8. Установить, что для организаций и физических лиц , имеющих земельные участки  на праве собственности , праве постоянного  ( бессрочного ) пользования  или праве пожизненного  наследуемого владения, являющиеся  объектом налогообложения  на территории Пенновского сельского поселения, льготы действуют в соответствии со статьей 395 Налогового кодекса Российской Федерации.</w:t>
      </w:r>
    </w:p>
    <w:p w:rsidR="00067736" w:rsidRPr="00CD2700" w:rsidRDefault="00067736" w:rsidP="00262272">
      <w:pPr>
        <w:rPr>
          <w:rFonts w:ascii="Arial" w:hAnsi="Arial" w:cs="Arial"/>
        </w:rPr>
      </w:pPr>
      <w:r w:rsidRPr="00CD2700">
        <w:rPr>
          <w:rFonts w:ascii="Arial" w:hAnsi="Arial" w:cs="Arial"/>
        </w:rPr>
        <w:t>Дополнительно</w:t>
      </w:r>
      <w:r w:rsidR="0088601F" w:rsidRPr="00CD2700">
        <w:rPr>
          <w:rFonts w:ascii="Arial" w:hAnsi="Arial" w:cs="Arial"/>
        </w:rPr>
        <w:t xml:space="preserve">, </w:t>
      </w:r>
      <w:r w:rsidRPr="00CD2700">
        <w:rPr>
          <w:rFonts w:ascii="Arial" w:hAnsi="Arial" w:cs="Arial"/>
        </w:rPr>
        <w:t xml:space="preserve"> помимо указанных  </w:t>
      </w:r>
      <w:r w:rsidR="0088601F" w:rsidRPr="00CD2700">
        <w:rPr>
          <w:rFonts w:ascii="Arial" w:hAnsi="Arial" w:cs="Arial"/>
        </w:rPr>
        <w:t>в статье 395 Налогового кодекса Российской Федерации  от уплаты   земельного налога  полностью  освобождаются :</w:t>
      </w:r>
    </w:p>
    <w:p w:rsidR="00067736" w:rsidRPr="00CD2700" w:rsidRDefault="0088601F" w:rsidP="00262272">
      <w:pPr>
        <w:rPr>
          <w:rFonts w:ascii="Arial" w:hAnsi="Arial" w:cs="Arial"/>
        </w:rPr>
      </w:pPr>
      <w:r w:rsidRPr="00CD2700">
        <w:rPr>
          <w:rFonts w:ascii="Arial" w:hAnsi="Arial" w:cs="Arial"/>
        </w:rPr>
        <w:t>- физические лица, удостоенные звания « Почетный гражданин Троснянского района»;</w:t>
      </w:r>
    </w:p>
    <w:p w:rsidR="00067736" w:rsidRPr="00CD2700" w:rsidRDefault="0088601F" w:rsidP="00262272">
      <w:pPr>
        <w:rPr>
          <w:rFonts w:ascii="Arial" w:hAnsi="Arial" w:cs="Arial"/>
        </w:rPr>
      </w:pPr>
      <w:r w:rsidRPr="00CD2700">
        <w:rPr>
          <w:rFonts w:ascii="Arial" w:hAnsi="Arial" w:cs="Arial"/>
        </w:rPr>
        <w:t>-  ветераны и инвалиды Великой Отечественной войны;</w:t>
      </w:r>
    </w:p>
    <w:p w:rsidR="00067736" w:rsidRPr="00CD2700" w:rsidRDefault="0088601F" w:rsidP="00262272">
      <w:pPr>
        <w:rPr>
          <w:rFonts w:ascii="Arial" w:hAnsi="Arial" w:cs="Arial"/>
        </w:rPr>
      </w:pPr>
      <w:r w:rsidRPr="00CD2700">
        <w:rPr>
          <w:rFonts w:ascii="Arial" w:hAnsi="Arial" w:cs="Arial"/>
        </w:rPr>
        <w:t>- бюджетные учреждения , финансируемые из бюджета сельского поселения  и бюджета муниципального района , расположенные на территории  Пенновского сельского поселения «</w:t>
      </w:r>
    </w:p>
    <w:p w:rsidR="0088601F" w:rsidRPr="00CD2700" w:rsidRDefault="0088601F" w:rsidP="00262272">
      <w:pPr>
        <w:rPr>
          <w:rFonts w:ascii="Arial" w:hAnsi="Arial" w:cs="Arial"/>
        </w:rPr>
      </w:pPr>
      <w:r w:rsidRPr="00CD2700">
        <w:rPr>
          <w:rFonts w:ascii="Arial" w:hAnsi="Arial" w:cs="Arial"/>
        </w:rPr>
        <w:t>2. Данное решение вступает в силу с 1 января 2012 года</w:t>
      </w:r>
    </w:p>
    <w:p w:rsidR="0088601F" w:rsidRPr="00CD2700" w:rsidRDefault="0088601F" w:rsidP="00262272">
      <w:pPr>
        <w:rPr>
          <w:rFonts w:ascii="Arial" w:hAnsi="Arial" w:cs="Arial"/>
        </w:rPr>
      </w:pPr>
    </w:p>
    <w:p w:rsidR="0088601F" w:rsidRPr="00CD2700" w:rsidRDefault="0088601F" w:rsidP="00262272">
      <w:pPr>
        <w:rPr>
          <w:rFonts w:ascii="Arial" w:hAnsi="Arial" w:cs="Arial"/>
        </w:rPr>
      </w:pPr>
    </w:p>
    <w:p w:rsidR="0088601F" w:rsidRPr="00CD2700" w:rsidRDefault="0088601F" w:rsidP="00262272">
      <w:pPr>
        <w:rPr>
          <w:rFonts w:ascii="Arial" w:hAnsi="Arial" w:cs="Arial"/>
        </w:rPr>
      </w:pPr>
    </w:p>
    <w:p w:rsidR="00262272" w:rsidRPr="00CD2700" w:rsidRDefault="00262272" w:rsidP="0088601F">
      <w:pPr>
        <w:rPr>
          <w:rFonts w:ascii="Arial" w:hAnsi="Arial" w:cs="Arial"/>
        </w:rPr>
      </w:pPr>
      <w:r w:rsidRPr="00CD2700">
        <w:rPr>
          <w:rFonts w:ascii="Arial" w:hAnsi="Arial" w:cs="Arial"/>
        </w:rPr>
        <w:t xml:space="preserve"> </w:t>
      </w:r>
      <w:r w:rsidR="0088601F" w:rsidRPr="00CD2700">
        <w:rPr>
          <w:rFonts w:ascii="Arial" w:hAnsi="Arial" w:cs="Arial"/>
        </w:rPr>
        <w:t xml:space="preserve"> </w:t>
      </w:r>
    </w:p>
    <w:p w:rsidR="00262272" w:rsidRPr="00CD2700" w:rsidRDefault="0088601F" w:rsidP="00262272">
      <w:pPr>
        <w:rPr>
          <w:rFonts w:ascii="Arial" w:hAnsi="Arial" w:cs="Arial"/>
        </w:rPr>
      </w:pPr>
      <w:r w:rsidRPr="00CD2700">
        <w:rPr>
          <w:rFonts w:ascii="Arial" w:hAnsi="Arial" w:cs="Arial"/>
        </w:rPr>
        <w:t>Председатель сельского С</w:t>
      </w:r>
      <w:r w:rsidR="00262272" w:rsidRPr="00CD2700">
        <w:rPr>
          <w:rFonts w:ascii="Arial" w:hAnsi="Arial" w:cs="Arial"/>
        </w:rPr>
        <w:t xml:space="preserve">овета                                             </w:t>
      </w:r>
      <w:r w:rsidRPr="00CD2700">
        <w:rPr>
          <w:rFonts w:ascii="Arial" w:hAnsi="Arial" w:cs="Arial"/>
        </w:rPr>
        <w:t xml:space="preserve">      </w:t>
      </w:r>
      <w:r w:rsidR="00262272" w:rsidRPr="00CD2700">
        <w:rPr>
          <w:rFonts w:ascii="Arial" w:hAnsi="Arial" w:cs="Arial"/>
        </w:rPr>
        <w:t xml:space="preserve"> М.Е. Гераськина  </w:t>
      </w:r>
    </w:p>
    <w:p w:rsidR="00262272" w:rsidRPr="00CD2700" w:rsidRDefault="0088601F" w:rsidP="00262272">
      <w:pPr>
        <w:rPr>
          <w:rFonts w:ascii="Arial" w:hAnsi="Arial" w:cs="Arial"/>
        </w:rPr>
      </w:pPr>
      <w:r w:rsidRPr="00CD2700">
        <w:rPr>
          <w:rFonts w:ascii="Arial" w:hAnsi="Arial" w:cs="Arial"/>
        </w:rPr>
        <w:t>народных депутатов</w:t>
      </w:r>
    </w:p>
    <w:p w:rsidR="00262272" w:rsidRPr="00CD2700" w:rsidRDefault="00262272" w:rsidP="00262272">
      <w:pPr>
        <w:rPr>
          <w:rFonts w:ascii="Arial" w:hAnsi="Arial" w:cs="Arial"/>
        </w:rPr>
      </w:pPr>
    </w:p>
    <w:p w:rsidR="00262272" w:rsidRPr="00CD2700" w:rsidRDefault="00262272" w:rsidP="00262272">
      <w:pPr>
        <w:rPr>
          <w:rFonts w:ascii="Arial" w:hAnsi="Arial" w:cs="Arial"/>
        </w:rPr>
      </w:pPr>
      <w:r w:rsidRPr="00CD2700">
        <w:rPr>
          <w:rFonts w:ascii="Arial" w:hAnsi="Arial" w:cs="Arial"/>
        </w:rPr>
        <w:t xml:space="preserve">Глава сельского поселения                                                     </w:t>
      </w:r>
      <w:r w:rsidR="0088601F" w:rsidRPr="00CD2700">
        <w:rPr>
          <w:rFonts w:ascii="Arial" w:hAnsi="Arial" w:cs="Arial"/>
        </w:rPr>
        <w:t xml:space="preserve">            </w:t>
      </w:r>
      <w:r w:rsidRPr="00CD2700">
        <w:rPr>
          <w:rFonts w:ascii="Arial" w:hAnsi="Arial" w:cs="Arial"/>
        </w:rPr>
        <w:t xml:space="preserve">Т.И. Глазкова </w:t>
      </w:r>
    </w:p>
    <w:p w:rsidR="00262272" w:rsidRPr="00CD2700" w:rsidRDefault="00262272" w:rsidP="00262272">
      <w:pPr>
        <w:rPr>
          <w:rFonts w:ascii="Arial" w:hAnsi="Arial" w:cs="Arial"/>
        </w:rPr>
      </w:pPr>
    </w:p>
    <w:p w:rsidR="00262272" w:rsidRPr="00CD2700" w:rsidRDefault="00262272" w:rsidP="00262272">
      <w:pPr>
        <w:rPr>
          <w:rFonts w:ascii="Arial" w:hAnsi="Arial" w:cs="Arial"/>
        </w:rPr>
      </w:pPr>
    </w:p>
    <w:p w:rsidR="00262272" w:rsidRPr="00CD2700" w:rsidRDefault="00262272" w:rsidP="00262272">
      <w:pPr>
        <w:rPr>
          <w:rFonts w:ascii="Arial" w:hAnsi="Arial" w:cs="Arial"/>
        </w:rPr>
      </w:pPr>
    </w:p>
    <w:p w:rsidR="00262272" w:rsidRPr="00CD2700" w:rsidRDefault="00262272" w:rsidP="00262272">
      <w:pPr>
        <w:rPr>
          <w:rFonts w:ascii="Arial" w:hAnsi="Arial" w:cs="Arial"/>
        </w:rPr>
      </w:pPr>
    </w:p>
    <w:p w:rsidR="00262272" w:rsidRPr="00CD2700" w:rsidRDefault="00262272" w:rsidP="00262272">
      <w:pPr>
        <w:rPr>
          <w:rFonts w:ascii="Arial" w:hAnsi="Arial" w:cs="Arial"/>
        </w:rPr>
      </w:pPr>
    </w:p>
    <w:p w:rsidR="00262272" w:rsidRPr="00CD2700" w:rsidRDefault="00262272" w:rsidP="00262272">
      <w:pPr>
        <w:rPr>
          <w:rFonts w:ascii="Arial" w:hAnsi="Arial" w:cs="Arial"/>
        </w:rPr>
      </w:pPr>
    </w:p>
    <w:p w:rsidR="00262272" w:rsidRPr="00CD2700" w:rsidRDefault="00262272" w:rsidP="00262272">
      <w:pPr>
        <w:rPr>
          <w:rFonts w:ascii="Arial" w:hAnsi="Arial" w:cs="Arial"/>
        </w:rPr>
      </w:pPr>
    </w:p>
    <w:p w:rsidR="00262272" w:rsidRPr="00CD2700" w:rsidRDefault="00262272" w:rsidP="00262272">
      <w:pPr>
        <w:rPr>
          <w:rFonts w:ascii="Arial" w:hAnsi="Arial" w:cs="Arial"/>
        </w:rPr>
      </w:pPr>
    </w:p>
    <w:p w:rsidR="00262272" w:rsidRPr="00CD2700" w:rsidRDefault="00262272" w:rsidP="00262272">
      <w:pPr>
        <w:rPr>
          <w:rFonts w:ascii="Arial" w:hAnsi="Arial" w:cs="Arial"/>
        </w:rPr>
      </w:pPr>
    </w:p>
    <w:p w:rsidR="00262272" w:rsidRPr="00CD2700" w:rsidRDefault="00262272" w:rsidP="00262272">
      <w:pPr>
        <w:rPr>
          <w:rFonts w:ascii="Arial" w:hAnsi="Arial" w:cs="Arial"/>
        </w:rPr>
      </w:pPr>
    </w:p>
    <w:p w:rsidR="00262272" w:rsidRPr="00CD2700" w:rsidRDefault="00262272" w:rsidP="00262272">
      <w:pPr>
        <w:rPr>
          <w:rFonts w:ascii="Arial" w:hAnsi="Arial" w:cs="Arial"/>
        </w:rPr>
      </w:pPr>
    </w:p>
    <w:p w:rsidR="00262272" w:rsidRPr="00CD2700" w:rsidRDefault="00262272" w:rsidP="00262272">
      <w:pPr>
        <w:rPr>
          <w:rFonts w:ascii="Arial" w:hAnsi="Arial" w:cs="Arial"/>
        </w:rPr>
      </w:pPr>
    </w:p>
    <w:p w:rsidR="00262272" w:rsidRPr="00CD2700" w:rsidRDefault="00262272" w:rsidP="00262272">
      <w:pPr>
        <w:rPr>
          <w:rFonts w:ascii="Arial" w:hAnsi="Arial" w:cs="Arial"/>
        </w:rPr>
      </w:pPr>
    </w:p>
    <w:p w:rsidR="00262272" w:rsidRPr="00CD2700" w:rsidRDefault="00262272" w:rsidP="00262272">
      <w:pPr>
        <w:rPr>
          <w:rFonts w:ascii="Arial" w:hAnsi="Arial" w:cs="Arial"/>
        </w:rPr>
      </w:pPr>
    </w:p>
    <w:p w:rsidR="00262272" w:rsidRPr="00CD2700" w:rsidRDefault="00262272" w:rsidP="00262272">
      <w:pPr>
        <w:rPr>
          <w:rFonts w:ascii="Arial" w:hAnsi="Arial" w:cs="Arial"/>
        </w:rPr>
      </w:pPr>
    </w:p>
    <w:p w:rsidR="00262272" w:rsidRPr="00CD2700" w:rsidRDefault="00262272" w:rsidP="00262272">
      <w:pPr>
        <w:rPr>
          <w:rFonts w:ascii="Arial" w:hAnsi="Arial" w:cs="Arial"/>
        </w:rPr>
      </w:pPr>
    </w:p>
    <w:p w:rsidR="00262272" w:rsidRPr="00CD2700" w:rsidRDefault="00262272" w:rsidP="00262272">
      <w:pPr>
        <w:rPr>
          <w:rFonts w:ascii="Arial" w:hAnsi="Arial" w:cs="Arial"/>
        </w:rPr>
      </w:pPr>
    </w:p>
    <w:p w:rsidR="00262272" w:rsidRPr="00CD2700" w:rsidRDefault="00262272" w:rsidP="00262272">
      <w:pPr>
        <w:rPr>
          <w:rFonts w:ascii="Arial" w:hAnsi="Arial" w:cs="Arial"/>
        </w:rPr>
      </w:pPr>
    </w:p>
    <w:p w:rsidR="00262272" w:rsidRPr="00CD2700" w:rsidRDefault="00262272" w:rsidP="00262272">
      <w:pPr>
        <w:rPr>
          <w:rFonts w:ascii="Arial" w:hAnsi="Arial" w:cs="Arial"/>
        </w:rPr>
      </w:pPr>
    </w:p>
    <w:p w:rsidR="00262272" w:rsidRPr="00CD2700" w:rsidRDefault="00262272" w:rsidP="00262272">
      <w:pPr>
        <w:rPr>
          <w:rFonts w:ascii="Arial" w:hAnsi="Arial" w:cs="Arial"/>
        </w:rPr>
      </w:pPr>
    </w:p>
    <w:p w:rsidR="00262272" w:rsidRPr="00CD2700" w:rsidRDefault="00262272" w:rsidP="00262272">
      <w:pPr>
        <w:rPr>
          <w:rFonts w:ascii="Arial" w:hAnsi="Arial" w:cs="Arial"/>
        </w:rPr>
      </w:pPr>
    </w:p>
    <w:p w:rsidR="00262272" w:rsidRPr="00CD2700" w:rsidRDefault="00262272" w:rsidP="00262272">
      <w:pPr>
        <w:rPr>
          <w:rFonts w:ascii="Arial" w:hAnsi="Arial" w:cs="Arial"/>
        </w:rPr>
      </w:pPr>
    </w:p>
    <w:p w:rsidR="00262272" w:rsidRPr="00CD2700" w:rsidRDefault="00262272" w:rsidP="00262272">
      <w:pPr>
        <w:rPr>
          <w:rFonts w:ascii="Arial" w:hAnsi="Arial" w:cs="Arial"/>
        </w:rPr>
      </w:pPr>
    </w:p>
    <w:p w:rsidR="00262272" w:rsidRPr="00CD2700" w:rsidRDefault="00262272" w:rsidP="00262272">
      <w:pPr>
        <w:rPr>
          <w:rFonts w:ascii="Arial" w:hAnsi="Arial" w:cs="Arial"/>
        </w:rPr>
      </w:pPr>
    </w:p>
    <w:p w:rsidR="00262272" w:rsidRPr="00CD2700" w:rsidRDefault="00262272" w:rsidP="00262272">
      <w:pPr>
        <w:rPr>
          <w:rFonts w:ascii="Arial" w:hAnsi="Arial" w:cs="Arial"/>
        </w:rPr>
      </w:pPr>
    </w:p>
    <w:p w:rsidR="00262272" w:rsidRPr="00CD2700" w:rsidRDefault="00262272" w:rsidP="00262272">
      <w:pPr>
        <w:rPr>
          <w:rFonts w:ascii="Arial" w:hAnsi="Arial" w:cs="Arial"/>
        </w:rPr>
      </w:pPr>
    </w:p>
    <w:p w:rsidR="00262272" w:rsidRPr="00CD2700" w:rsidRDefault="00262272" w:rsidP="00262272">
      <w:pPr>
        <w:rPr>
          <w:rFonts w:ascii="Arial" w:hAnsi="Arial" w:cs="Arial"/>
        </w:rPr>
      </w:pPr>
    </w:p>
    <w:p w:rsidR="00262272" w:rsidRPr="00CD2700" w:rsidRDefault="00262272" w:rsidP="00262272">
      <w:pPr>
        <w:rPr>
          <w:rFonts w:ascii="Arial" w:hAnsi="Arial" w:cs="Arial"/>
        </w:rPr>
      </w:pPr>
    </w:p>
    <w:p w:rsidR="00262272" w:rsidRPr="00CD2700" w:rsidRDefault="00262272" w:rsidP="00262272">
      <w:pPr>
        <w:rPr>
          <w:rFonts w:ascii="Arial" w:hAnsi="Arial" w:cs="Arial"/>
        </w:rPr>
      </w:pPr>
    </w:p>
    <w:p w:rsidR="00262272" w:rsidRPr="00CD2700" w:rsidRDefault="00262272" w:rsidP="00262272">
      <w:pPr>
        <w:rPr>
          <w:rFonts w:ascii="Arial" w:hAnsi="Arial" w:cs="Arial"/>
        </w:rPr>
      </w:pPr>
    </w:p>
    <w:p w:rsidR="00262272" w:rsidRPr="00CD2700" w:rsidRDefault="00262272" w:rsidP="00262272">
      <w:pPr>
        <w:jc w:val="right"/>
        <w:rPr>
          <w:rFonts w:ascii="Arial" w:hAnsi="Arial" w:cs="Arial"/>
        </w:rPr>
      </w:pPr>
    </w:p>
    <w:p w:rsidR="00262272" w:rsidRPr="00CD2700" w:rsidRDefault="00262272" w:rsidP="00262272">
      <w:pPr>
        <w:jc w:val="right"/>
        <w:rPr>
          <w:rFonts w:ascii="Arial" w:hAnsi="Arial" w:cs="Arial"/>
        </w:rPr>
      </w:pPr>
    </w:p>
    <w:p w:rsidR="00262272" w:rsidRPr="00CD2700" w:rsidRDefault="00262272" w:rsidP="00262272">
      <w:pPr>
        <w:jc w:val="right"/>
        <w:rPr>
          <w:rFonts w:ascii="Arial" w:hAnsi="Arial" w:cs="Arial"/>
        </w:rPr>
      </w:pPr>
    </w:p>
    <w:p w:rsidR="00262272" w:rsidRPr="00CD2700" w:rsidRDefault="00262272" w:rsidP="00262272">
      <w:pPr>
        <w:jc w:val="right"/>
        <w:rPr>
          <w:rFonts w:ascii="Arial" w:hAnsi="Arial" w:cs="Arial"/>
        </w:rPr>
      </w:pPr>
    </w:p>
    <w:p w:rsidR="00262272" w:rsidRPr="00CD2700" w:rsidRDefault="00262272" w:rsidP="00262272">
      <w:pPr>
        <w:jc w:val="right"/>
        <w:rPr>
          <w:rFonts w:ascii="Arial" w:hAnsi="Arial" w:cs="Arial"/>
        </w:rPr>
      </w:pPr>
    </w:p>
    <w:p w:rsidR="00262272" w:rsidRPr="00CD2700" w:rsidRDefault="00262272" w:rsidP="00262272">
      <w:pPr>
        <w:jc w:val="right"/>
        <w:rPr>
          <w:rFonts w:ascii="Arial" w:hAnsi="Arial" w:cs="Arial"/>
        </w:rPr>
      </w:pPr>
    </w:p>
    <w:p w:rsidR="00262272" w:rsidRPr="00CD2700" w:rsidRDefault="00262272" w:rsidP="00262272">
      <w:pPr>
        <w:jc w:val="right"/>
        <w:rPr>
          <w:rFonts w:ascii="Arial" w:hAnsi="Arial" w:cs="Arial"/>
        </w:rPr>
      </w:pPr>
    </w:p>
    <w:p w:rsidR="00262272" w:rsidRPr="00CD2700" w:rsidRDefault="00262272" w:rsidP="00262272">
      <w:pPr>
        <w:jc w:val="right"/>
        <w:rPr>
          <w:rFonts w:ascii="Arial" w:hAnsi="Arial" w:cs="Arial"/>
        </w:rPr>
      </w:pPr>
    </w:p>
    <w:sectPr w:rsidR="00262272" w:rsidRPr="00CD2700" w:rsidSect="00FA7821">
      <w:pgSz w:w="11906" w:h="16838"/>
      <w:pgMar w:top="964" w:right="851" w:bottom="96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F47B61"/>
    <w:multiLevelType w:val="hybridMultilevel"/>
    <w:tmpl w:val="FA38E9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262272"/>
    <w:rsid w:val="00012643"/>
    <w:rsid w:val="00067736"/>
    <w:rsid w:val="0013585E"/>
    <w:rsid w:val="00262272"/>
    <w:rsid w:val="002848C9"/>
    <w:rsid w:val="004D3BC9"/>
    <w:rsid w:val="00864435"/>
    <w:rsid w:val="00882DD2"/>
    <w:rsid w:val="0088601F"/>
    <w:rsid w:val="009D4E6A"/>
    <w:rsid w:val="009D731D"/>
    <w:rsid w:val="00A72A60"/>
    <w:rsid w:val="00CD2700"/>
    <w:rsid w:val="00E77609"/>
    <w:rsid w:val="00FA7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2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6227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6227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">
    <w:name w:val="Стиль1"/>
    <w:basedOn w:val="2"/>
    <w:next w:val="a3"/>
    <w:rsid w:val="00262272"/>
    <w:rPr>
      <w:i w:val="0"/>
    </w:rPr>
  </w:style>
  <w:style w:type="paragraph" w:styleId="a3">
    <w:name w:val="Signature"/>
    <w:basedOn w:val="a"/>
    <w:link w:val="a4"/>
    <w:rsid w:val="00262272"/>
    <w:pPr>
      <w:ind w:left="4252"/>
    </w:pPr>
  </w:style>
  <w:style w:type="character" w:customStyle="1" w:styleId="a4">
    <w:name w:val="Подпись Знак"/>
    <w:basedOn w:val="a0"/>
    <w:link w:val="a3"/>
    <w:rsid w:val="002622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semiHidden/>
    <w:rsid w:val="0026227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26227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Document Map"/>
    <w:basedOn w:val="a"/>
    <w:link w:val="a8"/>
    <w:semiHidden/>
    <w:rsid w:val="0026227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semiHidden/>
    <w:rsid w:val="0026227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2013-07-31T06:06:00Z</cp:lastPrinted>
  <dcterms:created xsi:type="dcterms:W3CDTF">2013-07-31T05:49:00Z</dcterms:created>
  <dcterms:modified xsi:type="dcterms:W3CDTF">2013-08-07T12:33:00Z</dcterms:modified>
</cp:coreProperties>
</file>