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CC0137" w:rsidRDefault="009F47F6" w:rsidP="0074264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42648" w:rsidRPr="00CC0137">
        <w:rPr>
          <w:sz w:val="20"/>
          <w:szCs w:val="20"/>
        </w:rPr>
        <w:t xml:space="preserve">от  </w:t>
      </w:r>
      <w:r w:rsidR="00FE6096">
        <w:rPr>
          <w:sz w:val="20"/>
          <w:szCs w:val="20"/>
        </w:rPr>
        <w:t>19.10.2020</w:t>
      </w:r>
      <w:r w:rsidR="00742648" w:rsidRPr="00CC0137">
        <w:rPr>
          <w:sz w:val="20"/>
          <w:szCs w:val="20"/>
        </w:rPr>
        <w:t xml:space="preserve">г.                                                                          </w:t>
      </w:r>
      <w:r w:rsidR="007B64F0">
        <w:rPr>
          <w:sz w:val="20"/>
          <w:szCs w:val="20"/>
        </w:rPr>
        <w:t xml:space="preserve">                            </w:t>
      </w:r>
      <w:r w:rsidR="009B0956">
        <w:rPr>
          <w:sz w:val="20"/>
          <w:szCs w:val="20"/>
        </w:rPr>
        <w:t xml:space="preserve">              </w:t>
      </w:r>
      <w:r w:rsidR="00906720">
        <w:rPr>
          <w:sz w:val="20"/>
          <w:szCs w:val="20"/>
        </w:rPr>
        <w:t xml:space="preserve">             </w:t>
      </w:r>
      <w:r w:rsidR="00742648" w:rsidRPr="00CC0137">
        <w:rPr>
          <w:sz w:val="20"/>
          <w:szCs w:val="20"/>
        </w:rPr>
        <w:t xml:space="preserve">№ </w:t>
      </w:r>
      <w:r w:rsidR="00FE6096">
        <w:rPr>
          <w:sz w:val="20"/>
          <w:szCs w:val="20"/>
        </w:rPr>
        <w:t>249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742648" w:rsidRPr="00CC0137" w:rsidRDefault="00742648" w:rsidP="00742648">
      <w:pPr>
        <w:rPr>
          <w:sz w:val="20"/>
          <w:szCs w:val="20"/>
        </w:rPr>
      </w:pPr>
    </w:p>
    <w:p w:rsidR="00906720" w:rsidRPr="00906720" w:rsidRDefault="009B0956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 xml:space="preserve">Об утверждении </w:t>
      </w:r>
      <w:r w:rsidR="00906720" w:rsidRPr="00906720">
        <w:rPr>
          <w:b/>
          <w:sz w:val="28"/>
          <w:szCs w:val="28"/>
        </w:rPr>
        <w:t>порядка ликвидации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 xml:space="preserve"> аварийных ситуаций в системах теплоснабжения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 xml:space="preserve"> с учетом взаимодействия тепл</w:t>
      </w:r>
      <w:proofErr w:type="gramStart"/>
      <w:r w:rsidRPr="00906720">
        <w:rPr>
          <w:b/>
          <w:sz w:val="28"/>
          <w:szCs w:val="28"/>
        </w:rPr>
        <w:t>о-</w:t>
      </w:r>
      <w:proofErr w:type="gramEnd"/>
      <w:r w:rsidRPr="00906720">
        <w:rPr>
          <w:b/>
          <w:sz w:val="28"/>
          <w:szCs w:val="28"/>
        </w:rPr>
        <w:t xml:space="preserve">, </w:t>
      </w:r>
      <w:proofErr w:type="spellStart"/>
      <w:r w:rsidRPr="00906720">
        <w:rPr>
          <w:b/>
          <w:sz w:val="28"/>
          <w:szCs w:val="28"/>
        </w:rPr>
        <w:t>электро</w:t>
      </w:r>
      <w:proofErr w:type="spellEnd"/>
      <w:r w:rsidRPr="00906720">
        <w:rPr>
          <w:b/>
          <w:sz w:val="28"/>
          <w:szCs w:val="28"/>
        </w:rPr>
        <w:t xml:space="preserve">-, 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>топлив</w:t>
      </w:r>
      <w:proofErr w:type="gramStart"/>
      <w:r w:rsidRPr="00906720">
        <w:rPr>
          <w:b/>
          <w:sz w:val="28"/>
          <w:szCs w:val="28"/>
        </w:rPr>
        <w:t>о-</w:t>
      </w:r>
      <w:proofErr w:type="gramEnd"/>
      <w:r w:rsidRPr="00906720">
        <w:rPr>
          <w:b/>
          <w:sz w:val="28"/>
          <w:szCs w:val="28"/>
        </w:rPr>
        <w:t xml:space="preserve"> и </w:t>
      </w:r>
      <w:proofErr w:type="spellStart"/>
      <w:r w:rsidRPr="00906720">
        <w:rPr>
          <w:b/>
          <w:sz w:val="28"/>
          <w:szCs w:val="28"/>
        </w:rPr>
        <w:t>водоснабжающих</w:t>
      </w:r>
      <w:proofErr w:type="spellEnd"/>
      <w:r w:rsidRPr="00906720">
        <w:rPr>
          <w:b/>
          <w:sz w:val="28"/>
          <w:szCs w:val="28"/>
        </w:rPr>
        <w:t xml:space="preserve"> организаций, 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 xml:space="preserve">потребителей тепловой энергии, </w:t>
      </w:r>
      <w:proofErr w:type="spellStart"/>
      <w:r w:rsidRPr="00906720">
        <w:rPr>
          <w:b/>
          <w:sz w:val="28"/>
          <w:szCs w:val="28"/>
        </w:rPr>
        <w:t>ремонтно</w:t>
      </w:r>
      <w:proofErr w:type="spellEnd"/>
      <w:r w:rsidRPr="00906720">
        <w:rPr>
          <w:b/>
          <w:sz w:val="28"/>
          <w:szCs w:val="28"/>
        </w:rPr>
        <w:t>-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>строительных и транспортных организаций,</w:t>
      </w:r>
    </w:p>
    <w:p w:rsidR="009B0956" w:rsidRPr="00906720" w:rsidRDefault="00906720" w:rsidP="00906720">
      <w:pPr>
        <w:shd w:val="clear" w:color="auto" w:fill="FFFFFF"/>
        <w:spacing w:line="335" w:lineRule="atLeast"/>
        <w:rPr>
          <w:rFonts w:ascii="Arial" w:hAnsi="Arial" w:cs="Arial"/>
          <w:b/>
          <w:sz w:val="26"/>
          <w:szCs w:val="26"/>
        </w:rPr>
      </w:pPr>
      <w:r w:rsidRPr="00906720">
        <w:rPr>
          <w:b/>
          <w:sz w:val="28"/>
          <w:szCs w:val="28"/>
        </w:rPr>
        <w:t xml:space="preserve"> а также Администрации Троснянского района </w:t>
      </w:r>
    </w:p>
    <w:p w:rsidR="009B0956" w:rsidRPr="00906720" w:rsidRDefault="009B0956" w:rsidP="009B0956">
      <w:pPr>
        <w:shd w:val="clear" w:color="auto" w:fill="FFFFFF"/>
        <w:spacing w:line="335" w:lineRule="atLeast"/>
        <w:rPr>
          <w:rFonts w:ascii="Arial" w:hAnsi="Arial" w:cs="Arial"/>
          <w:b/>
          <w:color w:val="304855"/>
          <w:sz w:val="26"/>
          <w:szCs w:val="26"/>
        </w:rPr>
      </w:pPr>
      <w:r w:rsidRPr="00906720">
        <w:rPr>
          <w:b/>
          <w:color w:val="304855"/>
          <w:sz w:val="28"/>
          <w:szCs w:val="28"/>
        </w:rPr>
        <w:t> </w:t>
      </w:r>
    </w:p>
    <w:p w:rsidR="009B0956" w:rsidRPr="00DE308D" w:rsidRDefault="009B0956" w:rsidP="009B0956">
      <w:pPr>
        <w:shd w:val="clear" w:color="auto" w:fill="FFFFFF"/>
        <w:spacing w:line="335" w:lineRule="atLeast"/>
        <w:rPr>
          <w:rFonts w:ascii="Arial" w:hAnsi="Arial" w:cs="Arial"/>
          <w:color w:val="304855"/>
          <w:sz w:val="26"/>
          <w:szCs w:val="26"/>
        </w:rPr>
      </w:pPr>
      <w:r w:rsidRPr="00DE308D">
        <w:rPr>
          <w:color w:val="304855"/>
          <w:sz w:val="28"/>
          <w:szCs w:val="28"/>
        </w:rPr>
        <w:t> </w:t>
      </w:r>
    </w:p>
    <w:p w:rsidR="00906720" w:rsidRPr="009B0956" w:rsidRDefault="009B0956" w:rsidP="00906720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9B0956">
        <w:rPr>
          <w:sz w:val="28"/>
          <w:szCs w:val="28"/>
        </w:rPr>
        <w:t>     </w:t>
      </w:r>
      <w:r w:rsidR="00906720">
        <w:rPr>
          <w:sz w:val="28"/>
          <w:szCs w:val="28"/>
        </w:rPr>
        <w:t xml:space="preserve">            </w:t>
      </w:r>
      <w:proofErr w:type="gramStart"/>
      <w:r w:rsidR="00906720" w:rsidRPr="00B959C6">
        <w:rPr>
          <w:sz w:val="28"/>
          <w:szCs w:val="28"/>
        </w:rPr>
        <w:t>В соответствии с пунктом 4 части 1 статьи 16 </w:t>
      </w:r>
      <w:hyperlink r:id="rId7" w:history="1">
        <w:r w:rsidR="00906720" w:rsidRPr="00B959C6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самоуправления"</w:t>
        </w:r>
      </w:hyperlink>
      <w:r w:rsidR="00906720" w:rsidRPr="00B959C6">
        <w:rPr>
          <w:sz w:val="28"/>
          <w:szCs w:val="28"/>
        </w:rPr>
        <w:t>, </w:t>
      </w:r>
      <w:hyperlink r:id="rId8" w:history="1"/>
      <w:r w:rsidR="00906720" w:rsidRPr="00B959C6">
        <w:rPr>
          <w:sz w:val="28"/>
          <w:szCs w:val="28"/>
        </w:rPr>
        <w:t xml:space="preserve"> на основании </w:t>
      </w:r>
      <w:hyperlink r:id="rId9" w:history="1">
        <w:r w:rsidR="00906720" w:rsidRPr="00B959C6">
          <w:rPr>
            <w:sz w:val="28"/>
            <w:szCs w:val="28"/>
          </w:rPr>
          <w:t>Федерального закона от 27.07.2010 N 190-ФЗ "О теплоснабжении"</w:t>
        </w:r>
      </w:hyperlink>
      <w:r w:rsidR="00906720" w:rsidRPr="00B959C6">
        <w:rPr>
          <w:sz w:val="28"/>
          <w:szCs w:val="28"/>
        </w:rPr>
        <w:t>, </w:t>
      </w:r>
      <w:hyperlink r:id="rId10" w:history="1">
        <w:r w:rsidR="00906720" w:rsidRPr="00B959C6">
          <w:rPr>
            <w:sz w:val="28"/>
            <w:szCs w:val="28"/>
          </w:rPr>
          <w:t>Постановления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="00906720" w:rsidRPr="00B959C6">
        <w:rPr>
          <w:sz w:val="28"/>
          <w:szCs w:val="28"/>
        </w:rPr>
        <w:t>, </w:t>
      </w:r>
      <w:hyperlink r:id="rId11" w:history="1">
        <w:r w:rsidR="00906720" w:rsidRPr="00B959C6">
          <w:rPr>
            <w:sz w:val="28"/>
            <w:szCs w:val="28"/>
          </w:rPr>
          <w:t>приказа Министерства энергетики Российской Федерации</w:t>
        </w:r>
        <w:proofErr w:type="gramEnd"/>
        <w:r w:rsidR="00906720" w:rsidRPr="00B959C6">
          <w:rPr>
            <w:sz w:val="28"/>
            <w:szCs w:val="28"/>
          </w:rPr>
          <w:t xml:space="preserve"> </w:t>
        </w:r>
        <w:proofErr w:type="gramStart"/>
        <w:r w:rsidR="00906720" w:rsidRPr="00B959C6">
          <w:rPr>
            <w:sz w:val="28"/>
            <w:szCs w:val="28"/>
          </w:rPr>
          <w:t>от 12.03.2013 N 103 "Об утверждении правил оценки готовности к отопительному периоду"</w:t>
        </w:r>
      </w:hyperlink>
      <w:r w:rsidR="00906720" w:rsidRPr="00B959C6">
        <w:rPr>
          <w:sz w:val="28"/>
          <w:szCs w:val="28"/>
        </w:rPr>
        <w:t>, </w:t>
      </w:r>
      <w:hyperlink r:id="rId12" w:history="1">
        <w:r w:rsidR="00906720" w:rsidRPr="00B959C6">
          <w:rPr>
            <w:sz w:val="28"/>
            <w:szCs w:val="28"/>
          </w:rPr>
          <w:t>приказа Федеральной службы по экологическому, технологическому и атомному надзору от 17.07.2013 N 314 "Об утверждении методических рекомендаций по проверке готовности муниципальных образований к отопительному периоду"</w:t>
        </w:r>
      </w:hyperlink>
      <w:r w:rsidR="00906720" w:rsidRPr="00B959C6">
        <w:rPr>
          <w:sz w:val="28"/>
          <w:szCs w:val="28"/>
        </w:rPr>
        <w:t> 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</w:t>
      </w:r>
      <w:proofErr w:type="gramEnd"/>
      <w:r w:rsidR="00906720" w:rsidRPr="00B959C6">
        <w:rPr>
          <w:sz w:val="28"/>
          <w:szCs w:val="28"/>
        </w:rPr>
        <w:t xml:space="preserve"> фонда и социально значимых объектах </w:t>
      </w:r>
      <w:r w:rsidR="00906720" w:rsidRPr="009B0956">
        <w:rPr>
          <w:sz w:val="28"/>
          <w:szCs w:val="28"/>
        </w:rPr>
        <w:t xml:space="preserve">Администрация Троснянского района  </w:t>
      </w:r>
      <w:proofErr w:type="spellStart"/>
      <w:proofErr w:type="gramStart"/>
      <w:r w:rsidR="00906720" w:rsidRPr="009B0956">
        <w:rPr>
          <w:sz w:val="28"/>
          <w:szCs w:val="28"/>
        </w:rPr>
        <w:t>п</w:t>
      </w:r>
      <w:proofErr w:type="spellEnd"/>
      <w:proofErr w:type="gramEnd"/>
      <w:r w:rsidR="00906720" w:rsidRPr="009B0956">
        <w:rPr>
          <w:sz w:val="28"/>
          <w:szCs w:val="28"/>
        </w:rPr>
        <w:t xml:space="preserve"> о с т а </w:t>
      </w:r>
      <w:proofErr w:type="spellStart"/>
      <w:r w:rsidR="00906720" w:rsidRPr="009B0956">
        <w:rPr>
          <w:sz w:val="28"/>
          <w:szCs w:val="28"/>
        </w:rPr>
        <w:t>н</w:t>
      </w:r>
      <w:proofErr w:type="spellEnd"/>
      <w:r w:rsidR="00906720" w:rsidRPr="009B0956">
        <w:rPr>
          <w:sz w:val="28"/>
          <w:szCs w:val="28"/>
        </w:rPr>
        <w:t xml:space="preserve"> о в л я е т:  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Утвердить порядок ликвидации аварийных ситуаций в системах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теплоснабжения с учетом взаимодействия тепл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-, топливо- 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906720" w:rsidRDefault="00906720" w:rsidP="00906720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9B0956">
        <w:rPr>
          <w:sz w:val="28"/>
          <w:szCs w:val="28"/>
        </w:rPr>
        <w:t>2. Обнародовать настоящее  Постановление в сети Интернет на официальном сайте Администрации Троснянского района.</w:t>
      </w:r>
    </w:p>
    <w:p w:rsidR="00906720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  <w:r w:rsidRPr="009B0956">
        <w:rPr>
          <w:sz w:val="28"/>
          <w:szCs w:val="28"/>
        </w:rPr>
        <w:t xml:space="preserve">3. </w:t>
      </w:r>
      <w:proofErr w:type="gramStart"/>
      <w:r w:rsidRPr="009B0956">
        <w:rPr>
          <w:sz w:val="28"/>
          <w:szCs w:val="28"/>
        </w:rPr>
        <w:t>Контроль за</w:t>
      </w:r>
      <w:proofErr w:type="gramEnd"/>
      <w:r w:rsidRPr="009B095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6720" w:rsidRDefault="00906720" w:rsidP="00906720">
      <w:pPr>
        <w:pStyle w:val="a6"/>
        <w:jc w:val="both"/>
        <w:rPr>
          <w:sz w:val="28"/>
          <w:szCs w:val="28"/>
        </w:rPr>
      </w:pPr>
      <w:r w:rsidRPr="009B0956">
        <w:rPr>
          <w:sz w:val="28"/>
          <w:szCs w:val="28"/>
        </w:rPr>
        <w:t> </w:t>
      </w: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b/>
          <w:sz w:val="28"/>
          <w:szCs w:val="28"/>
        </w:rPr>
      </w:pPr>
      <w:r w:rsidRPr="009B0956">
        <w:rPr>
          <w:b/>
          <w:sz w:val="28"/>
          <w:szCs w:val="28"/>
        </w:rPr>
        <w:t xml:space="preserve">Глава района                                     </w:t>
      </w:r>
      <w:r>
        <w:rPr>
          <w:b/>
          <w:sz w:val="28"/>
          <w:szCs w:val="28"/>
        </w:rPr>
        <w:t xml:space="preserve">                          </w:t>
      </w:r>
      <w:r w:rsidRPr="009B0956">
        <w:rPr>
          <w:b/>
          <w:sz w:val="28"/>
          <w:szCs w:val="28"/>
        </w:rPr>
        <w:t xml:space="preserve">                  А.И. Насонов</w:t>
      </w: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109" w:rsidRDefault="00D30109" w:rsidP="0090672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Pr="00B959C6" w:rsidRDefault="00906720" w:rsidP="0090672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06720" w:rsidRPr="00B959C6" w:rsidRDefault="00906720" w:rsidP="0090672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530F03">
        <w:rPr>
          <w:rFonts w:ascii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2020 г. N </w:t>
      </w:r>
      <w:r w:rsidR="00530F03">
        <w:rPr>
          <w:rFonts w:ascii="Times New Roman" w:hAnsi="Times New Roman" w:cs="Times New Roman"/>
          <w:sz w:val="28"/>
          <w:szCs w:val="28"/>
          <w:lang w:eastAsia="ru-RU"/>
        </w:rPr>
        <w:t>249</w:t>
      </w:r>
    </w:p>
    <w:p w:rsidR="00906720" w:rsidRDefault="00906720" w:rsidP="00906720">
      <w:pPr>
        <w:pStyle w:val="a6"/>
        <w:jc w:val="center"/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color w:val="3C3C3C"/>
          <w:sz w:val="28"/>
          <w:szCs w:val="28"/>
          <w:lang w:eastAsia="ru-RU"/>
        </w:rPr>
        <w:br/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Порядок ликвидации аварийных ситуаций в системах теплоснабжения с учетом взаимодействия тепл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-, топливо- 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  <w:br/>
      </w: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1.1. Настоящий Порядок ликвидации аварийных ситуаций в системах теплоснабжения с учетом взаимодействия тепл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-, топливо- 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13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4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5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6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27.07.2010 N 190-ФЗ "О теплоснабжении"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7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07.12.2011 N 416-ФЗ "О водоснабжении и водоотведении"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8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9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Российской Федерации от 12.02.1999 N 167 "Об утверждении Правил пользования системами коммунального водоснабжения и канализации в Российской Федерации"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20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Постановления Правительства Российской Федерации от 30.12.2003 N 794 "О </w:t>
        </w:r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единой государственной системе предупреждения и ликвидации чрезвычайных ситуаций"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21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22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Правил технической эксплуатации электроустановок потребителями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, утвержденных </w:t>
      </w:r>
      <w:hyperlink r:id="rId23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приказом Минэнерго России от 13.01.2003 N 6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24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Правил технической эксплуатации тепловых энергоустановок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, утвержденных </w:t>
      </w:r>
      <w:hyperlink r:id="rId25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приказом Минэнерго России от 24.03.2003 N 115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МДК 4-01.2001 "Методические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комплекса", утвержденных </w:t>
      </w:r>
      <w:hyperlink r:id="rId26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приказом Госстроя Российской Федерации от 20.08.2001 N 191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27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Правил оценки готовности к отопительному периоду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, утвержденных </w:t>
      </w:r>
      <w:hyperlink r:id="rId28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приказом Минэнерго России от 12.03.2013 N 103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29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Правил расследования причин аварийных ситуаций при теплоснабжении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, утвержденных </w:t>
      </w:r>
      <w:hyperlink r:id="rId30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17.10.2015 N 1114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настоящего Порядка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организации), </w:t>
      </w:r>
      <w:r w:rsidR="00950C25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обслуживающими жилищный фонд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компания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абонентами (потребителями коммунальных ресурсов) и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1.3. В настоящем Порядке используются понятия и определения в значениях, определенных законодательством Российской Федерации: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внутридомовые инженерные системы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горячему водоснабжению (при отсутствии централизованных систем теплоснабжения и (или) горячего водоснабжения);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исполнитель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коммунальные услуги - деятельность исполнителя коммунальных услуг по холодному водоснабжению, горячему водоснабжению, водоотведению, электроснабжению и отоплению,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коммунальные ресурсы - холодная вода, горячая вода, электрическая энергия, газ, тепловая энергия, бытовой газ в баллонах, твердое топливо при наличии печного отопления,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потребитель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ресурсы;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система теплоснабжения - совокупность источников тепловой энергии 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установок, технологически соединенных тепловыми сетями;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теплоснабжающая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тепловая сеть - совокупность устройств (включая центральные тепловые пункты, насосные станции), предназначенных для передачи тепловой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энергии, теплоносителя от источников тепловой энергии до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источник тепловой энергии - устройство, предназначенное для производства тепловой энергии;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централизованные сети инженерно-технического обеспечения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(отвода бытовых стоков из внутридомовых инженерных систем);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технологические нарушения - нарушения в работе систем коммунального энергоснабжения и эксплуатирующих их организаций в зависимости от характера и тяжести последствий (воздействие на персонал, отклонение параметров энергоносителя, экологическое воздействие, повреждение оборудования, другие факторы снижения надежности), которые подразделяются на аварии и инциденты;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инцидент - отказ или механическое повреждение оборудования и (или) сетей, проявление скрытого дефекта конструкции, отдельного элемента сооружений действующего производственного объекта, отказ обслуживающих его систем (систем телемеханики, связи, энергоснабжения и другие), не повлиявшее на работоспособность объекта, но вызвавшее необходимость принятия нештатных действий, не предусмотренных планом технического обслуживания и ремонта, для восстановления его безопасного состояния;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технологический отказ - вынужденные отключение или ограничение работоспособности оборудования, приведшее к нарушению процесса производства и (или) передачи энергоресурсов потребителям, если они не содержат признаков аварии;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аварийная ситуация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чрезвычайная ситуация (далее - ЧС) - обстановка на определенной территории, сложившаяся в результате аварии, опасного природного явления,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1.4. Основными целями настоящего Порядка являются: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повышение эффективности, устойчивости и надежности функционирования объектов жилищно-коммунального хозяйства </w:t>
      </w:r>
      <w:r w:rsidR="007473F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мобилизация усилий по ликвидации технологических нарушений и аварийных ситуаций на объектах теплоснабжения </w:t>
      </w:r>
      <w:r w:rsidR="007473F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</w:t>
      </w:r>
      <w:r w:rsidR="007473F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 </w:t>
      </w:r>
      <w:hyperlink r:id="rId31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приказу </w:t>
        </w:r>
        <w:proofErr w:type="spellStart"/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Минрегиона</w:t>
        </w:r>
        <w:proofErr w:type="spellEnd"/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Российской Федерации N 48 от 14.04.2008 "Методика проведения мониторинга выполнения производственных и инвестиционных программ организаций коммунального комплекса"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1.6. Основной задачей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управляющ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компании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1.7. Основными направлениями предупреждения возникновения аварий являются: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создание необходимых аварийных запасов материалов и оборудования;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обеспечение наличия на рабочих местах схем технологических соединений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трубопроводов, программ технологических переключений, инструкций по ликвидации технологических нарушений.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1.8.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1.9. Общую координацию действий ДС и (или) АВС (АДС) по ликвидации аварийной ситуации осуществляет единая дежурно-диспетчерская служба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 xml:space="preserve">Троснянского района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Сведения о телефонах ДС (АДС) уточняются до начала отопительного периода и предоставляются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в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</w:p>
    <w:p w:rsidR="00645053" w:rsidRDefault="00645053" w:rsidP="00906720">
      <w:pPr>
        <w:pStyle w:val="a6"/>
        <w:jc w:val="both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906720" w:rsidRPr="00645053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053">
        <w:rPr>
          <w:rFonts w:ascii="Times New Roman" w:hAnsi="Times New Roman" w:cs="Times New Roman"/>
          <w:sz w:val="28"/>
          <w:szCs w:val="28"/>
          <w:lang w:eastAsia="ru-RU"/>
        </w:rPr>
        <w:t xml:space="preserve">2. Взаимодействие </w:t>
      </w:r>
      <w:proofErr w:type="spellStart"/>
      <w:r w:rsidRPr="00645053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64505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645053">
        <w:rPr>
          <w:rFonts w:ascii="Times New Roman" w:hAnsi="Times New Roman" w:cs="Times New Roman"/>
          <w:sz w:val="28"/>
          <w:szCs w:val="28"/>
          <w:lang w:eastAsia="ru-RU"/>
        </w:rPr>
        <w:t xml:space="preserve"> при ликвидации аварийных ситуаций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пунктом 6 </w:t>
      </w:r>
      <w:hyperlink r:id="rId32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Правил расследования причин аварийных ситуаций при теплоснабжении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, утвержденных </w:t>
      </w:r>
      <w:hyperlink r:id="rId33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17.10.2015 N 1114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диспетчер ДС (АДС) сообщает: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диспетчерским службам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2.1.4. по окончании ликвидации аварии оповестить о времени подключения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 При возникновении аварийных ситуаций на внутридомовых инженерных системах отопления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обеспечить: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2.2.1.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необеспечения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предоставить технологическую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2.2.4. В течение 10 минут проинформировать телефонограммой о характере аварии, ориентировочном времени ее устранения, количестве пострадавших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и соответствующую теплоснабжающую организацию.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2.2.5.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2.2.6.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2.2.7. При невозможности отключения внутренних систем в границах эксплуатационной ответственности направить телефонограмму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теплоснабжающей организации об отключении дома на наружных инженерных сетях.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2.2.8. После ликвидации аварии в течение 10 минут поставить в известность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и соответствующую теплоснабжающую организацию.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незамедлительно сообщают об аварии в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в ДС, АВС (АДС) Единой теплоснабжающей организации на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не более 4 часов единовременно - при температуре воздуха в жилых помещениях от +8°C до +10°C, по предложению руководителя теплоснабжающей организации,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организовано проведение заседания Комиссии по предупреждению и ликвидации чрезвычайных ситуаций и пожарной безопасности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принятия конкретных мер для ликвидации аварии и недопущения ее развития в чрезвычайную ситуацию по истечении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24 часов.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3. Взаимодействие диспетчерских и аварийно-восстановительных (аварийно-диспетчерских) служб при возникновении и ликвидации аварий на источниках теплоснабжения, сетях и системах теплопотребления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3.1. При возникновении аварийной ситуации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(независимо от форм собственности и ведомственной принадлежности) и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всей смены осуществляют передачу оперативной информации в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 При поступлении в ДС (АДС)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диспетчерская служба обязана незамедлительно: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направить к месту аварии аварийную бригаду;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сообщить о возникшей ситуации по имеющимся у нее каналам связи руководителю предприятия и диспетчеру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3.3.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какие переключения в сетях необходимо произвести;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как изменится режим теплоснабжения в зоне обнаруженной аварии;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какие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абоненты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последовательности могут быть ограничены или отключены от теплоснабжения;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когда и какие инженерные системы при необходимости должны быть опорожнены;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какими силами и средствами будет устраняться обнаруженная авария.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3.4.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(АДС) теплоснабжающие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попавших в зону аварии,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3.5. Решение об отключении систем горячего водоснабжения принимается теплоснабжающей организацией по согласованию 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по территориальной принадлежности.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3.6. Размер ограничиваемой нагрузки потребителей устанавливается теплоснабжающей организацией по согласованию с Администрацией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3.7. Отключение внутридомовых систем горячего водоснабжения и отопления домов, последующее их заполнение и включение в работу производятся силами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3.8.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теплоснабжающей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 выполняется как аварийная.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3.10.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смен)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проведения переключений по выводу из работы аварийного оборудования или участков сетей.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3.11. В обязанности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за ликвидацию аварии входит: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3.12. В случае возникновения крупных аварий, вызывающих возможные перерывы теплоснабжения в отопительный зимний период на срок более суток, решением Главы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Штаб по оперативному принятию мер для обеспечения устойчивой работы объектов топливно-энергетического комплекса и жилищно-коммунального комплекса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Решением Комиссии по ЧС и ОПБ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к аварийно-восстановительным работам могут привлекаться специализированные строительно-монтажные и другие организации.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Постановлением Администрации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перечень организаций, привлекаемых решением Комиссии по ЧС и ОПБ </w:t>
      </w:r>
      <w:proofErr w:type="spellStart"/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Троснянским</w:t>
      </w:r>
      <w:proofErr w:type="spellEnd"/>
      <w:r w:rsidR="00AD1887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районом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к ликвидации угрозы и возникшей чрезвычайной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ситуации, вызванной технологическими нарушениями на системах теплоснабжения, и порядок ликвидации чрезвычайной ситуации.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Восстановительные работы выполняются в сроки, согласованные с Комиссией по ЧС и ОПБ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3.14. Взаимодействие оперативного персонала организаций и ЕДДС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при аварийных ситуациях при прекращении электроснабжения систем теплоснабжения жилых кварталов в отопительный зимний период определено Регламентом действий персонала при прекращении электроснабжения систем теплоснабжения жилых кварталов в отопительный зимний период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Взаимодействие оперативного персонала теплоснабжающих организаций, потребителей тепловой энергии и ЕДДС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при аварийных ситуациях при прекращении теплоснабжения жилых кварталов в отопительный зимний период определено Регламентом действий персонала при прекращении теплоснабжения жилых кварталов в отопительный зимний период.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служб по локализации и ликвидации возможных аварий в системе газоснабжения,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Планом взаимодействия.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4. Риски возникновения аварий, масштабы и последствия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59C6">
        <w:rPr>
          <w:lang w:eastAsia="ru-RU"/>
        </w:rPr>
        <w:br/>
      </w:r>
      <w:r w:rsidRPr="00906720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906720">
        <w:rPr>
          <w:rFonts w:ascii="Times New Roman" w:hAnsi="Times New Roman" w:cs="Times New Roman"/>
          <w:sz w:val="28"/>
          <w:szCs w:val="28"/>
        </w:rPr>
        <w:t>перебои в подаче электроэнергии;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906720">
        <w:rPr>
          <w:rFonts w:ascii="Times New Roman" w:hAnsi="Times New Roman" w:cs="Times New Roman"/>
          <w:sz w:val="28"/>
          <w:szCs w:val="28"/>
        </w:rPr>
        <w:t>износ оборудования;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906720">
        <w:rPr>
          <w:rFonts w:ascii="Times New Roman" w:hAnsi="Times New Roman" w:cs="Times New Roman"/>
          <w:sz w:val="28"/>
          <w:szCs w:val="28"/>
        </w:rPr>
        <w:t>неблагоприятные погодно-климатические явления;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906720">
        <w:rPr>
          <w:rFonts w:ascii="Times New Roman" w:hAnsi="Times New Roman" w:cs="Times New Roman"/>
          <w:sz w:val="28"/>
          <w:szCs w:val="28"/>
        </w:rPr>
        <w:t>человеческий фактор.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3265"/>
        <w:gridCol w:w="4529"/>
      </w:tblGrid>
      <w:tr w:rsidR="00906720" w:rsidRPr="00F55A34" w:rsidTr="00D62422">
        <w:trPr>
          <w:trHeight w:val="15"/>
        </w:trPr>
        <w:tc>
          <w:tcPr>
            <w:tcW w:w="1560" w:type="dxa"/>
            <w:hideMark/>
          </w:tcPr>
          <w:p w:rsidR="00906720" w:rsidRPr="00F55A34" w:rsidRDefault="00906720" w:rsidP="00811DD7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hideMark/>
          </w:tcPr>
          <w:p w:rsidR="00906720" w:rsidRPr="00F55A34" w:rsidRDefault="00906720" w:rsidP="00811DD7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hideMark/>
          </w:tcPr>
          <w:p w:rsidR="00906720" w:rsidRPr="00F55A34" w:rsidRDefault="00906720" w:rsidP="00811DD7">
            <w:pPr>
              <w:rPr>
                <w:sz w:val="28"/>
                <w:szCs w:val="28"/>
              </w:rPr>
            </w:pPr>
          </w:p>
        </w:tc>
      </w:tr>
      <w:tr w:rsidR="00906720" w:rsidRPr="00F55A34" w:rsidTr="00D6242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Вид аварии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Масштаб аварии и последствия</w:t>
            </w:r>
          </w:p>
        </w:tc>
      </w:tr>
      <w:tr w:rsidR="00906720" w:rsidRPr="00F55A34" w:rsidTr="00D6242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Остановка котельной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Прекращение циркуляции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906720" w:rsidRPr="00F55A34" w:rsidTr="00D62422"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 xml:space="preserve">Прекращение подачи горячей воды в систему отопления </w:t>
            </w:r>
            <w:r w:rsidRPr="00F55A34">
              <w:rPr>
                <w:color w:val="2D2D2D"/>
                <w:sz w:val="28"/>
                <w:szCs w:val="28"/>
              </w:rPr>
              <w:lastRenderedPageBreak/>
              <w:t>потребителей, понижение температуры в зданиях и домах</w:t>
            </w:r>
          </w:p>
        </w:tc>
      </w:tr>
      <w:tr w:rsidR="00906720" w:rsidRPr="00F55A34" w:rsidTr="00D6242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lastRenderedPageBreak/>
              <w:t>Порыв тепловых сетей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Предельный износ сетей, гидродинамические удары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Прекращение подачи горячей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</w:tbl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sectPr w:rsidR="00A6140E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D5662"/>
    <w:rsid w:val="000E3B11"/>
    <w:rsid w:val="000F15D3"/>
    <w:rsid w:val="000F4FFB"/>
    <w:rsid w:val="001736C7"/>
    <w:rsid w:val="001B341E"/>
    <w:rsid w:val="001C21F8"/>
    <w:rsid w:val="002308AE"/>
    <w:rsid w:val="00271992"/>
    <w:rsid w:val="0028305D"/>
    <w:rsid w:val="0034362E"/>
    <w:rsid w:val="00366D56"/>
    <w:rsid w:val="00396466"/>
    <w:rsid w:val="003B6327"/>
    <w:rsid w:val="003D42AA"/>
    <w:rsid w:val="00426F4F"/>
    <w:rsid w:val="00434F8D"/>
    <w:rsid w:val="0044660C"/>
    <w:rsid w:val="00457DB8"/>
    <w:rsid w:val="0048344B"/>
    <w:rsid w:val="004918E2"/>
    <w:rsid w:val="004E7BFE"/>
    <w:rsid w:val="00530F03"/>
    <w:rsid w:val="0056730A"/>
    <w:rsid w:val="00571A98"/>
    <w:rsid w:val="0058331E"/>
    <w:rsid w:val="005E3224"/>
    <w:rsid w:val="005F199A"/>
    <w:rsid w:val="0061008E"/>
    <w:rsid w:val="0061254A"/>
    <w:rsid w:val="00643143"/>
    <w:rsid w:val="00645053"/>
    <w:rsid w:val="0065597E"/>
    <w:rsid w:val="0068324A"/>
    <w:rsid w:val="0073620B"/>
    <w:rsid w:val="00742648"/>
    <w:rsid w:val="007473F3"/>
    <w:rsid w:val="00771EEF"/>
    <w:rsid w:val="0079700C"/>
    <w:rsid w:val="007B64F0"/>
    <w:rsid w:val="007C02C3"/>
    <w:rsid w:val="007F3B47"/>
    <w:rsid w:val="00867797"/>
    <w:rsid w:val="00877493"/>
    <w:rsid w:val="0090483E"/>
    <w:rsid w:val="00906720"/>
    <w:rsid w:val="00911083"/>
    <w:rsid w:val="00946F86"/>
    <w:rsid w:val="00950C25"/>
    <w:rsid w:val="00951A66"/>
    <w:rsid w:val="009B0956"/>
    <w:rsid w:val="009F47F6"/>
    <w:rsid w:val="00A243A7"/>
    <w:rsid w:val="00A6140E"/>
    <w:rsid w:val="00A65CD4"/>
    <w:rsid w:val="00A81C6B"/>
    <w:rsid w:val="00A82AF7"/>
    <w:rsid w:val="00AD1887"/>
    <w:rsid w:val="00B146D8"/>
    <w:rsid w:val="00B55679"/>
    <w:rsid w:val="00B57F04"/>
    <w:rsid w:val="00B6025E"/>
    <w:rsid w:val="00BB6715"/>
    <w:rsid w:val="00BD3DE1"/>
    <w:rsid w:val="00C04475"/>
    <w:rsid w:val="00C900D0"/>
    <w:rsid w:val="00C97E31"/>
    <w:rsid w:val="00D10583"/>
    <w:rsid w:val="00D30109"/>
    <w:rsid w:val="00D62422"/>
    <w:rsid w:val="00DA274A"/>
    <w:rsid w:val="00DB4918"/>
    <w:rsid w:val="00DF01CE"/>
    <w:rsid w:val="00DF53E3"/>
    <w:rsid w:val="00E177A6"/>
    <w:rsid w:val="00F02FEF"/>
    <w:rsid w:val="00F50B4B"/>
    <w:rsid w:val="00F7080A"/>
    <w:rsid w:val="00F80187"/>
    <w:rsid w:val="00F93B1A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  <w:style w:type="paragraph" w:styleId="a6">
    <w:name w:val="No Spacing"/>
    <w:uiPriority w:val="1"/>
    <w:qFormat/>
    <w:rsid w:val="009067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53422" TargetMode="Externa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hyperlink" Target="http://docs.cntd.ru/document/9039659" TargetMode="External"/><Relationship Id="rId26" Type="http://schemas.openxmlformats.org/officeDocument/2006/relationships/hyperlink" Target="http://docs.cntd.ru/document/901795925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8003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99048780" TargetMode="External"/><Relationship Id="rId17" Type="http://schemas.openxmlformats.org/officeDocument/2006/relationships/hyperlink" Target="http://docs.cntd.ru/document/902316140" TargetMode="External"/><Relationship Id="rId25" Type="http://schemas.openxmlformats.org/officeDocument/2006/relationships/hyperlink" Target="http://docs.cntd.ru/document/901856779" TargetMode="External"/><Relationship Id="rId33" Type="http://schemas.openxmlformats.org/officeDocument/2006/relationships/hyperlink" Target="http://docs.cntd.ru/document/4203096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7764" TargetMode="External"/><Relationship Id="rId20" Type="http://schemas.openxmlformats.org/officeDocument/2006/relationships/hyperlink" Target="http://docs.cntd.ru/document/901884206" TargetMode="External"/><Relationship Id="rId29" Type="http://schemas.openxmlformats.org/officeDocument/2006/relationships/hyperlink" Target="http://docs.cntd.ru/document/42030965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99008102" TargetMode="External"/><Relationship Id="rId24" Type="http://schemas.openxmlformats.org/officeDocument/2006/relationships/hyperlink" Target="http://docs.cntd.ru/document/901856779" TargetMode="External"/><Relationship Id="rId32" Type="http://schemas.openxmlformats.org/officeDocument/2006/relationships/hyperlink" Target="http://docs.cntd.ru/document/420309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901839683" TargetMode="External"/><Relationship Id="rId28" Type="http://schemas.openxmlformats.org/officeDocument/2006/relationships/hyperlink" Target="http://docs.cntd.ru/document/499008102" TargetMode="External"/><Relationship Id="rId10" Type="http://schemas.openxmlformats.org/officeDocument/2006/relationships/hyperlink" Target="http://docs.cntd.ru/document/902363976" TargetMode="External"/><Relationship Id="rId19" Type="http://schemas.openxmlformats.org/officeDocument/2006/relationships/hyperlink" Target="http://docs.cntd.ru/document/901725982" TargetMode="External"/><Relationship Id="rId31" Type="http://schemas.openxmlformats.org/officeDocument/2006/relationships/hyperlink" Target="http://docs.cntd.ru/document/902108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764" TargetMode="External"/><Relationship Id="rId14" Type="http://schemas.openxmlformats.org/officeDocument/2006/relationships/hyperlink" Target="http://docs.cntd.ru/document/9009935" TargetMode="External"/><Relationship Id="rId22" Type="http://schemas.openxmlformats.org/officeDocument/2006/relationships/hyperlink" Target="http://docs.cntd.ru/document/901839683" TargetMode="External"/><Relationship Id="rId27" Type="http://schemas.openxmlformats.org/officeDocument/2006/relationships/hyperlink" Target="http://docs.cntd.ru/document/499008102" TargetMode="External"/><Relationship Id="rId30" Type="http://schemas.openxmlformats.org/officeDocument/2006/relationships/hyperlink" Target="http://docs.cntd.ru/document/42030965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A5304-B16A-4E8D-B072-151835D0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12</cp:revision>
  <cp:lastPrinted>2020-10-19T08:37:00Z</cp:lastPrinted>
  <dcterms:created xsi:type="dcterms:W3CDTF">2018-09-27T09:49:00Z</dcterms:created>
  <dcterms:modified xsi:type="dcterms:W3CDTF">2020-10-19T08:40:00Z</dcterms:modified>
</cp:coreProperties>
</file>