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A6" w:rsidRDefault="00C32BA6" w:rsidP="00C87962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CF0454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</w:t>
      </w:r>
      <w:r w:rsidR="00C87962">
        <w:rPr>
          <w:b/>
          <w:noProof/>
        </w:rPr>
        <w:t xml:space="preserve">                          </w:t>
      </w:r>
      <w:r>
        <w:rPr>
          <w:b/>
          <w:noProof/>
        </w:rPr>
        <w:t xml:space="preserve"> </w:t>
      </w:r>
    </w:p>
    <w:p w:rsidR="00D87649" w:rsidRDefault="00D87649" w:rsidP="00193FC5">
      <w:pPr>
        <w:ind w:left="4680"/>
        <w:jc w:val="center"/>
        <w:rPr>
          <w:b/>
        </w:rPr>
      </w:pP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D87649" w:rsidRDefault="00D87649" w:rsidP="00193FC5">
      <w:pPr>
        <w:jc w:val="center"/>
        <w:rPr>
          <w:b/>
          <w:sz w:val="28"/>
          <w:szCs w:val="28"/>
        </w:rPr>
      </w:pP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87649" w:rsidRDefault="00D87649" w:rsidP="00193FC5">
      <w:pPr>
        <w:jc w:val="center"/>
        <w:rPr>
          <w:b/>
          <w:sz w:val="28"/>
          <w:szCs w:val="28"/>
        </w:rPr>
      </w:pPr>
    </w:p>
    <w:p w:rsidR="00D87649" w:rsidRDefault="00D87649" w:rsidP="00193FC5">
      <w:pPr>
        <w:ind w:right="55"/>
        <w:jc w:val="center"/>
        <w:rPr>
          <w:sz w:val="20"/>
          <w:szCs w:val="20"/>
        </w:rPr>
      </w:pPr>
    </w:p>
    <w:p w:rsidR="00D87649" w:rsidRDefault="009B6F35" w:rsidP="00193FC5">
      <w:pPr>
        <w:ind w:right="55"/>
        <w:rPr>
          <w:sz w:val="28"/>
        </w:rPr>
      </w:pPr>
      <w:r>
        <w:rPr>
          <w:sz w:val="28"/>
        </w:rPr>
        <w:t xml:space="preserve">24 декабря </w:t>
      </w:r>
      <w:r w:rsidR="00D87649" w:rsidRPr="00F2115B">
        <w:rPr>
          <w:sz w:val="28"/>
        </w:rPr>
        <w:t xml:space="preserve"> года                                                                        </w:t>
      </w:r>
      <w:r w:rsidR="00737249">
        <w:rPr>
          <w:sz w:val="28"/>
        </w:rPr>
        <w:t xml:space="preserve">        </w:t>
      </w:r>
      <w:r w:rsidR="00D87649" w:rsidRPr="00F2115B">
        <w:rPr>
          <w:sz w:val="28"/>
        </w:rPr>
        <w:t>№</w:t>
      </w:r>
      <w:r>
        <w:rPr>
          <w:sz w:val="28"/>
        </w:rPr>
        <w:t>289</w:t>
      </w:r>
    </w:p>
    <w:p w:rsidR="00061D5E" w:rsidRPr="00F2115B" w:rsidRDefault="00061D5E" w:rsidP="00193FC5">
      <w:pPr>
        <w:ind w:right="55"/>
        <w:rPr>
          <w:sz w:val="28"/>
        </w:rPr>
      </w:pPr>
    </w:p>
    <w:p w:rsidR="00D87649" w:rsidRPr="00F2115B" w:rsidRDefault="00D87649" w:rsidP="00024B37">
      <w:pPr>
        <w:rPr>
          <w:sz w:val="28"/>
          <w:szCs w:val="28"/>
        </w:rPr>
      </w:pPr>
    </w:p>
    <w:p w:rsidR="00061D5E" w:rsidRPr="009B6F35" w:rsidRDefault="00D87649" w:rsidP="006C424D">
      <w:pPr>
        <w:rPr>
          <w:b/>
          <w:sz w:val="28"/>
          <w:szCs w:val="28"/>
        </w:rPr>
      </w:pPr>
      <w:r w:rsidRPr="009B6F35">
        <w:rPr>
          <w:b/>
          <w:sz w:val="28"/>
          <w:szCs w:val="28"/>
        </w:rPr>
        <w:t>О</w:t>
      </w:r>
      <w:r w:rsidR="006C424D" w:rsidRPr="009B6F35">
        <w:rPr>
          <w:b/>
          <w:sz w:val="28"/>
          <w:szCs w:val="28"/>
        </w:rPr>
        <w:t>б утверждении Положения</w:t>
      </w:r>
      <w:r w:rsidR="00061D5E" w:rsidRPr="009B6F35">
        <w:rPr>
          <w:b/>
          <w:sz w:val="28"/>
          <w:szCs w:val="28"/>
        </w:rPr>
        <w:t xml:space="preserve"> о порядке </w:t>
      </w:r>
    </w:p>
    <w:p w:rsidR="00061D5E" w:rsidRPr="009B6F35" w:rsidRDefault="00061D5E" w:rsidP="006C424D">
      <w:pPr>
        <w:rPr>
          <w:b/>
          <w:sz w:val="28"/>
          <w:szCs w:val="28"/>
        </w:rPr>
      </w:pPr>
      <w:r w:rsidRPr="009B6F35">
        <w:rPr>
          <w:b/>
          <w:sz w:val="28"/>
          <w:szCs w:val="28"/>
        </w:rPr>
        <w:t>ликвидации муниципальных унитарных</w:t>
      </w:r>
    </w:p>
    <w:p w:rsidR="00061D5E" w:rsidRPr="00D97D21" w:rsidRDefault="00061D5E" w:rsidP="006C424D">
      <w:pPr>
        <w:rPr>
          <w:sz w:val="28"/>
          <w:szCs w:val="28"/>
        </w:rPr>
      </w:pPr>
      <w:r w:rsidRPr="009B6F35">
        <w:rPr>
          <w:b/>
          <w:sz w:val="28"/>
          <w:szCs w:val="28"/>
        </w:rPr>
        <w:t>предприятий Троснянского района</w:t>
      </w:r>
    </w:p>
    <w:p w:rsidR="00D87649" w:rsidRPr="00D97D21" w:rsidRDefault="00D87649" w:rsidP="00024B37">
      <w:pPr>
        <w:rPr>
          <w:sz w:val="28"/>
          <w:szCs w:val="28"/>
        </w:rPr>
      </w:pPr>
    </w:p>
    <w:p w:rsidR="00D87649" w:rsidRDefault="00D87649" w:rsidP="00F4592F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соответствии с </w:t>
      </w:r>
      <w:r w:rsidR="00911603" w:rsidRPr="00911603">
        <w:rPr>
          <w:sz w:val="28"/>
          <w:szCs w:val="28"/>
        </w:rPr>
        <w:t>решением Троснянского районного Совета народных депутатов от 07.06.2012 года № 134 «Об утверждении положения о порядке владения, пользования и распоряжения муниципальной собственностью Троснянского района Орловской области»,</w:t>
      </w:r>
      <w:r w:rsidR="00023BCC" w:rsidRPr="00C26DD3">
        <w:rPr>
          <w:b/>
          <w:bCs/>
          <w:sz w:val="28"/>
          <w:szCs w:val="28"/>
        </w:rPr>
        <w:t xml:space="preserve"> </w:t>
      </w:r>
      <w:r w:rsidR="00F4592F" w:rsidRPr="00C26DD3">
        <w:rPr>
          <w:bCs/>
          <w:sz w:val="28"/>
          <w:szCs w:val="28"/>
        </w:rPr>
        <w:t>в</w:t>
      </w:r>
      <w:r w:rsidR="00F4592F" w:rsidRPr="00C26DD3">
        <w:rPr>
          <w:b/>
          <w:bCs/>
          <w:sz w:val="28"/>
          <w:szCs w:val="28"/>
        </w:rPr>
        <w:t xml:space="preserve"> </w:t>
      </w:r>
      <w:r w:rsidR="00F4592F" w:rsidRPr="00C26DD3">
        <w:rPr>
          <w:sz w:val="28"/>
          <w:szCs w:val="28"/>
        </w:rPr>
        <w:t>связи</w:t>
      </w:r>
      <w:r w:rsidR="00F4592F" w:rsidRPr="0056585C">
        <w:rPr>
          <w:sz w:val="28"/>
          <w:szCs w:val="28"/>
        </w:rPr>
        <w:t xml:space="preserve"> с приведением в соответств</w:t>
      </w:r>
      <w:r w:rsidR="00C32BA6">
        <w:rPr>
          <w:sz w:val="28"/>
          <w:szCs w:val="28"/>
        </w:rPr>
        <w:t>ие</w:t>
      </w:r>
      <w:r w:rsidR="00F4592F">
        <w:rPr>
          <w:sz w:val="28"/>
          <w:szCs w:val="28"/>
        </w:rPr>
        <w:t xml:space="preserve"> нормативно-правовой базы</w:t>
      </w:r>
      <w:r w:rsidR="00F4592F" w:rsidRPr="0056585C">
        <w:rPr>
          <w:sz w:val="28"/>
          <w:szCs w:val="28"/>
        </w:rPr>
        <w:t xml:space="preserve"> </w:t>
      </w:r>
      <w:r w:rsidR="00911603">
        <w:rPr>
          <w:sz w:val="28"/>
          <w:szCs w:val="28"/>
        </w:rPr>
        <w:t xml:space="preserve">Троснянского </w:t>
      </w:r>
      <w:r w:rsidR="00F4592F" w:rsidRPr="0056585C">
        <w:rPr>
          <w:sz w:val="28"/>
          <w:szCs w:val="28"/>
        </w:rPr>
        <w:t>района</w:t>
      </w:r>
      <w:r w:rsidR="00061D5E">
        <w:rPr>
          <w:sz w:val="28"/>
          <w:szCs w:val="28"/>
        </w:rPr>
        <w:t>,</w:t>
      </w:r>
      <w:r w:rsidR="00F4592F" w:rsidRPr="0056585C">
        <w:rPr>
          <w:sz w:val="28"/>
          <w:szCs w:val="28"/>
        </w:rPr>
        <w:t xml:space="preserve"> Троснянский районный Совет народных депутатов </w:t>
      </w:r>
      <w:r>
        <w:rPr>
          <w:sz w:val="28"/>
          <w:szCs w:val="28"/>
        </w:rPr>
        <w:t>РЕШИЛ</w:t>
      </w:r>
      <w:r w:rsidRPr="003740AF">
        <w:rPr>
          <w:sz w:val="28"/>
          <w:szCs w:val="28"/>
        </w:rPr>
        <w:t>:</w:t>
      </w:r>
    </w:p>
    <w:p w:rsidR="00EA1DEE" w:rsidRDefault="00D87649" w:rsidP="00911603">
      <w:pPr>
        <w:pStyle w:val="NoSpacing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 w:rsidR="0056585C">
        <w:rPr>
          <w:sz w:val="28"/>
          <w:szCs w:val="28"/>
        </w:rPr>
        <w:t xml:space="preserve"> </w:t>
      </w:r>
      <w:r w:rsidR="00F4592F">
        <w:rPr>
          <w:sz w:val="28"/>
          <w:szCs w:val="28"/>
        </w:rPr>
        <w:t>Утвердить «</w:t>
      </w:r>
      <w:r w:rsidR="00911603" w:rsidRPr="00911603">
        <w:rPr>
          <w:sz w:val="28"/>
          <w:szCs w:val="28"/>
        </w:rPr>
        <w:t>Положени</w:t>
      </w:r>
      <w:r w:rsidR="00911603">
        <w:rPr>
          <w:sz w:val="28"/>
          <w:szCs w:val="28"/>
        </w:rPr>
        <w:t>е</w:t>
      </w:r>
      <w:r w:rsidR="00911603" w:rsidRPr="00911603">
        <w:rPr>
          <w:sz w:val="28"/>
          <w:szCs w:val="28"/>
        </w:rPr>
        <w:t xml:space="preserve"> о порядке ликвидации муниципальных унитарных</w:t>
      </w:r>
      <w:r w:rsidR="00911603">
        <w:rPr>
          <w:sz w:val="28"/>
          <w:szCs w:val="28"/>
        </w:rPr>
        <w:t xml:space="preserve"> </w:t>
      </w:r>
      <w:r w:rsidR="00911603" w:rsidRPr="00911603">
        <w:rPr>
          <w:sz w:val="28"/>
          <w:szCs w:val="28"/>
        </w:rPr>
        <w:t>предприятий Троснянского района</w:t>
      </w:r>
      <w:r w:rsidR="00911603">
        <w:rPr>
          <w:sz w:val="28"/>
          <w:szCs w:val="28"/>
        </w:rPr>
        <w:t xml:space="preserve"> Орловской области</w:t>
      </w:r>
      <w:r w:rsidR="00F4592F">
        <w:rPr>
          <w:sz w:val="28"/>
          <w:szCs w:val="28"/>
        </w:rPr>
        <w:t>»</w:t>
      </w:r>
      <w:r w:rsidR="00C32BA6" w:rsidRPr="00C32BA6">
        <w:rPr>
          <w:sz w:val="28"/>
          <w:szCs w:val="28"/>
        </w:rPr>
        <w:t xml:space="preserve"> </w:t>
      </w:r>
      <w:r w:rsidR="00C32BA6">
        <w:rPr>
          <w:sz w:val="28"/>
          <w:szCs w:val="28"/>
        </w:rPr>
        <w:t>согласно приложению.</w:t>
      </w:r>
    </w:p>
    <w:p w:rsidR="00D87649" w:rsidRPr="00A00B89" w:rsidRDefault="00911603" w:rsidP="00F315D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7649">
        <w:rPr>
          <w:sz w:val="28"/>
          <w:szCs w:val="28"/>
        </w:rPr>
        <w:t xml:space="preserve">. </w:t>
      </w:r>
      <w:r w:rsidR="00D87649" w:rsidRPr="00A00B89">
        <w:rPr>
          <w:sz w:val="28"/>
          <w:szCs w:val="28"/>
        </w:rPr>
        <w:t>Настоящее решение вступает в силу с</w:t>
      </w:r>
      <w:r w:rsidR="001F2B44">
        <w:rPr>
          <w:sz w:val="28"/>
          <w:szCs w:val="28"/>
        </w:rPr>
        <w:t>о дня его о</w:t>
      </w:r>
      <w:r w:rsidR="00061D5E">
        <w:rPr>
          <w:sz w:val="28"/>
          <w:szCs w:val="28"/>
        </w:rPr>
        <w:t>бнародования</w:t>
      </w:r>
      <w:r w:rsidR="00D87649" w:rsidRPr="00A00B89">
        <w:rPr>
          <w:sz w:val="28"/>
          <w:szCs w:val="28"/>
        </w:rPr>
        <w:t>.</w:t>
      </w:r>
    </w:p>
    <w:p w:rsidR="00D87649" w:rsidRPr="00A00B89" w:rsidRDefault="00D87649" w:rsidP="00F315DA">
      <w:pPr>
        <w:pStyle w:val="NoSpacing"/>
        <w:jc w:val="both"/>
        <w:rPr>
          <w:sz w:val="28"/>
          <w:szCs w:val="28"/>
        </w:rPr>
      </w:pPr>
    </w:p>
    <w:p w:rsidR="00D87649" w:rsidRPr="00A00B89" w:rsidRDefault="00D87649" w:rsidP="00A00B89">
      <w:pPr>
        <w:pStyle w:val="NoSpacing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D87649" w:rsidRPr="009B6F35" w:rsidTr="0098454D">
        <w:tc>
          <w:tcPr>
            <w:tcW w:w="4870" w:type="dxa"/>
          </w:tcPr>
          <w:p w:rsidR="00D87649" w:rsidRPr="009B6F35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9B6F35">
              <w:rPr>
                <w:b/>
                <w:sz w:val="28"/>
                <w:szCs w:val="28"/>
              </w:rPr>
              <w:t>Председатель районного</w:t>
            </w:r>
          </w:p>
          <w:p w:rsidR="00D87649" w:rsidRPr="009B6F35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9B6F35">
              <w:rPr>
                <w:b/>
                <w:sz w:val="28"/>
                <w:szCs w:val="28"/>
              </w:rPr>
              <w:t>Совета народных депутатов</w:t>
            </w:r>
          </w:p>
          <w:p w:rsidR="00D87649" w:rsidRPr="009B6F35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9B6F35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87649" w:rsidRPr="009B6F35" w:rsidRDefault="00D87649" w:rsidP="00024B37">
            <w:pPr>
              <w:rPr>
                <w:b/>
                <w:sz w:val="28"/>
                <w:szCs w:val="28"/>
              </w:rPr>
            </w:pPr>
            <w:r w:rsidRPr="009B6F35">
              <w:rPr>
                <w:b/>
                <w:sz w:val="28"/>
                <w:szCs w:val="28"/>
              </w:rPr>
              <w:t xml:space="preserve">                        </w:t>
            </w:r>
            <w:r w:rsidR="00152016" w:rsidRPr="009B6F35">
              <w:rPr>
                <w:b/>
                <w:sz w:val="28"/>
                <w:szCs w:val="28"/>
              </w:rPr>
              <w:t>В</w:t>
            </w:r>
            <w:r w:rsidRPr="009B6F35">
              <w:rPr>
                <w:b/>
                <w:sz w:val="28"/>
                <w:szCs w:val="28"/>
              </w:rPr>
              <w:t>.И. Миронов</w:t>
            </w:r>
          </w:p>
        </w:tc>
        <w:tc>
          <w:tcPr>
            <w:tcW w:w="4871" w:type="dxa"/>
          </w:tcPr>
          <w:p w:rsidR="00D87649" w:rsidRPr="009B6F35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9B6F35">
              <w:rPr>
                <w:b/>
                <w:sz w:val="28"/>
                <w:szCs w:val="28"/>
              </w:rPr>
              <w:t xml:space="preserve">      </w:t>
            </w:r>
            <w:r w:rsidR="008D7782" w:rsidRPr="009B6F35">
              <w:rPr>
                <w:b/>
                <w:sz w:val="28"/>
                <w:szCs w:val="28"/>
              </w:rPr>
              <w:t xml:space="preserve">          </w:t>
            </w:r>
            <w:r w:rsidRPr="009B6F35">
              <w:rPr>
                <w:b/>
                <w:sz w:val="28"/>
                <w:szCs w:val="28"/>
              </w:rPr>
              <w:t xml:space="preserve"> Глава района</w:t>
            </w:r>
          </w:p>
          <w:p w:rsidR="00D87649" w:rsidRPr="009B6F35" w:rsidRDefault="00D87649" w:rsidP="0098454D">
            <w:pPr>
              <w:jc w:val="both"/>
              <w:rPr>
                <w:b/>
                <w:sz w:val="28"/>
                <w:szCs w:val="28"/>
              </w:rPr>
            </w:pPr>
          </w:p>
          <w:p w:rsidR="00D87649" w:rsidRPr="009B6F35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9B6F35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87649" w:rsidRPr="009B6F35" w:rsidRDefault="00D87649" w:rsidP="00061D5E">
            <w:pPr>
              <w:rPr>
                <w:b/>
                <w:sz w:val="28"/>
                <w:szCs w:val="28"/>
              </w:rPr>
            </w:pPr>
            <w:r w:rsidRPr="009B6F35">
              <w:rPr>
                <w:b/>
                <w:sz w:val="28"/>
                <w:szCs w:val="28"/>
              </w:rPr>
              <w:t xml:space="preserve">                                       </w:t>
            </w:r>
            <w:r w:rsidR="00061D5E" w:rsidRPr="009B6F35">
              <w:rPr>
                <w:b/>
                <w:sz w:val="28"/>
                <w:szCs w:val="28"/>
              </w:rPr>
              <w:t>А.И. Насонов</w:t>
            </w:r>
          </w:p>
        </w:tc>
        <w:tc>
          <w:tcPr>
            <w:tcW w:w="4871" w:type="dxa"/>
          </w:tcPr>
          <w:p w:rsidR="00D87649" w:rsidRPr="009B6F35" w:rsidRDefault="00D87649" w:rsidP="00024B37">
            <w:pPr>
              <w:rPr>
                <w:b/>
                <w:sz w:val="28"/>
                <w:szCs w:val="28"/>
              </w:rPr>
            </w:pPr>
            <w:r w:rsidRPr="009B6F35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D87649" w:rsidRPr="009B6F35" w:rsidRDefault="00D87649" w:rsidP="00024B37">
      <w:pPr>
        <w:rPr>
          <w:b/>
          <w:sz w:val="28"/>
          <w:szCs w:val="28"/>
        </w:rPr>
      </w:pPr>
    </w:p>
    <w:p w:rsidR="00D87649" w:rsidRDefault="00D87649" w:rsidP="00024B37">
      <w:pPr>
        <w:rPr>
          <w:sz w:val="28"/>
          <w:szCs w:val="28"/>
        </w:rPr>
      </w:pPr>
    </w:p>
    <w:p w:rsidR="00D87649" w:rsidRDefault="00D87649" w:rsidP="00024B37">
      <w:pPr>
        <w:rPr>
          <w:sz w:val="28"/>
          <w:szCs w:val="28"/>
        </w:rPr>
      </w:pPr>
    </w:p>
    <w:p w:rsidR="00D87649" w:rsidRPr="00D97D21" w:rsidRDefault="00D87649" w:rsidP="00024B37">
      <w:pPr>
        <w:rPr>
          <w:sz w:val="28"/>
          <w:szCs w:val="28"/>
        </w:rPr>
      </w:pPr>
    </w:p>
    <w:p w:rsidR="00EB60BA" w:rsidRDefault="00C32BA6" w:rsidP="00C32BA6">
      <w:pPr>
        <w:rPr>
          <w:sz w:val="28"/>
          <w:szCs w:val="28"/>
        </w:rPr>
        <w:sectPr w:rsidR="00EB60BA" w:rsidSect="00505BA1">
          <w:headerReference w:type="default" r:id="rId8"/>
          <w:pgSz w:w="11906" w:h="16838"/>
          <w:pgMar w:top="567" w:right="680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</w:t>
      </w:r>
    </w:p>
    <w:p w:rsidR="00411A59" w:rsidRDefault="00411A59" w:rsidP="00411A5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 Троснянского</w:t>
      </w:r>
    </w:p>
    <w:p w:rsidR="00411A59" w:rsidRPr="00C14503" w:rsidRDefault="00411A59" w:rsidP="00411A59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C14503">
        <w:rPr>
          <w:sz w:val="22"/>
          <w:szCs w:val="22"/>
        </w:rPr>
        <w:t>районного Совета народных депутатов</w:t>
      </w:r>
    </w:p>
    <w:p w:rsidR="00411A59" w:rsidRPr="00C14503" w:rsidRDefault="00737249" w:rsidP="00411A59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C14503">
        <w:rPr>
          <w:sz w:val="22"/>
          <w:szCs w:val="22"/>
        </w:rPr>
        <w:t xml:space="preserve">от </w:t>
      </w:r>
      <w:r w:rsidR="00F96C5C">
        <w:rPr>
          <w:sz w:val="22"/>
          <w:szCs w:val="22"/>
        </w:rPr>
        <w:t>24.12.</w:t>
      </w:r>
      <w:r w:rsidR="00996A1B" w:rsidRPr="00C14503">
        <w:rPr>
          <w:sz w:val="22"/>
          <w:szCs w:val="22"/>
        </w:rPr>
        <w:t xml:space="preserve"> года </w:t>
      </w:r>
      <w:r w:rsidR="00411A59" w:rsidRPr="00C14503">
        <w:rPr>
          <w:sz w:val="22"/>
          <w:szCs w:val="22"/>
        </w:rPr>
        <w:t>№</w:t>
      </w:r>
      <w:r w:rsidR="00F96C5C">
        <w:rPr>
          <w:sz w:val="22"/>
          <w:szCs w:val="22"/>
        </w:rPr>
        <w:t>289</w:t>
      </w:r>
    </w:p>
    <w:p w:rsidR="00411A59" w:rsidRPr="00C14503" w:rsidRDefault="00411A59" w:rsidP="00411A59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620D6F" w:rsidRPr="00C14503" w:rsidRDefault="00620D6F" w:rsidP="00911603">
      <w:pPr>
        <w:autoSpaceDE w:val="0"/>
        <w:autoSpaceDN w:val="0"/>
        <w:adjustRightInd w:val="0"/>
        <w:rPr>
          <w:sz w:val="22"/>
          <w:szCs w:val="22"/>
        </w:rPr>
      </w:pPr>
    </w:p>
    <w:p w:rsidR="00760D51" w:rsidRPr="00C14503" w:rsidRDefault="00760D51" w:rsidP="00411A59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911603" w:rsidRPr="00C14503" w:rsidRDefault="00911603" w:rsidP="00620D6F">
      <w:pPr>
        <w:jc w:val="center"/>
        <w:rPr>
          <w:b/>
          <w:sz w:val="22"/>
          <w:szCs w:val="22"/>
        </w:rPr>
      </w:pPr>
      <w:r w:rsidRPr="00C14503">
        <w:rPr>
          <w:b/>
          <w:sz w:val="22"/>
          <w:szCs w:val="22"/>
        </w:rPr>
        <w:t xml:space="preserve">Положение </w:t>
      </w:r>
    </w:p>
    <w:p w:rsidR="00411A59" w:rsidRPr="00C14503" w:rsidRDefault="00911603" w:rsidP="00620D6F">
      <w:pPr>
        <w:jc w:val="center"/>
        <w:rPr>
          <w:b/>
          <w:sz w:val="22"/>
          <w:szCs w:val="22"/>
        </w:rPr>
      </w:pPr>
      <w:r w:rsidRPr="00C14503">
        <w:rPr>
          <w:b/>
          <w:sz w:val="22"/>
          <w:szCs w:val="22"/>
        </w:rPr>
        <w:t>о порядке ликвидации муниципальных унитарных предприятий Троснянского района Орловской области</w:t>
      </w:r>
    </w:p>
    <w:p w:rsidR="007D78A9" w:rsidRPr="00C14503" w:rsidRDefault="007D78A9" w:rsidP="00620D6F">
      <w:pPr>
        <w:jc w:val="center"/>
        <w:rPr>
          <w:b/>
          <w:sz w:val="22"/>
          <w:szCs w:val="22"/>
        </w:rPr>
      </w:pPr>
    </w:p>
    <w:p w:rsidR="00956F5C" w:rsidRPr="00C14503" w:rsidRDefault="00956F5C" w:rsidP="00956F5C">
      <w:pPr>
        <w:pStyle w:val="ConsPlusNormal"/>
        <w:jc w:val="center"/>
        <w:rPr>
          <w:b/>
          <w:sz w:val="22"/>
          <w:szCs w:val="22"/>
        </w:rPr>
      </w:pPr>
      <w:r w:rsidRPr="00C14503">
        <w:rPr>
          <w:b/>
          <w:sz w:val="22"/>
          <w:szCs w:val="22"/>
        </w:rPr>
        <w:t>Статья 1. Общие положения</w:t>
      </w:r>
    </w:p>
    <w:p w:rsidR="00911603" w:rsidRPr="00C14503" w:rsidRDefault="00911603" w:rsidP="00911603">
      <w:pPr>
        <w:pStyle w:val="ConsPlusNormal"/>
        <w:ind w:firstLine="540"/>
        <w:jc w:val="both"/>
        <w:rPr>
          <w:sz w:val="22"/>
          <w:szCs w:val="22"/>
        </w:rPr>
      </w:pP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1. Настоящее Положение о порядке ликвидации муниципальных унитарных предприятий Троснянского района Орловской области (далее - Положение) устанавливает порядок осуществления ликвидации муниципальных унитарных предприятий Троснянского района Орловской области (далее - Предприятие).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 xml:space="preserve">2. Настоящее Положение разработано в соответствии с Гражданским </w:t>
      </w:r>
      <w:hyperlink r:id="rId9" w:history="1">
        <w:r w:rsidRPr="00C14503">
          <w:rPr>
            <w:color w:val="000000"/>
          </w:rPr>
          <w:t>кодексом</w:t>
        </w:r>
      </w:hyperlink>
      <w:r w:rsidRPr="00C14503">
        <w:t xml:space="preserve"> Российской Федерации, Федеральным </w:t>
      </w:r>
      <w:hyperlink r:id="rId10" w:history="1">
        <w:r w:rsidRPr="00C14503">
          <w:rPr>
            <w:color w:val="000000"/>
          </w:rPr>
          <w:t>законом</w:t>
        </w:r>
      </w:hyperlink>
      <w:r w:rsidRPr="00C14503"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11" w:history="1">
        <w:r w:rsidRPr="00C14503">
          <w:rPr>
            <w:color w:val="000000"/>
          </w:rPr>
          <w:t>законом</w:t>
        </w:r>
      </w:hyperlink>
      <w:r w:rsidRPr="00C14503">
        <w:t xml:space="preserve"> от 14 ноября 2002 года N 161-ФЗ "О государственных и муниципальных унитарных предприятиях", </w:t>
      </w:r>
      <w:hyperlink r:id="rId12" w:history="1">
        <w:r w:rsidRPr="00C14503">
          <w:rPr>
            <w:color w:val="000000"/>
          </w:rPr>
          <w:t>Уставом</w:t>
        </w:r>
      </w:hyperlink>
      <w:r w:rsidRPr="00C14503">
        <w:t xml:space="preserve"> Троснянского района Орловской области, решением Троснянского районного Совета народных депутатов от 07.06.2012 года № 134 «Об утверждении положения о порядке владения, пользования и распоряжения муниципальной собственностью Троснянского района Орловской области».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3. Ликвидация Предприятия влечет его прекращение без перехода в порядке универсального правопреемства его прав и обязанностей к другим лицам.</w:t>
      </w:r>
    </w:p>
    <w:p w:rsidR="00911603" w:rsidRPr="00C14503" w:rsidRDefault="00911603" w:rsidP="00C14503">
      <w:pPr>
        <w:pStyle w:val="ConsPlusNormal"/>
        <w:ind w:firstLine="540"/>
        <w:jc w:val="both"/>
      </w:pPr>
    </w:p>
    <w:p w:rsidR="00956F5C" w:rsidRPr="00C14503" w:rsidRDefault="00956F5C" w:rsidP="00C14503">
      <w:pPr>
        <w:pStyle w:val="ConsPlusNormal"/>
        <w:jc w:val="center"/>
        <w:rPr>
          <w:b/>
        </w:rPr>
      </w:pPr>
      <w:r w:rsidRPr="00C14503">
        <w:rPr>
          <w:b/>
        </w:rPr>
        <w:t>Статья 2. Полномочия при ликвидации по осуществлению прав собственника имущества Предприятия</w:t>
      </w:r>
    </w:p>
    <w:p w:rsidR="00911603" w:rsidRPr="00C14503" w:rsidRDefault="00911603" w:rsidP="00C14503">
      <w:pPr>
        <w:pStyle w:val="ConsPlusNormal"/>
        <w:ind w:firstLine="540"/>
        <w:jc w:val="both"/>
      </w:pP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1. Полномочия Троснянского районного Совета народных депутатов: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1) принятие решений о ликвидации Предприятия;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2) определение порядка ликвидации Предприятия.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2. Полномочия главы Троснянского района Орловской области: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1) внесение предложений о ликвидации Предприятия в Троснянский районный Совет народных депутатов;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2) принятие постановления о прекращении трудового договора с руководителем ликвидируемого Предприятия;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3) осуществление контроля за сохранностью принадлежащего ликвидируемому Предприятию имущества.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 xml:space="preserve">3. Полномочия </w:t>
      </w:r>
      <w:r w:rsidR="00956F5C" w:rsidRPr="00C14503">
        <w:t xml:space="preserve">отдела по </w:t>
      </w:r>
      <w:r w:rsidRPr="00C14503">
        <w:t>упра</w:t>
      </w:r>
      <w:r w:rsidR="00956F5C" w:rsidRPr="00C14503">
        <w:t>влению</w:t>
      </w:r>
      <w:r w:rsidRPr="00C14503">
        <w:t xml:space="preserve"> муниципальн</w:t>
      </w:r>
      <w:r w:rsidR="00956F5C" w:rsidRPr="00C14503">
        <w:t>ым</w:t>
      </w:r>
      <w:r w:rsidRPr="00C14503">
        <w:t xml:space="preserve"> имуществ</w:t>
      </w:r>
      <w:r w:rsidR="00956F5C" w:rsidRPr="00C14503">
        <w:t>ом</w:t>
      </w:r>
      <w:r w:rsidRPr="00C14503">
        <w:t xml:space="preserve"> </w:t>
      </w:r>
      <w:r w:rsidR="00956F5C" w:rsidRPr="00C14503">
        <w:t>администрации Троснянского района Орловской области</w:t>
      </w:r>
      <w:r w:rsidRPr="00C14503">
        <w:t>, осуществляющего полномочия учредителя Предприятия: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 xml:space="preserve">1) подготовка проектов решений </w:t>
      </w:r>
      <w:r w:rsidR="00956F5C" w:rsidRPr="00C14503">
        <w:t>Троснянского районного</w:t>
      </w:r>
      <w:r w:rsidRPr="00C14503">
        <w:t xml:space="preserve"> Совета народных депутатов о ликвидации Предприятий и внесение их на рассмотрение главы </w:t>
      </w:r>
      <w:r w:rsidR="00956F5C" w:rsidRPr="00C14503">
        <w:t>Троснянского района Орловской области и Тросняского районного</w:t>
      </w:r>
      <w:r w:rsidRPr="00C14503">
        <w:t xml:space="preserve"> Совета народных депутатов;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2) назначение ликвидационной комиссии, определение ее состава, назначение председателя ликвидационной комиссии;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3) утверждение промежуточного баланса Предприятия;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4) осуществление контроля за деятельностью ликвидационной комиссии;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5) осуществление контроля за сохранностью принадлежащего ликвидируемого Предприятию имущества;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 xml:space="preserve">6) представление в соответствии с полномочиями, определенными муниципальными правовыми актами </w:t>
      </w:r>
      <w:r w:rsidR="00956F5C" w:rsidRPr="00C14503">
        <w:t>Троснянского района Орловской области</w:t>
      </w:r>
      <w:r w:rsidRPr="00C14503">
        <w:t xml:space="preserve">, постановлениями, распоряжениями главы </w:t>
      </w:r>
      <w:r w:rsidR="00956F5C" w:rsidRPr="00C14503">
        <w:t>Троснянского района Орловской области</w:t>
      </w:r>
      <w:r w:rsidRPr="00C14503">
        <w:t>, интересов собственника муниципального имущества при ликвидации Предприятия.</w:t>
      </w:r>
    </w:p>
    <w:p w:rsidR="00911603" w:rsidRPr="00C14503" w:rsidRDefault="00911603" w:rsidP="00C14503">
      <w:pPr>
        <w:pStyle w:val="ConsPlusNormal"/>
        <w:ind w:firstLine="540"/>
        <w:jc w:val="both"/>
      </w:pPr>
    </w:p>
    <w:p w:rsidR="00956F5C" w:rsidRPr="00C14503" w:rsidRDefault="00956F5C" w:rsidP="00C14503">
      <w:pPr>
        <w:pStyle w:val="ConsPlusNormal"/>
        <w:jc w:val="center"/>
        <w:rPr>
          <w:b/>
        </w:rPr>
      </w:pPr>
      <w:r w:rsidRPr="00C14503">
        <w:rPr>
          <w:b/>
        </w:rPr>
        <w:t>Статья 3. Основания ликвидации Предприятия</w:t>
      </w:r>
    </w:p>
    <w:p w:rsidR="00911603" w:rsidRPr="00C14503" w:rsidRDefault="00911603" w:rsidP="00C14503">
      <w:pPr>
        <w:pStyle w:val="ConsPlusNormal"/>
        <w:ind w:firstLine="540"/>
        <w:jc w:val="both"/>
      </w:pPr>
    </w:p>
    <w:p w:rsidR="00911603" w:rsidRPr="00C14503" w:rsidRDefault="00FC05F7" w:rsidP="00C14503">
      <w:pPr>
        <w:pStyle w:val="ConsPlusNormal"/>
        <w:ind w:firstLine="540"/>
        <w:jc w:val="both"/>
      </w:pPr>
      <w:r w:rsidRPr="00C14503">
        <w:t xml:space="preserve">1. </w:t>
      </w:r>
      <w:r w:rsidR="00911603" w:rsidRPr="00C14503">
        <w:t>Основаниями для ликвидации Предприятия является:</w:t>
      </w:r>
    </w:p>
    <w:p w:rsidR="00911603" w:rsidRPr="00C14503" w:rsidRDefault="00911603" w:rsidP="00C14503">
      <w:pPr>
        <w:pStyle w:val="ConsPlusNormal"/>
        <w:ind w:firstLine="540"/>
        <w:jc w:val="both"/>
      </w:pPr>
      <w:bookmarkStart w:id="0" w:name="Par65"/>
      <w:bookmarkEnd w:id="0"/>
      <w:r w:rsidRPr="00C14503">
        <w:t>1) решение собственника, принятое в установленном порядке в соответствии с действующим законодательством;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2) допущенные при его создании грубые нарушения закона, если эти нарушения носят неустранимый характер;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3) осуществление деятельности без надлежащего разрешения (лицензии) либо деятельности, запрещенной законом, либо с иными неоднократными или грубыми нарушениями закона или иных правовых актов;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4) систематическое осуществление деятельности, противоречащей его уставным целям;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5) признание его несостоятельным (банкротом);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6) решение суда, вынесенное по иску лица, которому право требования о ликвидации юридического лица предоставлено законом;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 xml:space="preserve">7) иные основания, предусмотренные Гражданским </w:t>
      </w:r>
      <w:hyperlink r:id="rId13" w:history="1">
        <w:r w:rsidRPr="00C14503">
          <w:rPr>
            <w:color w:val="000000"/>
          </w:rPr>
          <w:t>кодексом</w:t>
        </w:r>
      </w:hyperlink>
      <w:r w:rsidRPr="00C14503">
        <w:t xml:space="preserve"> Российской Федерации.</w:t>
      </w:r>
    </w:p>
    <w:p w:rsidR="00911603" w:rsidRPr="00C14503" w:rsidRDefault="00911603" w:rsidP="00C14503">
      <w:pPr>
        <w:pStyle w:val="ConsPlusNormal"/>
        <w:ind w:firstLine="540"/>
        <w:jc w:val="both"/>
      </w:pPr>
    </w:p>
    <w:p w:rsidR="00956F5C" w:rsidRPr="00C14503" w:rsidRDefault="00956F5C" w:rsidP="00C14503">
      <w:pPr>
        <w:pStyle w:val="ConsPlusNormal"/>
        <w:jc w:val="center"/>
        <w:rPr>
          <w:b/>
        </w:rPr>
      </w:pPr>
      <w:r w:rsidRPr="00C14503">
        <w:rPr>
          <w:b/>
        </w:rPr>
        <w:t>Статья 4. Порядок ликвидации Предприятия</w:t>
      </w:r>
    </w:p>
    <w:p w:rsidR="00911603" w:rsidRPr="00C14503" w:rsidRDefault="00911603" w:rsidP="00C14503">
      <w:pPr>
        <w:pStyle w:val="ConsPlusNormal"/>
        <w:ind w:firstLine="540"/>
        <w:jc w:val="both"/>
      </w:pP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 xml:space="preserve">1. При наличии оснований, указанных в </w:t>
      </w:r>
      <w:hyperlink w:anchor="Par65" w:tooltip="1) решение собственника, принятое в установленном порядке в соответствии с действующим законодательством;" w:history="1">
        <w:r w:rsidRPr="00C14503">
          <w:rPr>
            <w:color w:val="000000"/>
          </w:rPr>
          <w:t>пункте 1 статьи 3</w:t>
        </w:r>
      </w:hyperlink>
      <w:r w:rsidRPr="00C14503">
        <w:t xml:space="preserve"> настоящего Положения, </w:t>
      </w:r>
      <w:r w:rsidR="00956F5C" w:rsidRPr="00C14503">
        <w:t>отдел по управлению</w:t>
      </w:r>
      <w:r w:rsidRPr="00C14503">
        <w:t xml:space="preserve"> муниципальн</w:t>
      </w:r>
      <w:r w:rsidR="00956F5C" w:rsidRPr="00C14503">
        <w:t>ы</w:t>
      </w:r>
      <w:r w:rsidRPr="00C14503">
        <w:t>м имуществ</w:t>
      </w:r>
      <w:r w:rsidR="00956F5C" w:rsidRPr="00C14503">
        <w:t>ом администрации Троснянского района</w:t>
      </w:r>
      <w:r w:rsidR="00FC05F7" w:rsidRPr="00C14503">
        <w:t xml:space="preserve"> Орловкой области</w:t>
      </w:r>
      <w:r w:rsidRPr="00C14503">
        <w:t xml:space="preserve"> готовит проект решения </w:t>
      </w:r>
      <w:r w:rsidR="00956F5C" w:rsidRPr="00C14503">
        <w:t>Троснянского районного</w:t>
      </w:r>
      <w:r w:rsidRPr="00C14503">
        <w:t xml:space="preserve"> Совета народных депутатов о ликвидации Предприятия и вносит его на рассмотрение главы </w:t>
      </w:r>
      <w:r w:rsidR="00956F5C" w:rsidRPr="00C14503">
        <w:t>Троснянского района Орловской области</w:t>
      </w:r>
      <w:r w:rsidRPr="00C14503">
        <w:t xml:space="preserve"> и </w:t>
      </w:r>
      <w:r w:rsidR="00956F5C" w:rsidRPr="00C14503">
        <w:t>Тросняского районного</w:t>
      </w:r>
      <w:r w:rsidRPr="00C14503">
        <w:t xml:space="preserve"> Совета народных депутатов.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 xml:space="preserve">2. На основании принятого </w:t>
      </w:r>
      <w:r w:rsidR="00FC05F7" w:rsidRPr="00C14503">
        <w:t>Троснянским районным</w:t>
      </w:r>
      <w:r w:rsidRPr="00C14503">
        <w:t xml:space="preserve"> Советом народных депутатов решения о ликвидации Предприятия </w:t>
      </w:r>
      <w:r w:rsidR="00FC05F7" w:rsidRPr="00C14503">
        <w:t>отдел по управлению муниципальным имуществом администрации Троснянского района Орловкой области</w:t>
      </w:r>
      <w:r w:rsidRPr="00C14503">
        <w:t>: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1) определяет сроки ликвидации;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2) назначает ликвидационную комиссию;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 xml:space="preserve">3) определяет лицо, на которое возлагается контроль проведения процедуры </w:t>
      </w:r>
      <w:r w:rsidR="00FC05F7" w:rsidRPr="00C14503">
        <w:t xml:space="preserve">ликвидации </w:t>
      </w:r>
      <w:r w:rsidRPr="00C14503">
        <w:t>Предприятия.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3. С момента назначения ликвидационной комиссии к ней переходят все полномочия по управлению делами Предприятия. Ликвидационная комиссия от имени ликвидируемого Предприятия выступает в суде.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4. Ликвидационная комиссия осуществляет все мероприятия, предусмотренные действующим законодательством Российской Федерации, связанные с ликвидацией Предприятия, в том числе: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1) в течение трех рабочих дней с момента принятия решения подготавливает и направляет в налоговую инспекцию уведомления (сообщение) о ликвидации Предприятия и о создании ликвидационной комиссии в установленном законом порядке;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2) публикует в органах печати публикацию (сообщение) о ликвидации Предприятия, о порядке и сроке заявления требований его кредиторами;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3) ликвидационная комиссия проводит анализ финансового состояния Предприятия.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Принимает меры по выявлению кредиторов и получению дебиторской задолженности, а также письменно уведомляет кредиторов о ликвидации Предприятия;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4) по истечении срока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Предприятия, перечне предъявленных кредиторами требований, а также о результатах их рассмотрения;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 xml:space="preserve">5) осуществляет продажу имущества Предприятия с публичных торгов в порядке, установленном действующим законодательством для исполнения судебных решений, если имеющихся у ликвидируемого Предприятия денежных средств недостаточно для </w:t>
      </w:r>
      <w:r w:rsidRPr="00C14503">
        <w:lastRenderedPageBreak/>
        <w:t>удовлетворения требований кредиторов;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 xml:space="preserve">6) выплата денежных сумм кредиторам ликвидируемого Предприятия производится ликвидационной комиссией в порядке очередности, установленной </w:t>
      </w:r>
      <w:hyperlink r:id="rId14" w:history="1">
        <w:r w:rsidRPr="00C14503">
          <w:rPr>
            <w:color w:val="000000"/>
          </w:rPr>
          <w:t>статьей 64</w:t>
        </w:r>
      </w:hyperlink>
      <w:r w:rsidRPr="00C14503">
        <w:t xml:space="preserve"> Гражданского кодекса РФ, в соответствии с промежуточным ликвидационным балансом со дня его утверждения;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 xml:space="preserve">7) после завершения расчетов с кредиторами составляет ликвидационный баланс Предприятия и утверждает их главой </w:t>
      </w:r>
      <w:r w:rsidR="00FC05F7" w:rsidRPr="00C14503">
        <w:t>Троснянского района Орловской области</w:t>
      </w:r>
      <w:r w:rsidRPr="00C14503">
        <w:t>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8) формирует и передает в архив документы ликвидируемого Предприятия;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 xml:space="preserve">9) передает имущество Предприятия, оставшееся после удовлетворения требований кредиторов, в муниципальную казну </w:t>
      </w:r>
      <w:r w:rsidR="00FC05F7" w:rsidRPr="00C14503">
        <w:t>Троснянского района Орловской области</w:t>
      </w:r>
      <w:r w:rsidRPr="00C14503">
        <w:t>.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5. В случае если при анализе финансового состояния Предприятия будет установлено, что денежных средств Предприятия достаточно для расчета со всеми кредиторами, а также оплаты труда привлеченных со стороны членов ликвидационной комиссии, комиссия вправе принять решение о заключении гражданско-правового договора с членами ликвидационной комиссии, привлеченными со стороны, на оказание услуг по ликвидации Предприятия. При этом такое решение оформляется протоколом заседания комиссии с указанием сумм вознаграждения.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>Если при проведении ликвидации Предприятия установлена его неспособность удовлетворить требования кредиторов в полном объеме, ликвидационная комиссия такого Предприятия не вправе принимать решения о заключении каких-либо гражданско-правовых договоров, а должна в срок не позднее одного месяца с момента установления указанных выше обстоятельств обратиться в арбитражный суд с заявлением о признании данного предприятия банкротом.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 xml:space="preserve">6. Ликвидация Предприятия считается завершенной, а Предприятие прекратившим существование после внесения записи об этом в Единый государственный реестр юридических лиц в порядке, установленном Федеральным </w:t>
      </w:r>
      <w:hyperlink r:id="rId15" w:history="1">
        <w:r w:rsidRPr="00C14503">
          <w:rPr>
            <w:color w:val="000000"/>
          </w:rPr>
          <w:t>законом</w:t>
        </w:r>
      </w:hyperlink>
      <w:r w:rsidRPr="00C14503">
        <w:t xml:space="preserve"> от 8 августа 2001 года N 129-ФЗ "О государственной регистрации юридических лиц и индивидуальных предпринимателей".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 xml:space="preserve">7. Председатель ликвидационной комиссии Предприятия обязан в трехдневный срок после получения в регистрирующем органе свидетельств о внесении записи в Единый государственный реестр юридических лиц представить их в </w:t>
      </w:r>
      <w:r w:rsidR="00FC05F7" w:rsidRPr="00C14503">
        <w:t>отдел по управлению муниципальным имуществом администрации Троснянского района Орловкой области</w:t>
      </w:r>
      <w:r w:rsidRPr="00C14503">
        <w:t xml:space="preserve"> для внесения соответствующих сведений в Реестр муниципального имущества </w:t>
      </w:r>
      <w:r w:rsidR="00FC05F7" w:rsidRPr="00C14503">
        <w:t>Троснянского района Орловской области</w:t>
      </w:r>
      <w:r w:rsidRPr="00C14503">
        <w:t>.</w:t>
      </w:r>
    </w:p>
    <w:p w:rsidR="00911603" w:rsidRPr="00C14503" w:rsidRDefault="00911603" w:rsidP="00C14503">
      <w:pPr>
        <w:pStyle w:val="ConsPlusNormal"/>
        <w:ind w:firstLine="540"/>
        <w:jc w:val="both"/>
      </w:pPr>
      <w:r w:rsidRPr="00C14503">
        <w:t xml:space="preserve">8. Контроль за ликвидацией Предприятия и работой ликвидационной комиссии осуществляется администрацией </w:t>
      </w:r>
      <w:r w:rsidR="00FC05F7" w:rsidRPr="00C14503">
        <w:t>Троснянского района Орловской области</w:t>
      </w:r>
      <w:r w:rsidRPr="00C14503">
        <w:t xml:space="preserve"> с привлечением в случае необходимости специалистов структурных подразделений администрации </w:t>
      </w:r>
      <w:r w:rsidR="00FC05F7" w:rsidRPr="00C14503">
        <w:t>Троснянского района Орловской области</w:t>
      </w:r>
      <w:r w:rsidRPr="00C14503">
        <w:t xml:space="preserve">, а также финансового </w:t>
      </w:r>
      <w:r w:rsidR="00FC05F7" w:rsidRPr="00C14503">
        <w:t>отдела</w:t>
      </w:r>
      <w:r w:rsidRPr="00C14503">
        <w:t xml:space="preserve"> администрации </w:t>
      </w:r>
      <w:r w:rsidR="00FC05F7" w:rsidRPr="00C14503">
        <w:t>Троснянского района Орловской области</w:t>
      </w:r>
      <w:r w:rsidRPr="00C14503">
        <w:t xml:space="preserve"> в порядке, установленном нормативно-правовыми актами </w:t>
      </w:r>
      <w:r w:rsidR="00FC05F7" w:rsidRPr="00C14503">
        <w:t>Троснянского района Орловской области</w:t>
      </w:r>
      <w:r w:rsidRPr="00C14503">
        <w:t xml:space="preserve"> и действующим законодательством.</w:t>
      </w:r>
    </w:p>
    <w:p w:rsidR="00614A29" w:rsidRPr="00C14503" w:rsidRDefault="00614A29" w:rsidP="00433D4D">
      <w:pPr>
        <w:jc w:val="both"/>
        <w:rPr>
          <w:b/>
          <w:sz w:val="22"/>
          <w:szCs w:val="22"/>
        </w:rPr>
      </w:pPr>
    </w:p>
    <w:sectPr w:rsidR="00614A29" w:rsidRPr="00C14503" w:rsidSect="0080503A"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7D0" w:rsidRDefault="005047D0" w:rsidP="00505BA1">
      <w:r>
        <w:separator/>
      </w:r>
    </w:p>
  </w:endnote>
  <w:endnote w:type="continuationSeparator" w:id="0">
    <w:p w:rsidR="005047D0" w:rsidRDefault="005047D0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7D0" w:rsidRDefault="005047D0" w:rsidP="00505BA1">
      <w:r>
        <w:separator/>
      </w:r>
    </w:p>
  </w:footnote>
  <w:footnote w:type="continuationSeparator" w:id="0">
    <w:p w:rsidR="005047D0" w:rsidRDefault="005047D0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327" w:rsidRDefault="00D43327">
    <w:pPr>
      <w:pStyle w:val="a5"/>
      <w:jc w:val="right"/>
    </w:pPr>
  </w:p>
  <w:p w:rsidR="00D43327" w:rsidRDefault="00D433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7514B9"/>
    <w:multiLevelType w:val="hybridMultilevel"/>
    <w:tmpl w:val="FF586C76"/>
    <w:lvl w:ilvl="0" w:tplc="FE7A5B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D88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E64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A84D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B65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147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0C47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F8C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F146F3D"/>
    <w:multiLevelType w:val="hybridMultilevel"/>
    <w:tmpl w:val="FF586C76"/>
    <w:lvl w:ilvl="0" w:tplc="FE7A5B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23BCC"/>
    <w:rsid w:val="00024B37"/>
    <w:rsid w:val="00032A6C"/>
    <w:rsid w:val="0004045D"/>
    <w:rsid w:val="00061D5E"/>
    <w:rsid w:val="00094789"/>
    <w:rsid w:val="000A5731"/>
    <w:rsid w:val="000B3998"/>
    <w:rsid w:val="000D1201"/>
    <w:rsid w:val="000D6EF4"/>
    <w:rsid w:val="000E423C"/>
    <w:rsid w:val="000F55F1"/>
    <w:rsid w:val="00113F92"/>
    <w:rsid w:val="00152016"/>
    <w:rsid w:val="00164FCE"/>
    <w:rsid w:val="001731BD"/>
    <w:rsid w:val="00184DE1"/>
    <w:rsid w:val="00186B98"/>
    <w:rsid w:val="00193FC5"/>
    <w:rsid w:val="00196733"/>
    <w:rsid w:val="001B159F"/>
    <w:rsid w:val="001C67B0"/>
    <w:rsid w:val="001F1734"/>
    <w:rsid w:val="001F2B44"/>
    <w:rsid w:val="001F545A"/>
    <w:rsid w:val="00217476"/>
    <w:rsid w:val="00253219"/>
    <w:rsid w:val="002725F4"/>
    <w:rsid w:val="00272CF3"/>
    <w:rsid w:val="00297F06"/>
    <w:rsid w:val="002F3863"/>
    <w:rsid w:val="002F6E5E"/>
    <w:rsid w:val="00330430"/>
    <w:rsid w:val="003740AF"/>
    <w:rsid w:val="003A4510"/>
    <w:rsid w:val="003C1E95"/>
    <w:rsid w:val="003E3290"/>
    <w:rsid w:val="00411A59"/>
    <w:rsid w:val="00433D4D"/>
    <w:rsid w:val="00453856"/>
    <w:rsid w:val="00490091"/>
    <w:rsid w:val="004C3C9B"/>
    <w:rsid w:val="005047D0"/>
    <w:rsid w:val="00505BA1"/>
    <w:rsid w:val="005214A0"/>
    <w:rsid w:val="00526FFC"/>
    <w:rsid w:val="0056585C"/>
    <w:rsid w:val="00575985"/>
    <w:rsid w:val="00583486"/>
    <w:rsid w:val="00594B1D"/>
    <w:rsid w:val="005B08EC"/>
    <w:rsid w:val="005B5720"/>
    <w:rsid w:val="006126FA"/>
    <w:rsid w:val="006143B4"/>
    <w:rsid w:val="00614A29"/>
    <w:rsid w:val="00620D6F"/>
    <w:rsid w:val="00674B51"/>
    <w:rsid w:val="00686122"/>
    <w:rsid w:val="006A7C7B"/>
    <w:rsid w:val="006C2DF4"/>
    <w:rsid w:val="006C424D"/>
    <w:rsid w:val="006C7CB7"/>
    <w:rsid w:val="006E20A2"/>
    <w:rsid w:val="00711854"/>
    <w:rsid w:val="00717166"/>
    <w:rsid w:val="00724019"/>
    <w:rsid w:val="00737249"/>
    <w:rsid w:val="00747317"/>
    <w:rsid w:val="00760D51"/>
    <w:rsid w:val="00774B86"/>
    <w:rsid w:val="007A36CF"/>
    <w:rsid w:val="007D78A9"/>
    <w:rsid w:val="0080503A"/>
    <w:rsid w:val="008124EE"/>
    <w:rsid w:val="00830DB0"/>
    <w:rsid w:val="00844A44"/>
    <w:rsid w:val="0086255E"/>
    <w:rsid w:val="00865AA3"/>
    <w:rsid w:val="00871B0F"/>
    <w:rsid w:val="00876F46"/>
    <w:rsid w:val="008908D6"/>
    <w:rsid w:val="008A58FE"/>
    <w:rsid w:val="008B40BB"/>
    <w:rsid w:val="008D7782"/>
    <w:rsid w:val="00901D82"/>
    <w:rsid w:val="00911603"/>
    <w:rsid w:val="00926ED3"/>
    <w:rsid w:val="00934E9F"/>
    <w:rsid w:val="00956F5C"/>
    <w:rsid w:val="00963AC9"/>
    <w:rsid w:val="00972D12"/>
    <w:rsid w:val="009740EB"/>
    <w:rsid w:val="0098454D"/>
    <w:rsid w:val="009868E0"/>
    <w:rsid w:val="00996A1B"/>
    <w:rsid w:val="009A6C55"/>
    <w:rsid w:val="009B6F35"/>
    <w:rsid w:val="009C11CD"/>
    <w:rsid w:val="009F55BA"/>
    <w:rsid w:val="00A00B89"/>
    <w:rsid w:val="00A05B65"/>
    <w:rsid w:val="00A215C4"/>
    <w:rsid w:val="00A33FC4"/>
    <w:rsid w:val="00A905D5"/>
    <w:rsid w:val="00AA16C5"/>
    <w:rsid w:val="00AE3125"/>
    <w:rsid w:val="00AE4791"/>
    <w:rsid w:val="00AE735C"/>
    <w:rsid w:val="00AF0C9C"/>
    <w:rsid w:val="00AF32B0"/>
    <w:rsid w:val="00B06084"/>
    <w:rsid w:val="00B06E22"/>
    <w:rsid w:val="00B12654"/>
    <w:rsid w:val="00B36B35"/>
    <w:rsid w:val="00B6694D"/>
    <w:rsid w:val="00B67FD9"/>
    <w:rsid w:val="00BA7213"/>
    <w:rsid w:val="00BE7075"/>
    <w:rsid w:val="00BF24C1"/>
    <w:rsid w:val="00C03FF1"/>
    <w:rsid w:val="00C14503"/>
    <w:rsid w:val="00C26DD3"/>
    <w:rsid w:val="00C32BA6"/>
    <w:rsid w:val="00C346F9"/>
    <w:rsid w:val="00C348DE"/>
    <w:rsid w:val="00C53EC5"/>
    <w:rsid w:val="00C57446"/>
    <w:rsid w:val="00C57AC4"/>
    <w:rsid w:val="00C74F46"/>
    <w:rsid w:val="00C82382"/>
    <w:rsid w:val="00C843DA"/>
    <w:rsid w:val="00C87962"/>
    <w:rsid w:val="00CF0454"/>
    <w:rsid w:val="00D04E72"/>
    <w:rsid w:val="00D43327"/>
    <w:rsid w:val="00D854A9"/>
    <w:rsid w:val="00D87649"/>
    <w:rsid w:val="00D97D21"/>
    <w:rsid w:val="00DA2681"/>
    <w:rsid w:val="00DC2BB6"/>
    <w:rsid w:val="00E03B80"/>
    <w:rsid w:val="00E119B4"/>
    <w:rsid w:val="00E42429"/>
    <w:rsid w:val="00E50737"/>
    <w:rsid w:val="00E52CAC"/>
    <w:rsid w:val="00E61902"/>
    <w:rsid w:val="00E622AD"/>
    <w:rsid w:val="00EA1DEE"/>
    <w:rsid w:val="00EB60BA"/>
    <w:rsid w:val="00EF0588"/>
    <w:rsid w:val="00F01449"/>
    <w:rsid w:val="00F13633"/>
    <w:rsid w:val="00F2115B"/>
    <w:rsid w:val="00F23058"/>
    <w:rsid w:val="00F232E0"/>
    <w:rsid w:val="00F315DA"/>
    <w:rsid w:val="00F4592F"/>
    <w:rsid w:val="00F8631F"/>
    <w:rsid w:val="00F96C5C"/>
    <w:rsid w:val="00FA4154"/>
    <w:rsid w:val="00FB31A1"/>
    <w:rsid w:val="00FC05F7"/>
    <w:rsid w:val="00FC2BE0"/>
    <w:rsid w:val="00FC75EB"/>
    <w:rsid w:val="00FD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03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908D6"/>
    <w:pPr>
      <w:keepNext/>
      <w:suppressAutoHyphens w:val="0"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qFormat/>
    <w:rsid w:val="00E03B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193FC5"/>
    <w:rPr>
      <w:rFonts w:ascii="Tahoma" w:hAnsi="Tahoma" w:cs="Tahoma"/>
      <w:sz w:val="16"/>
      <w:szCs w:val="16"/>
      <w:lang w:eastAsia="ar-SA" w:bidi="ar-SA"/>
    </w:rPr>
  </w:style>
  <w:style w:type="paragraph" w:customStyle="1" w:styleId="NoSpacing">
    <w:name w:val="No Spacing"/>
    <w:uiPriority w:val="1"/>
    <w:qFormat/>
    <w:rsid w:val="00A00B8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505BA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locked/>
    <w:rsid w:val="00505BA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footer"/>
    <w:basedOn w:val="a"/>
    <w:link w:val="a8"/>
    <w:uiPriority w:val="99"/>
    <w:semiHidden/>
    <w:unhideWhenUsed/>
    <w:rsid w:val="00505BA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locked/>
    <w:rsid w:val="00505BA1"/>
    <w:rPr>
      <w:rFonts w:ascii="Times New Roman" w:hAnsi="Times New Roman" w:cs="Times New Roman"/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934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bel-19">
    <w:name w:val="label-19"/>
    <w:basedOn w:val="a"/>
    <w:rsid w:val="007A36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abel-22">
    <w:name w:val="label-22"/>
    <w:basedOn w:val="a"/>
    <w:rsid w:val="007A36C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Normal (Web)"/>
    <w:basedOn w:val="a"/>
    <w:uiPriority w:val="99"/>
    <w:semiHidden/>
    <w:unhideWhenUsed/>
    <w:rsid w:val="00B12654"/>
    <w:pPr>
      <w:suppressAutoHyphens w:val="0"/>
      <w:spacing w:after="255"/>
    </w:pPr>
    <w:rPr>
      <w:lang w:eastAsia="ru-RU"/>
    </w:rPr>
  </w:style>
  <w:style w:type="paragraph" w:customStyle="1" w:styleId="ConsPlusNormal">
    <w:name w:val="ConsPlusNormal"/>
    <w:rsid w:val="0091160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R&amp;n=358825&amp;date=25.11.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127&amp;n=65592&amp;date=25.11.2020&amp;dst=100011&amp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358847&amp;date=25.11.2020&amp;dst=100295&amp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57955&amp;date=25.11.2020" TargetMode="External"/><Relationship Id="rId10" Type="http://schemas.openxmlformats.org/officeDocument/2006/relationships/hyperlink" Target="https://login.consultant.ru/link/?req=doc&amp;base=RZR&amp;n=367308&amp;date=25.11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58825&amp;date=25.11.2020" TargetMode="External"/><Relationship Id="rId14" Type="http://schemas.openxmlformats.org/officeDocument/2006/relationships/hyperlink" Target="https://login.consultant.ru/link/?req=doc&amp;base=RZR&amp;n=358825&amp;date=25.11.2020&amp;dst=131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11006</CharactersWithSpaces>
  <SharedDoc>false</SharedDoc>
  <HLinks>
    <vt:vector size="48" baseType="variant">
      <vt:variant>
        <vt:i4>7929974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https://login.consultant.ru/link/?req=doc&amp;base=RZR&amp;n=357955&amp;date=25.11.2020</vt:lpwstr>
      </vt:variant>
      <vt:variant>
        <vt:lpwstr/>
      </vt:variant>
      <vt:variant>
        <vt:i4>1376275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https://login.consultant.ru/link/?req=doc&amp;base=RZR&amp;n=358825&amp;date=25.11.2020&amp;dst=1318&amp;fld=134</vt:lpwstr>
      </vt:variant>
      <vt:variant>
        <vt:lpwstr/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7405687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https://login.consultant.ru/link/?req=doc&amp;base=RZR&amp;n=358825&amp;date=25.11.2020</vt:lpwstr>
      </vt:variant>
      <vt:variant>
        <vt:lpwstr/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https://login.consultant.ru/link/?req=doc&amp;base=RLAW127&amp;n=65592&amp;date=25.11.2020&amp;dst=100011&amp;fld=134</vt:lpwstr>
      </vt:variant>
      <vt:variant>
        <vt:lpwstr/>
      </vt:variant>
      <vt:variant>
        <vt:i4>3080233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https://login.consultant.ru/link/?req=doc&amp;base=RZR&amp;n=358847&amp;date=25.11.2020&amp;dst=100295&amp;fld=134</vt:lpwstr>
      </vt:variant>
      <vt:variant>
        <vt:lpwstr/>
      </vt:variant>
      <vt:variant>
        <vt:i4>8126578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https://login.consultant.ru/link/?req=doc&amp;base=RZR&amp;n=367308&amp;date=25.11.2020</vt:lpwstr>
      </vt:variant>
      <vt:variant>
        <vt:lpwstr/>
      </vt:variant>
      <vt:variant>
        <vt:i4>7405687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https://login.consultant.ru/link/?req=doc&amp;base=RZR&amp;n=358825&amp;date=25.11.2020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ИКТ</cp:lastModifiedBy>
  <cp:revision>2</cp:revision>
  <cp:lastPrinted>2020-12-22T11:40:00Z</cp:lastPrinted>
  <dcterms:created xsi:type="dcterms:W3CDTF">2020-12-29T09:48:00Z</dcterms:created>
  <dcterms:modified xsi:type="dcterms:W3CDTF">2020-12-29T09:48:00Z</dcterms:modified>
</cp:coreProperties>
</file>