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62" w:rsidRDefault="00E46262" w:rsidP="00E46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4</w:t>
      </w:r>
    </w:p>
    <w:p w:rsidR="00E46262" w:rsidRDefault="00E46262" w:rsidP="00E462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E46262" w:rsidRDefault="00E46262" w:rsidP="00E46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E46262" w:rsidRDefault="00E46262" w:rsidP="00E46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DF6DC3">
        <w:rPr>
          <w:sz w:val="28"/>
          <w:szCs w:val="28"/>
        </w:rPr>
        <w:t xml:space="preserve"> 27 декабря 2013 </w:t>
      </w:r>
      <w:r>
        <w:rPr>
          <w:sz w:val="28"/>
          <w:szCs w:val="28"/>
        </w:rPr>
        <w:t>года  №</w:t>
      </w:r>
      <w:r w:rsidR="00DF6DC3">
        <w:rPr>
          <w:sz w:val="28"/>
          <w:szCs w:val="28"/>
        </w:rPr>
        <w:t>262</w:t>
      </w:r>
    </w:p>
    <w:p w:rsidR="00E46262" w:rsidRDefault="00E46262" w:rsidP="00E46262">
      <w:pPr>
        <w:rPr>
          <w:sz w:val="28"/>
          <w:szCs w:val="28"/>
        </w:rPr>
      </w:pPr>
    </w:p>
    <w:p w:rsidR="00E46262" w:rsidRDefault="00E46262" w:rsidP="00E46262">
      <w:pPr>
        <w:rPr>
          <w:b/>
          <w:sz w:val="20"/>
          <w:szCs w:val="20"/>
        </w:rPr>
      </w:pPr>
    </w:p>
    <w:p w:rsidR="00E46262" w:rsidRDefault="00E46262" w:rsidP="00E46262">
      <w:pPr>
        <w:jc w:val="center"/>
        <w:rPr>
          <w:b/>
          <w:bCs/>
          <w:sz w:val="28"/>
          <w:szCs w:val="28"/>
        </w:rPr>
      </w:pPr>
      <w:r w:rsidRPr="00441FA1">
        <w:rPr>
          <w:b/>
          <w:bCs/>
          <w:sz w:val="28"/>
          <w:szCs w:val="28"/>
        </w:rPr>
        <w:t xml:space="preserve">Распределение расходов бюджета Троснянского муниципального района на 2013 год по разделам и подразделам функциональной классификации </w:t>
      </w:r>
    </w:p>
    <w:p w:rsidR="008215F2" w:rsidRDefault="008215F2" w:rsidP="00E4626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1260"/>
        <w:gridCol w:w="900"/>
        <w:gridCol w:w="1440"/>
        <w:gridCol w:w="1260"/>
        <w:gridCol w:w="1183"/>
      </w:tblGrid>
      <w:tr w:rsidR="004955C7" w:rsidRPr="00DF6DC3" w:rsidTr="00DF6DC3">
        <w:tc>
          <w:tcPr>
            <w:tcW w:w="414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Наименование</w:t>
            </w:r>
          </w:p>
          <w:p w:rsidR="00A6089C" w:rsidRPr="00DF6DC3" w:rsidRDefault="00A6089C" w:rsidP="00DF6DC3">
            <w:pPr>
              <w:jc w:val="center"/>
              <w:rPr>
                <w:b/>
                <w:bCs/>
              </w:rPr>
            </w:pPr>
          </w:p>
          <w:p w:rsidR="003001F7" w:rsidRPr="00DF6DC3" w:rsidRDefault="003001F7" w:rsidP="00DF6DC3">
            <w:pPr>
              <w:jc w:val="center"/>
              <w:rPr>
                <w:b/>
                <w:bCs/>
              </w:rPr>
            </w:pPr>
          </w:p>
          <w:p w:rsidR="003001F7" w:rsidRPr="00DF6DC3" w:rsidRDefault="003001F7" w:rsidP="00DF6DC3">
            <w:pPr>
              <w:jc w:val="center"/>
              <w:rPr>
                <w:b/>
                <w:bCs/>
              </w:rPr>
            </w:pPr>
          </w:p>
          <w:p w:rsidR="003001F7" w:rsidRPr="00DF6DC3" w:rsidRDefault="003001F7" w:rsidP="00DF6DC3">
            <w:pPr>
              <w:jc w:val="center"/>
              <w:rPr>
                <w:b/>
                <w:bCs/>
              </w:rPr>
            </w:pPr>
          </w:p>
          <w:p w:rsidR="003001F7" w:rsidRPr="00DF6DC3" w:rsidRDefault="003001F7" w:rsidP="00DF6DC3">
            <w:pPr>
              <w:jc w:val="center"/>
              <w:rPr>
                <w:b/>
                <w:bCs/>
              </w:rPr>
            </w:pPr>
          </w:p>
          <w:p w:rsidR="003001F7" w:rsidRPr="00DF6DC3" w:rsidRDefault="003001F7" w:rsidP="00DF6DC3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Рз</w:t>
            </w:r>
          </w:p>
        </w:tc>
        <w:tc>
          <w:tcPr>
            <w:tcW w:w="90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proofErr w:type="gramStart"/>
            <w:r w:rsidRPr="00DF6DC3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440" w:type="dxa"/>
            <w:textDirection w:val="btLr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План 2013 года</w:t>
            </w:r>
          </w:p>
        </w:tc>
        <w:tc>
          <w:tcPr>
            <w:tcW w:w="1260" w:type="dxa"/>
            <w:textDirection w:val="btLr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Поправки</w:t>
            </w:r>
          </w:p>
        </w:tc>
        <w:tc>
          <w:tcPr>
            <w:tcW w:w="1183" w:type="dxa"/>
            <w:textDirection w:val="btLr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Уточненные назначения</w:t>
            </w:r>
          </w:p>
        </w:tc>
      </w:tr>
      <w:tr w:rsidR="004955C7" w:rsidRPr="00DF6DC3" w:rsidTr="00DF6DC3">
        <w:tc>
          <w:tcPr>
            <w:tcW w:w="414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ИТОГО</w:t>
            </w:r>
          </w:p>
        </w:tc>
        <w:tc>
          <w:tcPr>
            <w:tcW w:w="126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 </w:t>
            </w:r>
          </w:p>
        </w:tc>
        <w:tc>
          <w:tcPr>
            <w:tcW w:w="900" w:type="dxa"/>
            <w:vAlign w:val="center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 </w:t>
            </w:r>
          </w:p>
        </w:tc>
        <w:tc>
          <w:tcPr>
            <w:tcW w:w="1440" w:type="dxa"/>
            <w:vAlign w:val="center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175 721,5</w:t>
            </w:r>
          </w:p>
        </w:tc>
        <w:tc>
          <w:tcPr>
            <w:tcW w:w="1260" w:type="dxa"/>
            <w:vAlign w:val="center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214,9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175 936,4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0100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0100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18 060,1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467,9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18 528,0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0102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1 017,9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47,7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1 065,6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892,2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37,1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929,3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0104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11 839,8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470,5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12 310,3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Судебная система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0105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3,6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0106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3 042,0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1,5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3 043,5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Резервные фонды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0111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100,0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-39,0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61,0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 w:rsidP="00DF6DC3">
            <w:pPr>
              <w:jc w:val="both"/>
            </w:pPr>
            <w:r w:rsidRPr="00A6089C">
              <w:t>Другие общегосударствен</w:t>
            </w:r>
            <w:r w:rsidR="003001F7" w:rsidRPr="00A6089C">
              <w:t>н</w:t>
            </w:r>
            <w:r w:rsidRPr="00A6089C">
              <w:t>ые вопросы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0113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1 164,6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-49,9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1 114,7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Национальная оборона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0200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0200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494,3</w:t>
            </w:r>
          </w:p>
        </w:tc>
        <w:tc>
          <w:tcPr>
            <w:tcW w:w="126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 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494,3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Мобилизация и вневойсковая подготовка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0200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0203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494,3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494,3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Национальная экономика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0400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0400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5 555,5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-22,4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5 533,1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Транспорт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0408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843,7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843,7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Дорожное хозяйство (дорожные фонды)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0409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4 540,3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-2,2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4 538,1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Другие вопросы в области национальной экономики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0412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171,5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-20,2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151,3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0500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0500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1 008,7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-3,1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1 005,6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Жилищное  хозяйство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0500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0501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20,0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-3,1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16,9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Коммунальное хозяйство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0500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0502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988,7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988,7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 xml:space="preserve"> Образование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0700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0700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119 877,3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-919,6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118 957,7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Дошкольное образование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14 546,9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-87,8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14 459,1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Общее образование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0702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100 331,9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-832,3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99 499,6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Молодежная политика и оздоровление детей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0707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847,4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-18,9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828,5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Другие вопросы в области образования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0709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4 151,1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19,4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4 170,5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0800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0800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5 165,5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315,5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5 481,0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 xml:space="preserve">Культура  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0800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0801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4 080,5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270,9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4 351,4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 xml:space="preserve">Другие вопросы в области культуры, кинематографии 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0800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0804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1 085,0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44,6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1 129,6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Социальная политика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1000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1000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17 106,7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34,0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17 140,7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Пенсионное обеспечение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666,2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666,2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Социальное обеспечение населения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11 177,2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11 177,2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Охрана семьи и детства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1004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4 698,0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34,0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4 732,0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Другие вопросы в области социальной политики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1006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565,3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565,3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1100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1101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150,0</w:t>
            </w:r>
          </w:p>
        </w:tc>
        <w:tc>
          <w:tcPr>
            <w:tcW w:w="126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> 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150,0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Физическая культура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1100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1101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DF6DC3" w:rsidRDefault="004955C7">
            <w:pPr>
              <w:rPr>
                <w:b/>
                <w:bCs/>
              </w:rPr>
            </w:pPr>
            <w:r w:rsidRPr="00DF6DC3">
              <w:rPr>
                <w:b/>
                <w:bCs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1400</w:t>
            </w:r>
          </w:p>
        </w:tc>
        <w:tc>
          <w:tcPr>
            <w:tcW w:w="900" w:type="dxa"/>
            <w:vAlign w:val="bottom"/>
          </w:tcPr>
          <w:p w:rsidR="004955C7" w:rsidRPr="00DF6DC3" w:rsidRDefault="004955C7" w:rsidP="00DF6DC3">
            <w:pPr>
              <w:jc w:val="center"/>
              <w:rPr>
                <w:b/>
                <w:bCs/>
              </w:rPr>
            </w:pPr>
            <w:r w:rsidRPr="00DF6DC3">
              <w:rPr>
                <w:b/>
                <w:bCs/>
              </w:rPr>
              <w:t>1400</w:t>
            </w:r>
          </w:p>
        </w:tc>
        <w:tc>
          <w:tcPr>
            <w:tcW w:w="144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8 303,4</w:t>
            </w:r>
          </w:p>
        </w:tc>
        <w:tc>
          <w:tcPr>
            <w:tcW w:w="1260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342,6</w:t>
            </w:r>
          </w:p>
        </w:tc>
        <w:tc>
          <w:tcPr>
            <w:tcW w:w="1183" w:type="dxa"/>
            <w:vAlign w:val="bottom"/>
          </w:tcPr>
          <w:p w:rsidR="004955C7" w:rsidRPr="00DF6DC3" w:rsidRDefault="004955C7" w:rsidP="00DF6DC3">
            <w:pPr>
              <w:jc w:val="right"/>
              <w:rPr>
                <w:b/>
                <w:bCs/>
              </w:rPr>
            </w:pPr>
            <w:r w:rsidRPr="00DF6DC3">
              <w:rPr>
                <w:b/>
                <w:bCs/>
              </w:rPr>
              <w:t>8 646,0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Дотации на выр</w:t>
            </w:r>
            <w:r w:rsidR="003001F7" w:rsidRPr="00A6089C">
              <w:t>а</w:t>
            </w:r>
            <w:r w:rsidRPr="00A6089C"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1401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6 153,4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6 153,4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Иные дотации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1402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2 000,0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342,6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2 342,6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</w:tr>
      <w:tr w:rsidR="004955C7" w:rsidRPr="00DF6DC3" w:rsidTr="00DF6DC3">
        <w:tc>
          <w:tcPr>
            <w:tcW w:w="4140" w:type="dxa"/>
            <w:vAlign w:val="bottom"/>
          </w:tcPr>
          <w:p w:rsidR="004955C7" w:rsidRPr="00A6089C" w:rsidRDefault="004955C7">
            <w:r w:rsidRPr="00A6089C">
              <w:t>Иные межбюджетные трансферты</w:t>
            </w:r>
          </w:p>
        </w:tc>
        <w:tc>
          <w:tcPr>
            <w:tcW w:w="126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1400</w:t>
            </w:r>
          </w:p>
        </w:tc>
        <w:tc>
          <w:tcPr>
            <w:tcW w:w="900" w:type="dxa"/>
            <w:vAlign w:val="bottom"/>
          </w:tcPr>
          <w:p w:rsidR="004955C7" w:rsidRPr="00A6089C" w:rsidRDefault="004955C7" w:rsidP="00DF6DC3">
            <w:pPr>
              <w:jc w:val="center"/>
            </w:pPr>
            <w:r w:rsidRPr="00A6089C">
              <w:t>1403</w:t>
            </w:r>
          </w:p>
        </w:tc>
        <w:tc>
          <w:tcPr>
            <w:tcW w:w="1440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  <w:tc>
          <w:tcPr>
            <w:tcW w:w="1260" w:type="dxa"/>
            <w:vAlign w:val="bottom"/>
          </w:tcPr>
          <w:p w:rsidR="004955C7" w:rsidRPr="00A6089C" w:rsidRDefault="004955C7">
            <w:r w:rsidRPr="00A6089C">
              <w:t> </w:t>
            </w:r>
          </w:p>
        </w:tc>
        <w:tc>
          <w:tcPr>
            <w:tcW w:w="1183" w:type="dxa"/>
            <w:vAlign w:val="bottom"/>
          </w:tcPr>
          <w:p w:rsidR="004955C7" w:rsidRPr="00A6089C" w:rsidRDefault="004955C7" w:rsidP="00DF6DC3">
            <w:pPr>
              <w:jc w:val="right"/>
            </w:pPr>
            <w:r w:rsidRPr="00A6089C">
              <w:t>150,0</w:t>
            </w:r>
          </w:p>
        </w:tc>
      </w:tr>
    </w:tbl>
    <w:p w:rsidR="008215F2" w:rsidRPr="00A6089C" w:rsidRDefault="008215F2" w:rsidP="00E46262">
      <w:pPr>
        <w:jc w:val="center"/>
        <w:rPr>
          <w:b/>
          <w:bCs/>
        </w:rPr>
      </w:pPr>
    </w:p>
    <w:p w:rsidR="00E46262" w:rsidRPr="00A6089C" w:rsidRDefault="00E46262"/>
    <w:sectPr w:rsidR="00E46262" w:rsidRPr="00A6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262"/>
    <w:rsid w:val="002866E0"/>
    <w:rsid w:val="003001F7"/>
    <w:rsid w:val="00443E84"/>
    <w:rsid w:val="004955C7"/>
    <w:rsid w:val="008058B0"/>
    <w:rsid w:val="008215F2"/>
    <w:rsid w:val="00831684"/>
    <w:rsid w:val="00A6089C"/>
    <w:rsid w:val="00DF6DC3"/>
    <w:rsid w:val="00E4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26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21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2013-12-27T08:04:00Z</dcterms:created>
  <dcterms:modified xsi:type="dcterms:W3CDTF">2013-12-27T08:04:00Z</dcterms:modified>
</cp:coreProperties>
</file>