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1C" w:rsidRPr="00512B1C" w:rsidRDefault="00512B1C" w:rsidP="004D1240">
      <w:pPr>
        <w:tabs>
          <w:tab w:val="left" w:pos="3840"/>
        </w:tabs>
        <w:autoSpaceDE w:val="0"/>
        <w:jc w:val="center"/>
        <w:rPr>
          <w:rFonts w:ascii="Times New Roman" w:hAnsi="Times New Roman" w:cs="Times New Roman"/>
          <w:b/>
        </w:rPr>
      </w:pPr>
      <w:r w:rsidRPr="00512B1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B1C" w:rsidRPr="00512B1C" w:rsidRDefault="00512B1C" w:rsidP="00512B1C">
      <w:pPr>
        <w:ind w:left="468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512B1C" w:rsidRPr="00512B1C" w:rsidRDefault="00512B1C" w:rsidP="00844F2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512B1C" w:rsidRPr="00512B1C" w:rsidRDefault="00512B1C" w:rsidP="00844F24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b/>
        </w:rPr>
      </w:pPr>
    </w:p>
    <w:p w:rsidR="00512B1C" w:rsidRPr="00512B1C" w:rsidRDefault="00512B1C" w:rsidP="00844F24">
      <w:pPr>
        <w:spacing w:after="0"/>
        <w:jc w:val="center"/>
        <w:rPr>
          <w:rFonts w:ascii="Times New Roman" w:hAnsi="Times New Roman" w:cs="Times New Roman"/>
          <w:i/>
          <w:sz w:val="10"/>
        </w:rPr>
      </w:pPr>
      <w:r w:rsidRPr="00512B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2B1C" w:rsidRPr="00512B1C" w:rsidRDefault="00512B1C" w:rsidP="00512B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12B1C" w:rsidRPr="00512B1C" w:rsidRDefault="00512B1C" w:rsidP="006B7205">
      <w:pPr>
        <w:rPr>
          <w:rFonts w:ascii="Times New Roman" w:hAnsi="Times New Roman" w:cs="Times New Roman"/>
        </w:rPr>
      </w:pPr>
      <w:r w:rsidRPr="00512B1C">
        <w:rPr>
          <w:rFonts w:ascii="Times New Roman" w:hAnsi="Times New Roman" w:cs="Times New Roman"/>
        </w:rPr>
        <w:t xml:space="preserve">от </w:t>
      </w:r>
      <w:r w:rsidR="00713F70">
        <w:rPr>
          <w:rFonts w:ascii="Times New Roman" w:hAnsi="Times New Roman" w:cs="Times New Roman"/>
        </w:rPr>
        <w:t xml:space="preserve"> </w:t>
      </w:r>
      <w:r w:rsidR="00B926EB">
        <w:rPr>
          <w:rFonts w:ascii="Times New Roman" w:hAnsi="Times New Roman" w:cs="Times New Roman"/>
        </w:rPr>
        <w:t>18 октября</w:t>
      </w:r>
      <w:r w:rsidR="00713F70">
        <w:rPr>
          <w:rFonts w:ascii="Times New Roman" w:hAnsi="Times New Roman" w:cs="Times New Roman"/>
        </w:rPr>
        <w:t xml:space="preserve"> 2022</w:t>
      </w:r>
      <w:r w:rsidRPr="00512B1C">
        <w:rPr>
          <w:rFonts w:ascii="Times New Roman" w:hAnsi="Times New Roman" w:cs="Times New Roman"/>
        </w:rPr>
        <w:t xml:space="preserve"> г.                                                                                       </w:t>
      </w:r>
      <w:r w:rsidR="00713F70">
        <w:rPr>
          <w:rFonts w:ascii="Times New Roman" w:hAnsi="Times New Roman" w:cs="Times New Roman"/>
        </w:rPr>
        <w:t xml:space="preserve">                        </w:t>
      </w:r>
      <w:r w:rsidRPr="00512B1C">
        <w:rPr>
          <w:rFonts w:ascii="Times New Roman" w:hAnsi="Times New Roman" w:cs="Times New Roman"/>
        </w:rPr>
        <w:t xml:space="preserve"> №    </w:t>
      </w:r>
      <w:r w:rsidR="00B926EB">
        <w:rPr>
          <w:rFonts w:ascii="Times New Roman" w:hAnsi="Times New Roman" w:cs="Times New Roman"/>
        </w:rPr>
        <w:t>310</w:t>
      </w:r>
      <w:r w:rsidR="003A214F">
        <w:rPr>
          <w:rFonts w:ascii="Times New Roman" w:hAnsi="Times New Roman" w:cs="Times New Roman"/>
        </w:rPr>
        <w:t xml:space="preserve"> </w:t>
      </w:r>
      <w:r w:rsidRPr="00512B1C">
        <w:rPr>
          <w:rFonts w:ascii="Times New Roman" w:hAnsi="Times New Roman" w:cs="Times New Roman"/>
        </w:rPr>
        <w:t xml:space="preserve">              </w:t>
      </w:r>
      <w:r w:rsidR="007307B6">
        <w:rPr>
          <w:rFonts w:ascii="Times New Roman" w:hAnsi="Times New Roman" w:cs="Times New Roman"/>
        </w:rPr>
        <w:t xml:space="preserve">       </w:t>
      </w:r>
      <w:proofErr w:type="spellStart"/>
      <w:r w:rsidRPr="00512B1C">
        <w:rPr>
          <w:rFonts w:ascii="Times New Roman" w:hAnsi="Times New Roman" w:cs="Times New Roman"/>
        </w:rPr>
        <w:t>с</w:t>
      </w:r>
      <w:proofErr w:type="gramStart"/>
      <w:r w:rsidRPr="00512B1C">
        <w:rPr>
          <w:rFonts w:ascii="Times New Roman" w:hAnsi="Times New Roman" w:cs="Times New Roman"/>
        </w:rPr>
        <w:t>.Т</w:t>
      </w:r>
      <w:proofErr w:type="gramEnd"/>
      <w:r w:rsidRPr="00512B1C">
        <w:rPr>
          <w:rFonts w:ascii="Times New Roman" w:hAnsi="Times New Roman" w:cs="Times New Roman"/>
        </w:rPr>
        <w:t>росна</w:t>
      </w:r>
      <w:proofErr w:type="spellEnd"/>
    </w:p>
    <w:p w:rsidR="00512B1C" w:rsidRPr="00512B1C" w:rsidRDefault="00512B1C" w:rsidP="00512B1C">
      <w:pPr>
        <w:pStyle w:val="ConsPlusTitle"/>
        <w:jc w:val="center"/>
        <w:rPr>
          <w:sz w:val="28"/>
          <w:szCs w:val="28"/>
        </w:rPr>
      </w:pPr>
    </w:p>
    <w:p w:rsidR="00D03F60" w:rsidRDefault="00D03F6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03F60" w:rsidRDefault="00D03F6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</w:t>
      </w:r>
    </w:p>
    <w:p w:rsidR="00D03F60" w:rsidRDefault="00D03F6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области от 11 сентября 2020 г № 214 </w:t>
      </w:r>
    </w:p>
    <w:p w:rsidR="00512B1C" w:rsidRDefault="00D03F60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</w:t>
      </w:r>
      <w:r w:rsidR="00966CA4">
        <w:rPr>
          <w:sz w:val="28"/>
          <w:szCs w:val="28"/>
        </w:rPr>
        <w:t>Об утверждении порядка выплаты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ежемесячного денежного вознаграждения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за классное руководство </w:t>
      </w:r>
      <w:proofErr w:type="gramStart"/>
      <w:r>
        <w:rPr>
          <w:sz w:val="28"/>
          <w:szCs w:val="28"/>
        </w:rPr>
        <w:t>педагогическим</w:t>
      </w:r>
      <w:proofErr w:type="gramEnd"/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работникам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образовательных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организаций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Орловской области,</w:t>
      </w:r>
    </w:p>
    <w:p w:rsidR="00966CA4" w:rsidRDefault="00966CA4" w:rsidP="00512B1C">
      <w:pPr>
        <w:pStyle w:val="ConsPlusTitle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программы  начального общего,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основного общего и среднего общего образования,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адаптированные</w:t>
      </w:r>
      <w:proofErr w:type="gramEnd"/>
      <w:r>
        <w:rPr>
          <w:sz w:val="28"/>
          <w:szCs w:val="28"/>
        </w:rPr>
        <w:t xml:space="preserve"> основные </w:t>
      </w:r>
    </w:p>
    <w:p w:rsidR="00966CA4" w:rsidRDefault="00966CA4" w:rsidP="00512B1C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общеобразовательные программы</w:t>
      </w:r>
      <w:r w:rsidR="00D03F60">
        <w:rPr>
          <w:sz w:val="28"/>
          <w:szCs w:val="28"/>
        </w:rPr>
        <w:t>»</w:t>
      </w:r>
    </w:p>
    <w:p w:rsidR="00512B1C" w:rsidRDefault="00512B1C" w:rsidP="00512B1C">
      <w:pPr>
        <w:pStyle w:val="ConsPlusTitle"/>
        <w:rPr>
          <w:sz w:val="28"/>
          <w:szCs w:val="28"/>
        </w:rPr>
      </w:pPr>
    </w:p>
    <w:p w:rsidR="00844F24" w:rsidRPr="00512B1C" w:rsidRDefault="00844F24" w:rsidP="00512B1C">
      <w:pPr>
        <w:pStyle w:val="ConsPlusTitle"/>
        <w:rPr>
          <w:sz w:val="28"/>
          <w:szCs w:val="28"/>
        </w:rPr>
      </w:pPr>
    </w:p>
    <w:p w:rsidR="00D11B67" w:rsidRDefault="00D807EE" w:rsidP="00D80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03F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B470C">
        <w:rPr>
          <w:rFonts w:ascii="Times New Roman" w:hAnsi="Times New Roman" w:cs="Times New Roman"/>
          <w:sz w:val="28"/>
          <w:szCs w:val="28"/>
        </w:rPr>
        <w:t>П</w:t>
      </w:r>
      <w:r w:rsidR="00D03F60">
        <w:rPr>
          <w:rFonts w:ascii="Times New Roman" w:hAnsi="Times New Roman" w:cs="Times New Roman"/>
          <w:sz w:val="28"/>
          <w:szCs w:val="28"/>
        </w:rPr>
        <w:t>остановлением Правительства Орловской области от 16 августа 2022года № 466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F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66CA4">
        <w:rPr>
          <w:rFonts w:ascii="Times New Roman" w:hAnsi="Times New Roman" w:cs="Times New Roman"/>
          <w:sz w:val="28"/>
          <w:szCs w:val="28"/>
        </w:rPr>
        <w:t>постановление  Правительства Орловской</w:t>
      </w:r>
      <w:r w:rsidR="00D4171F">
        <w:rPr>
          <w:rFonts w:ascii="Times New Roman" w:hAnsi="Times New Roman" w:cs="Times New Roman"/>
          <w:sz w:val="28"/>
          <w:szCs w:val="28"/>
        </w:rPr>
        <w:t xml:space="preserve"> области № 539  от 1 сентября 2020 года </w:t>
      </w:r>
      <w:r w:rsidR="00AD3D1A">
        <w:rPr>
          <w:rFonts w:ascii="Times New Roman" w:hAnsi="Times New Roman" w:cs="Times New Roman"/>
          <w:sz w:val="28"/>
          <w:szCs w:val="28"/>
        </w:rPr>
        <w:t>«</w:t>
      </w:r>
      <w:r w:rsidRPr="00D807EE">
        <w:rPr>
          <w:rFonts w:ascii="Times New Roman" w:hAnsi="Times New Roman" w:cs="Times New Roman"/>
          <w:sz w:val="28"/>
          <w:szCs w:val="28"/>
        </w:rPr>
        <w:t>Об утверждении</w:t>
      </w:r>
      <w:r w:rsidR="0056640A">
        <w:rPr>
          <w:rFonts w:ascii="Times New Roman" w:hAnsi="Times New Roman" w:cs="Times New Roman"/>
          <w:sz w:val="28"/>
          <w:szCs w:val="28"/>
        </w:rPr>
        <w:t xml:space="preserve"> П</w:t>
      </w:r>
      <w:r w:rsidRPr="00D807EE">
        <w:rPr>
          <w:rFonts w:ascii="Times New Roman" w:hAnsi="Times New Roman" w:cs="Times New Roman"/>
          <w:sz w:val="28"/>
          <w:szCs w:val="28"/>
        </w:rPr>
        <w:t>орядка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выплаты ежемесячного денежного вознаграждения за классное руководство педагогическим работникам государственных образовательных организаций Орловской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</w:t>
      </w:r>
      <w:proofErr w:type="gramEnd"/>
      <w:r w:rsidRPr="00D807EE">
        <w:rPr>
          <w:rFonts w:ascii="Times New Roman" w:hAnsi="Times New Roman" w:cs="Times New Roman"/>
          <w:sz w:val="28"/>
          <w:szCs w:val="28"/>
        </w:rPr>
        <w:t xml:space="preserve"> программы, и Правил предоставления и распределения </w:t>
      </w:r>
      <w:r w:rsidRPr="00D807EE">
        <w:rPr>
          <w:rFonts w:ascii="Times New Roman" w:hAnsi="Times New Roman" w:cs="Times New Roman"/>
          <w:sz w:val="28"/>
          <w:szCs w:val="28"/>
        </w:rPr>
        <w:lastRenderedPageBreak/>
        <w:t>иных межбюджетных трансфертов бюджетам муниципальных районов и городских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округов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Орловской области на обеспечение выплат ежемесячного денежного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вознаграждения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 xml:space="preserve">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</w:t>
      </w:r>
      <w:r w:rsidRPr="00D807EE">
        <w:rPr>
          <w:rFonts w:ascii="Times New Roman" w:hAnsi="Times New Roman" w:cs="Times New Roman"/>
          <w:sz w:val="28"/>
          <w:szCs w:val="28"/>
        </w:rPr>
        <w:br/>
        <w:t>общего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образования,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в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том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числе</w:t>
      </w:r>
      <w:r w:rsidR="0056640A">
        <w:rPr>
          <w:rFonts w:ascii="Times New Roman" w:hAnsi="Times New Roman" w:cs="Times New Roman"/>
          <w:sz w:val="28"/>
          <w:szCs w:val="28"/>
        </w:rPr>
        <w:t xml:space="preserve"> </w:t>
      </w:r>
      <w:r w:rsidRPr="00D807EE">
        <w:rPr>
          <w:rFonts w:ascii="Times New Roman" w:hAnsi="Times New Roman" w:cs="Times New Roman"/>
          <w:sz w:val="28"/>
          <w:szCs w:val="28"/>
        </w:rPr>
        <w:t>адаптированные основные общеобразовательные программы</w:t>
      </w:r>
      <w:r w:rsidR="00AD3D1A">
        <w:rPr>
          <w:rFonts w:ascii="Times New Roman" w:hAnsi="Times New Roman" w:cs="Times New Roman"/>
          <w:sz w:val="28"/>
          <w:szCs w:val="28"/>
        </w:rPr>
        <w:t>»</w:t>
      </w:r>
      <w:r w:rsidRPr="00D807EE">
        <w:rPr>
          <w:rFonts w:ascii="Times New Roman" w:hAnsi="Times New Roman" w:cs="Times New Roman"/>
          <w:sz w:val="28"/>
          <w:szCs w:val="28"/>
        </w:rPr>
        <w:t xml:space="preserve"> </w:t>
      </w:r>
      <w:r w:rsidR="00AD3D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2B1C" w:rsidRPr="00512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2B1C" w:rsidRPr="00512B1C">
        <w:rPr>
          <w:rFonts w:ascii="Times New Roman" w:hAnsi="Times New Roman" w:cs="Times New Roman"/>
          <w:sz w:val="28"/>
          <w:szCs w:val="28"/>
        </w:rPr>
        <w:t xml:space="preserve"> о с т а н о в л я е т:  </w:t>
      </w:r>
    </w:p>
    <w:p w:rsidR="00D807EE" w:rsidRPr="00D807EE" w:rsidRDefault="00713F70" w:rsidP="00713F70">
      <w:pPr>
        <w:pStyle w:val="ConsPlusTitle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D807EE" w:rsidRPr="0056640A">
        <w:rPr>
          <w:b w:val="0"/>
          <w:sz w:val="28"/>
          <w:szCs w:val="28"/>
        </w:rPr>
        <w:t xml:space="preserve">1. </w:t>
      </w:r>
      <w:proofErr w:type="gramStart"/>
      <w:r w:rsidR="0056640A" w:rsidRPr="0056640A">
        <w:rPr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56640A" w:rsidRPr="0056640A">
        <w:rPr>
          <w:b w:val="0"/>
          <w:sz w:val="28"/>
          <w:szCs w:val="28"/>
        </w:rPr>
        <w:t>Троснянского</w:t>
      </w:r>
      <w:proofErr w:type="spellEnd"/>
      <w:r w:rsidR="0056640A" w:rsidRPr="0056640A">
        <w:rPr>
          <w:b w:val="0"/>
          <w:sz w:val="28"/>
          <w:szCs w:val="28"/>
        </w:rPr>
        <w:t xml:space="preserve"> района Орловской области № 214 от 11сентября 2020 года «Об утверждении порядка выплаты</w:t>
      </w:r>
      <w:r w:rsidR="00FA55EB">
        <w:rPr>
          <w:b w:val="0"/>
          <w:sz w:val="28"/>
          <w:szCs w:val="28"/>
        </w:rPr>
        <w:t xml:space="preserve"> </w:t>
      </w:r>
      <w:r w:rsidR="0056640A" w:rsidRPr="0056640A">
        <w:rPr>
          <w:b w:val="0"/>
          <w:sz w:val="28"/>
          <w:szCs w:val="28"/>
        </w:rPr>
        <w:t>ежемесячного денежного вознаграждения за классное руководство педагогическим</w:t>
      </w:r>
      <w:r w:rsidR="0056640A">
        <w:rPr>
          <w:b w:val="0"/>
          <w:sz w:val="28"/>
          <w:szCs w:val="28"/>
        </w:rPr>
        <w:t xml:space="preserve"> </w:t>
      </w:r>
      <w:r w:rsidR="0056640A" w:rsidRPr="0056640A">
        <w:rPr>
          <w:b w:val="0"/>
          <w:sz w:val="28"/>
          <w:szCs w:val="28"/>
        </w:rPr>
        <w:t>работникам муниципальных образовательных</w:t>
      </w:r>
      <w:r w:rsidR="0056640A">
        <w:rPr>
          <w:b w:val="0"/>
          <w:sz w:val="28"/>
          <w:szCs w:val="28"/>
        </w:rPr>
        <w:t xml:space="preserve"> </w:t>
      </w:r>
      <w:r w:rsidR="0056640A" w:rsidRPr="0056640A">
        <w:rPr>
          <w:b w:val="0"/>
          <w:sz w:val="28"/>
          <w:szCs w:val="28"/>
        </w:rPr>
        <w:t xml:space="preserve">организаций </w:t>
      </w:r>
      <w:proofErr w:type="spellStart"/>
      <w:r w:rsidR="0056640A" w:rsidRPr="0056640A">
        <w:rPr>
          <w:b w:val="0"/>
          <w:sz w:val="28"/>
          <w:szCs w:val="28"/>
        </w:rPr>
        <w:t>Троснянского</w:t>
      </w:r>
      <w:proofErr w:type="spellEnd"/>
      <w:r w:rsidR="0056640A" w:rsidRPr="0056640A">
        <w:rPr>
          <w:b w:val="0"/>
          <w:sz w:val="28"/>
          <w:szCs w:val="28"/>
        </w:rPr>
        <w:t xml:space="preserve"> района Орловской области,</w:t>
      </w:r>
      <w:r w:rsidR="0056640A">
        <w:rPr>
          <w:b w:val="0"/>
          <w:sz w:val="28"/>
          <w:szCs w:val="28"/>
        </w:rPr>
        <w:t xml:space="preserve"> </w:t>
      </w:r>
      <w:r w:rsidR="0056640A" w:rsidRPr="0056640A">
        <w:rPr>
          <w:b w:val="0"/>
          <w:sz w:val="28"/>
          <w:szCs w:val="28"/>
        </w:rPr>
        <w:t>реализующих программы  начального общего,</w:t>
      </w:r>
      <w:r w:rsidR="00325133">
        <w:rPr>
          <w:b w:val="0"/>
          <w:sz w:val="28"/>
          <w:szCs w:val="28"/>
        </w:rPr>
        <w:t xml:space="preserve"> </w:t>
      </w:r>
      <w:r w:rsidR="0056640A" w:rsidRPr="0056640A">
        <w:rPr>
          <w:b w:val="0"/>
          <w:sz w:val="28"/>
          <w:szCs w:val="28"/>
        </w:rPr>
        <w:t>основного общего и среднего общего образования,</w:t>
      </w:r>
      <w:r w:rsidR="00325133">
        <w:rPr>
          <w:b w:val="0"/>
          <w:sz w:val="28"/>
          <w:szCs w:val="28"/>
        </w:rPr>
        <w:t xml:space="preserve"> </w:t>
      </w:r>
      <w:r w:rsidR="0056640A" w:rsidRPr="0056640A">
        <w:rPr>
          <w:b w:val="0"/>
          <w:sz w:val="28"/>
          <w:szCs w:val="28"/>
        </w:rPr>
        <w:t>в том числе адаптированные основные общеобразовательные программы»</w:t>
      </w:r>
      <w:r>
        <w:rPr>
          <w:b w:val="0"/>
          <w:sz w:val="28"/>
          <w:szCs w:val="28"/>
        </w:rPr>
        <w:t xml:space="preserve"> следующие изменения:</w:t>
      </w:r>
      <w:proofErr w:type="gramEnd"/>
    </w:p>
    <w:p w:rsidR="00325133" w:rsidRPr="00FA55EB" w:rsidRDefault="00325133" w:rsidP="00FA55EB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A55EB">
        <w:rPr>
          <w:rFonts w:ascii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4D6B29" w:rsidRDefault="00325133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порядка выплаты ежемесячного денежного вознаграждения  за классное руководство педагогическим 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45316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45316">
        <w:rPr>
          <w:rFonts w:ascii="Times New Roman" w:hAnsi="Times New Roman"/>
          <w:sz w:val="28"/>
          <w:szCs w:val="28"/>
        </w:rPr>
        <w:t>Орловской об</w:t>
      </w:r>
      <w:r>
        <w:rPr>
          <w:rFonts w:ascii="Times New Roman" w:hAnsi="Times New Roman"/>
          <w:sz w:val="28"/>
          <w:szCs w:val="28"/>
        </w:rPr>
        <w:t xml:space="preserve">ласти, </w:t>
      </w:r>
      <w:r w:rsidRPr="00A45316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Pr="00A45316">
        <w:rPr>
          <w:rFonts w:ascii="Times New Roman" w:hAnsi="Times New Roman"/>
          <w:sz w:val="28"/>
          <w:szCs w:val="28"/>
        </w:rPr>
        <w:t xml:space="preserve">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Pr="00A45316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4D6B29">
        <w:rPr>
          <w:rFonts w:ascii="Times New Roman" w:hAnsi="Times New Roman"/>
          <w:sz w:val="28"/>
          <w:szCs w:val="28"/>
        </w:rPr>
        <w:t>»</w:t>
      </w:r>
    </w:p>
    <w:p w:rsidR="004B470C" w:rsidRPr="00A712FD" w:rsidRDefault="00A712FD" w:rsidP="00A712FD">
      <w:pPr>
        <w:pStyle w:val="ac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="004B470C" w:rsidRPr="00A712FD">
        <w:rPr>
          <w:rFonts w:ascii="Times New Roman" w:hAnsi="Times New Roman"/>
          <w:sz w:val="28"/>
          <w:szCs w:val="28"/>
        </w:rPr>
        <w:t xml:space="preserve">пункт 1 </w:t>
      </w:r>
      <w:r w:rsidRPr="00A712FD">
        <w:rPr>
          <w:rFonts w:ascii="Times New Roman" w:hAnsi="Times New Roman"/>
          <w:sz w:val="28"/>
          <w:szCs w:val="28"/>
        </w:rPr>
        <w:t xml:space="preserve">и далее по тексту слова «общеобразовательных организаций» заменить словами «образовательных организаций  </w:t>
      </w:r>
      <w:proofErr w:type="spellStart"/>
      <w:r w:rsidRPr="00A712FD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A712FD">
        <w:rPr>
          <w:rFonts w:ascii="Times New Roman" w:hAnsi="Times New Roman"/>
          <w:sz w:val="28"/>
          <w:szCs w:val="28"/>
        </w:rPr>
        <w:t xml:space="preserve"> района Орловской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</w:r>
    </w:p>
    <w:p w:rsidR="004D6B29" w:rsidRDefault="00A712FD" w:rsidP="004D6B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6B29">
        <w:rPr>
          <w:rFonts w:ascii="Times New Roman" w:hAnsi="Times New Roman"/>
          <w:sz w:val="28"/>
          <w:szCs w:val="28"/>
        </w:rPr>
        <w:t xml:space="preserve">) пункт 2 изложить </w:t>
      </w:r>
      <w:r w:rsidR="004D6B29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163D4E" w:rsidRDefault="004D6B29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 </w:t>
      </w:r>
      <w:r w:rsidR="00D807EE" w:rsidRPr="00D807EE">
        <w:rPr>
          <w:rFonts w:ascii="Times New Roman" w:hAnsi="Times New Roman" w:cs="Times New Roman"/>
          <w:sz w:val="28"/>
          <w:szCs w:val="28"/>
        </w:rPr>
        <w:t xml:space="preserve">Порядок выплаты ежемесячного денежного вознаграждения </w:t>
      </w:r>
      <w:r w:rsidR="00D807EE" w:rsidRPr="00D807EE">
        <w:rPr>
          <w:rFonts w:ascii="Times New Roman" w:hAnsi="Times New Roman" w:cs="Times New Roman"/>
          <w:sz w:val="28"/>
          <w:szCs w:val="28"/>
        </w:rPr>
        <w:br/>
        <w:t xml:space="preserve">за классное руководство педагогическим работникам </w:t>
      </w:r>
      <w:r w:rsidR="00163D4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807EE" w:rsidRPr="00D807E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163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D4E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163D4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07EE" w:rsidRPr="00D807EE">
        <w:rPr>
          <w:rFonts w:ascii="Times New Roman" w:hAnsi="Times New Roman" w:cs="Times New Roman"/>
          <w:sz w:val="28"/>
          <w:szCs w:val="28"/>
        </w:rPr>
        <w:t xml:space="preserve"> Орловской области, </w:t>
      </w:r>
      <w:r w:rsidRPr="00A45316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Pr="00A45316">
        <w:rPr>
          <w:rFonts w:ascii="Times New Roman" w:hAnsi="Times New Roman"/>
          <w:sz w:val="28"/>
          <w:szCs w:val="28"/>
        </w:rPr>
        <w:t xml:space="preserve">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Pr="00A45316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D807EE" w:rsidRPr="00D807EE">
        <w:rPr>
          <w:rFonts w:ascii="Times New Roman" w:hAnsi="Times New Roman" w:cs="Times New Roman"/>
          <w:sz w:val="28"/>
          <w:szCs w:val="28"/>
        </w:rPr>
        <w:t>, согласно приложению 1</w:t>
      </w:r>
      <w:r w:rsidR="004B470C">
        <w:rPr>
          <w:rFonts w:ascii="Times New Roman" w:hAnsi="Times New Roman" w:cs="Times New Roman"/>
          <w:sz w:val="28"/>
          <w:szCs w:val="28"/>
        </w:rPr>
        <w:t>»</w:t>
      </w:r>
      <w:r w:rsidR="00D807EE" w:rsidRPr="00D807EE">
        <w:rPr>
          <w:rFonts w:ascii="Times New Roman" w:hAnsi="Times New Roman" w:cs="Times New Roman"/>
          <w:sz w:val="28"/>
          <w:szCs w:val="28"/>
        </w:rPr>
        <w:t>;</w:t>
      </w:r>
    </w:p>
    <w:p w:rsidR="00A712FD" w:rsidRDefault="004B470C" w:rsidP="00A71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A712FD">
        <w:rPr>
          <w:rFonts w:ascii="Times New Roman" w:hAnsi="Times New Roman" w:cs="Times New Roman"/>
          <w:sz w:val="28"/>
          <w:szCs w:val="28"/>
        </w:rPr>
        <w:t>в следующей редакции</w:t>
      </w:r>
      <w:proofErr w:type="gramStart"/>
      <w:r w:rsidR="00A712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470C" w:rsidRDefault="00A712FD" w:rsidP="004B4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470C">
        <w:rPr>
          <w:rFonts w:ascii="Times New Roman" w:hAnsi="Times New Roman"/>
          <w:sz w:val="28"/>
          <w:szCs w:val="28"/>
        </w:rPr>
        <w:t xml:space="preserve">орядок </w:t>
      </w:r>
      <w:r w:rsidR="004B470C" w:rsidRPr="00A45316">
        <w:rPr>
          <w:rFonts w:ascii="Times New Roman" w:hAnsi="Times New Roman"/>
          <w:sz w:val="28"/>
          <w:szCs w:val="28"/>
        </w:rPr>
        <w:t xml:space="preserve">выплаты ежемесячного </w:t>
      </w:r>
      <w:r w:rsidR="004B470C">
        <w:rPr>
          <w:rFonts w:ascii="Times New Roman" w:hAnsi="Times New Roman"/>
          <w:sz w:val="28"/>
          <w:szCs w:val="28"/>
        </w:rPr>
        <w:t xml:space="preserve">денежного </w:t>
      </w:r>
      <w:r w:rsidR="004B470C"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 w:rsidR="004B470C">
        <w:rPr>
          <w:rFonts w:ascii="Times New Roman" w:hAnsi="Times New Roman"/>
          <w:sz w:val="28"/>
          <w:szCs w:val="28"/>
        </w:rPr>
        <w:t>муниципальных</w:t>
      </w:r>
      <w:r w:rsidR="004B470C" w:rsidRPr="00A45316">
        <w:rPr>
          <w:rFonts w:ascii="Times New Roman" w:hAnsi="Times New Roman"/>
          <w:sz w:val="28"/>
          <w:szCs w:val="28"/>
        </w:rPr>
        <w:t xml:space="preserve"> образовательных </w:t>
      </w:r>
      <w:r w:rsidR="004B470C" w:rsidRPr="00A45316">
        <w:rPr>
          <w:rFonts w:ascii="Times New Roman" w:hAnsi="Times New Roman"/>
          <w:sz w:val="28"/>
          <w:szCs w:val="28"/>
        </w:rPr>
        <w:lastRenderedPageBreak/>
        <w:t xml:space="preserve">организаций </w:t>
      </w:r>
      <w:r w:rsidR="004B47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470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B470C">
        <w:rPr>
          <w:rFonts w:ascii="Times New Roman" w:hAnsi="Times New Roman"/>
          <w:sz w:val="28"/>
          <w:szCs w:val="28"/>
        </w:rPr>
        <w:t xml:space="preserve"> района </w:t>
      </w:r>
      <w:r w:rsidR="004B470C" w:rsidRPr="00A45316">
        <w:rPr>
          <w:rFonts w:ascii="Times New Roman" w:hAnsi="Times New Roman"/>
          <w:sz w:val="28"/>
          <w:szCs w:val="28"/>
        </w:rPr>
        <w:t>Орловской об</w:t>
      </w:r>
      <w:r w:rsidR="004B470C">
        <w:rPr>
          <w:rFonts w:ascii="Times New Roman" w:hAnsi="Times New Roman"/>
          <w:sz w:val="28"/>
          <w:szCs w:val="28"/>
        </w:rPr>
        <w:t xml:space="preserve">ласти, </w:t>
      </w:r>
      <w:r w:rsidR="004B470C" w:rsidRPr="00A45316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</w:t>
      </w:r>
      <w:r w:rsidR="004B470C"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="004B470C" w:rsidRPr="00A45316">
        <w:rPr>
          <w:rFonts w:ascii="Times New Roman" w:hAnsi="Times New Roman"/>
          <w:sz w:val="28"/>
          <w:szCs w:val="28"/>
        </w:rPr>
        <w:t xml:space="preserve"> основного общего</w:t>
      </w:r>
      <w:r w:rsidR="004B470C"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="004B470C" w:rsidRPr="00A45316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 w:rsidR="004B470C">
        <w:rPr>
          <w:rFonts w:ascii="Times New Roman" w:hAnsi="Times New Roman"/>
          <w:sz w:val="28"/>
          <w:szCs w:val="28"/>
        </w:rPr>
        <w:t xml:space="preserve"> </w:t>
      </w:r>
      <w:r w:rsidR="004B470C" w:rsidRPr="00D807EE">
        <w:rPr>
          <w:rFonts w:ascii="Times New Roman" w:hAnsi="Times New Roman" w:cs="Times New Roman"/>
          <w:sz w:val="28"/>
          <w:szCs w:val="28"/>
        </w:rPr>
        <w:t>согласно приложению 1</w:t>
      </w:r>
      <w:r>
        <w:rPr>
          <w:rFonts w:ascii="Times New Roman" w:hAnsi="Times New Roman"/>
          <w:sz w:val="28"/>
          <w:szCs w:val="28"/>
        </w:rPr>
        <w:t>.</w:t>
      </w:r>
    </w:p>
    <w:p w:rsidR="00512B1C" w:rsidRPr="00F23459" w:rsidRDefault="009E1249" w:rsidP="00163D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официального подписания,  действие его распространяются на правоотношения, возникшие с 1 </w:t>
      </w:r>
      <w:r w:rsidR="00BB6862">
        <w:rPr>
          <w:rFonts w:ascii="Times New Roman" w:hAnsi="Times New Roman" w:cs="Times New Roman"/>
          <w:sz w:val="28"/>
          <w:szCs w:val="28"/>
        </w:rPr>
        <w:t>января</w:t>
      </w:r>
      <w:r w:rsidR="00163D4E">
        <w:rPr>
          <w:rFonts w:ascii="Times New Roman" w:hAnsi="Times New Roman" w:cs="Times New Roman"/>
          <w:sz w:val="28"/>
          <w:szCs w:val="28"/>
        </w:rPr>
        <w:t xml:space="preserve"> </w:t>
      </w:r>
      <w:r w:rsidR="00512B1C" w:rsidRPr="00F23459">
        <w:rPr>
          <w:rFonts w:ascii="Times New Roman" w:hAnsi="Times New Roman" w:cs="Times New Roman"/>
          <w:sz w:val="28"/>
          <w:szCs w:val="28"/>
        </w:rPr>
        <w:t>20</w:t>
      </w:r>
      <w:r w:rsidR="00AD3D1A">
        <w:rPr>
          <w:rFonts w:ascii="Times New Roman" w:hAnsi="Times New Roman" w:cs="Times New Roman"/>
          <w:sz w:val="28"/>
          <w:szCs w:val="28"/>
        </w:rPr>
        <w:t>2</w:t>
      </w:r>
      <w:r w:rsidR="00BB6862">
        <w:rPr>
          <w:rFonts w:ascii="Times New Roman" w:hAnsi="Times New Roman" w:cs="Times New Roman"/>
          <w:sz w:val="28"/>
          <w:szCs w:val="28"/>
        </w:rPr>
        <w:t>2</w:t>
      </w:r>
      <w:r w:rsidR="00AD3D1A">
        <w:rPr>
          <w:rFonts w:ascii="Times New Roman" w:hAnsi="Times New Roman" w:cs="Times New Roman"/>
          <w:sz w:val="28"/>
          <w:szCs w:val="28"/>
        </w:rPr>
        <w:t xml:space="preserve"> </w:t>
      </w:r>
      <w:r w:rsidR="00512B1C" w:rsidRPr="00F23459">
        <w:rPr>
          <w:rFonts w:ascii="Times New Roman" w:hAnsi="Times New Roman" w:cs="Times New Roman"/>
          <w:sz w:val="28"/>
          <w:szCs w:val="28"/>
        </w:rPr>
        <w:t>года.</w:t>
      </w:r>
      <w:r w:rsidR="00512B1C" w:rsidRPr="00F23459">
        <w:rPr>
          <w:rFonts w:ascii="Times New Roman" w:hAnsi="Times New Roman" w:cs="Times New Roman"/>
        </w:rPr>
        <w:t xml:space="preserve"> </w:t>
      </w:r>
    </w:p>
    <w:p w:rsidR="00512B1C" w:rsidRPr="00F23459" w:rsidRDefault="00AD3D1A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2B1C" w:rsidRPr="00F2345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512B1C" w:rsidRPr="00F234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2B1C" w:rsidRPr="00F23459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2B1C" w:rsidRPr="00F23459" w:rsidRDefault="00512B1C" w:rsidP="00512B1C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Глава района                    </w:t>
      </w:r>
      <w:r w:rsidR="002641FE"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F2345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spellStart"/>
      <w:r w:rsidR="00BB6862">
        <w:rPr>
          <w:rFonts w:ascii="Times New Roman" w:hAnsi="Times New Roman" w:cs="Times New Roman"/>
          <w:b/>
          <w:sz w:val="28"/>
          <w:szCs w:val="28"/>
        </w:rPr>
        <w:t>А.В.Левковский</w:t>
      </w:r>
      <w:proofErr w:type="spellEnd"/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056" w:rsidRDefault="006B305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00C6" w:rsidRPr="00F23459" w:rsidRDefault="003E6F31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>П</w:t>
      </w:r>
      <w:r w:rsidR="00EF6A28" w:rsidRPr="00F23459">
        <w:rPr>
          <w:rFonts w:ascii="Times New Roman" w:hAnsi="Times New Roman" w:cs="Times New Roman"/>
          <w:sz w:val="28"/>
          <w:szCs w:val="28"/>
        </w:rPr>
        <w:t>риложение 1</w:t>
      </w:r>
    </w:p>
    <w:p w:rsidR="003900C6" w:rsidRPr="00F23459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3459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D11B67" w:rsidRPr="00F23459" w:rsidRDefault="00EF6A28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3459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F2345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900C6" w:rsidRDefault="007307B6" w:rsidP="002641F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26EB">
        <w:rPr>
          <w:rFonts w:ascii="Times New Roman" w:hAnsi="Times New Roman" w:cs="Times New Roman"/>
          <w:sz w:val="28"/>
          <w:szCs w:val="28"/>
        </w:rPr>
        <w:t>18.10.20</w:t>
      </w:r>
      <w:r w:rsidR="00AD3D1A">
        <w:rPr>
          <w:rFonts w:ascii="Times New Roman" w:hAnsi="Times New Roman" w:cs="Times New Roman"/>
          <w:sz w:val="28"/>
          <w:szCs w:val="28"/>
        </w:rPr>
        <w:t>2</w:t>
      </w:r>
      <w:r w:rsidR="00BB68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B926EB">
        <w:rPr>
          <w:rFonts w:ascii="Times New Roman" w:hAnsi="Times New Roman" w:cs="Times New Roman"/>
          <w:sz w:val="28"/>
          <w:szCs w:val="28"/>
        </w:rPr>
        <w:t>310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ПОРЯДОК</w:t>
      </w:r>
    </w:p>
    <w:p w:rsidR="00220999" w:rsidRDefault="00220999" w:rsidP="0085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выплаты ежемесячного </w:t>
      </w:r>
      <w:r>
        <w:rPr>
          <w:rFonts w:ascii="Times New Roman" w:hAnsi="Times New Roman"/>
          <w:sz w:val="28"/>
          <w:szCs w:val="28"/>
        </w:rPr>
        <w:t xml:space="preserve">денежного </w:t>
      </w:r>
      <w:r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A45316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A45316">
        <w:rPr>
          <w:rFonts w:ascii="Times New Roman" w:hAnsi="Times New Roman"/>
          <w:sz w:val="28"/>
          <w:szCs w:val="28"/>
        </w:rPr>
        <w:t>Орловской об</w:t>
      </w:r>
      <w:r>
        <w:rPr>
          <w:rFonts w:ascii="Times New Roman" w:hAnsi="Times New Roman"/>
          <w:sz w:val="28"/>
          <w:szCs w:val="28"/>
        </w:rPr>
        <w:t xml:space="preserve">ласти, </w:t>
      </w:r>
      <w:r w:rsidR="008525B8" w:rsidRPr="00A45316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</w:t>
      </w:r>
      <w:r w:rsidR="008525B8"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="008525B8" w:rsidRPr="00A45316">
        <w:rPr>
          <w:rFonts w:ascii="Times New Roman" w:hAnsi="Times New Roman"/>
          <w:sz w:val="28"/>
          <w:szCs w:val="28"/>
        </w:rPr>
        <w:t xml:space="preserve"> основного общего</w:t>
      </w:r>
      <w:r w:rsidR="008525B8"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="008525B8" w:rsidRPr="00A45316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</w:p>
    <w:p w:rsidR="008525B8" w:rsidRPr="00A45316" w:rsidRDefault="008525B8" w:rsidP="008525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0999" w:rsidRPr="0013642E" w:rsidRDefault="008525B8" w:rsidP="0085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 w:rsidR="00220999" w:rsidRPr="00A45316">
        <w:rPr>
          <w:rFonts w:ascii="Times New Roman" w:hAnsi="Times New Roman"/>
          <w:sz w:val="28"/>
          <w:szCs w:val="28"/>
        </w:rPr>
        <w:t xml:space="preserve">Настоящий Порядок определяет условия выплаты ежемесячного </w:t>
      </w:r>
      <w:r w:rsidR="00220999">
        <w:rPr>
          <w:rFonts w:ascii="Times New Roman" w:hAnsi="Times New Roman"/>
          <w:sz w:val="28"/>
          <w:szCs w:val="28"/>
        </w:rPr>
        <w:t xml:space="preserve">денежного </w:t>
      </w:r>
      <w:r w:rsidR="00220999" w:rsidRPr="00A45316">
        <w:rPr>
          <w:rFonts w:ascii="Times New Roman" w:hAnsi="Times New Roman"/>
          <w:sz w:val="28"/>
          <w:szCs w:val="28"/>
        </w:rPr>
        <w:t xml:space="preserve">вознаграждения за классное руководство педагогическим работникам </w:t>
      </w:r>
      <w:r w:rsidR="00220999">
        <w:rPr>
          <w:rFonts w:ascii="Times New Roman" w:hAnsi="Times New Roman"/>
          <w:sz w:val="28"/>
          <w:szCs w:val="28"/>
        </w:rPr>
        <w:t>муниципальных</w:t>
      </w:r>
      <w:r w:rsidR="00220999" w:rsidRPr="00A45316">
        <w:rPr>
          <w:rFonts w:ascii="Times New Roman" w:hAnsi="Times New Roman"/>
          <w:sz w:val="28"/>
          <w:szCs w:val="28"/>
        </w:rPr>
        <w:t xml:space="preserve"> образовательных организаций </w:t>
      </w:r>
      <w:proofErr w:type="spellStart"/>
      <w:r w:rsidR="00220999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220999">
        <w:rPr>
          <w:rFonts w:ascii="Times New Roman" w:hAnsi="Times New Roman"/>
          <w:sz w:val="28"/>
          <w:szCs w:val="28"/>
        </w:rPr>
        <w:t xml:space="preserve"> района </w:t>
      </w:r>
      <w:r w:rsidR="00220999" w:rsidRPr="00A45316">
        <w:rPr>
          <w:rFonts w:ascii="Times New Roman" w:hAnsi="Times New Roman"/>
          <w:sz w:val="28"/>
          <w:szCs w:val="28"/>
        </w:rPr>
        <w:t>Орловской области</w:t>
      </w:r>
      <w:r w:rsidRPr="008525B8">
        <w:rPr>
          <w:rFonts w:ascii="Times New Roman" w:hAnsi="Times New Roman"/>
          <w:sz w:val="28"/>
          <w:szCs w:val="28"/>
        </w:rPr>
        <w:t xml:space="preserve"> </w:t>
      </w:r>
      <w:r w:rsidRPr="00A45316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Pr="00A45316">
        <w:rPr>
          <w:rFonts w:ascii="Times New Roman" w:hAnsi="Times New Roman"/>
          <w:sz w:val="28"/>
          <w:szCs w:val="28"/>
        </w:rPr>
        <w:t xml:space="preserve"> основного общего</w:t>
      </w:r>
      <w:r>
        <w:rPr>
          <w:rFonts w:ascii="Times New Roman" w:hAnsi="Times New Roman"/>
          <w:sz w:val="28"/>
          <w:szCs w:val="28"/>
        </w:rPr>
        <w:t xml:space="preserve"> образования, образовательные программы</w:t>
      </w:r>
      <w:r w:rsidRPr="00A45316">
        <w:rPr>
          <w:rFonts w:ascii="Times New Roman" w:hAnsi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20999" w:rsidRPr="0013642E">
        <w:rPr>
          <w:rFonts w:ascii="Times New Roman" w:hAnsi="Times New Roman"/>
          <w:sz w:val="28"/>
          <w:szCs w:val="28"/>
        </w:rPr>
        <w:t xml:space="preserve">(далее </w:t>
      </w:r>
      <w:r w:rsidR="00220999">
        <w:rPr>
          <w:rFonts w:ascii="Times New Roman" w:hAnsi="Times New Roman"/>
          <w:sz w:val="28"/>
          <w:szCs w:val="28"/>
        </w:rPr>
        <w:t xml:space="preserve">также </w:t>
      </w:r>
      <w:r w:rsidR="00220999" w:rsidRPr="0013642E">
        <w:rPr>
          <w:rFonts w:ascii="Times New Roman" w:hAnsi="Times New Roman"/>
          <w:sz w:val="28"/>
          <w:szCs w:val="28"/>
        </w:rPr>
        <w:t>соответственно – вознаграждение, педагогические работники</w:t>
      </w:r>
      <w:r w:rsidR="00220999">
        <w:rPr>
          <w:rFonts w:ascii="Times New Roman" w:hAnsi="Times New Roman"/>
          <w:sz w:val="28"/>
          <w:szCs w:val="28"/>
        </w:rPr>
        <w:t>, образовательные организации</w:t>
      </w:r>
      <w:r w:rsidR="00220999" w:rsidRPr="0013642E">
        <w:rPr>
          <w:rFonts w:ascii="Times New Roman" w:hAnsi="Times New Roman"/>
          <w:sz w:val="28"/>
          <w:szCs w:val="28"/>
        </w:rPr>
        <w:t xml:space="preserve">). </w:t>
      </w:r>
    </w:p>
    <w:p w:rsidR="00220999" w:rsidRPr="008525B8" w:rsidRDefault="008525B8" w:rsidP="0085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220999" w:rsidRPr="008525B8">
        <w:rPr>
          <w:rFonts w:ascii="Times New Roman" w:hAnsi="Times New Roman"/>
          <w:sz w:val="28"/>
          <w:szCs w:val="28"/>
        </w:rPr>
        <w:t>Право на получение вознаграждения имеет педагогический работник, на которого ежегодным приказом образовательной организации возложены функции классного руководителя с его письменного согласия.</w:t>
      </w:r>
    </w:p>
    <w:p w:rsidR="00220999" w:rsidRPr="008525B8" w:rsidRDefault="008525B8" w:rsidP="0085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</w:t>
      </w:r>
      <w:r w:rsidR="00713F70">
        <w:rPr>
          <w:rFonts w:ascii="Times New Roman" w:hAnsi="Times New Roman"/>
          <w:sz w:val="28"/>
          <w:szCs w:val="28"/>
        </w:rPr>
        <w:t>.</w:t>
      </w:r>
      <w:r w:rsidR="00220999" w:rsidRPr="008525B8">
        <w:rPr>
          <w:rFonts w:ascii="Times New Roman" w:hAnsi="Times New Roman"/>
          <w:sz w:val="28"/>
          <w:szCs w:val="28"/>
        </w:rPr>
        <w:t xml:space="preserve">Вознаграждение выплачивается педагогическому работнику </w:t>
      </w:r>
      <w:r w:rsidR="00220999" w:rsidRPr="008525B8">
        <w:rPr>
          <w:rFonts w:ascii="Times New Roman" w:hAnsi="Times New Roman"/>
          <w:sz w:val="28"/>
          <w:szCs w:val="28"/>
        </w:rPr>
        <w:br/>
        <w:t xml:space="preserve">за классное руководство в классе (классах), а также в классе-комплекте, который принимается за один класс, независимо </w:t>
      </w:r>
      <w:r w:rsidR="00220999" w:rsidRPr="008525B8">
        <w:rPr>
          <w:rFonts w:ascii="Times New Roman" w:hAnsi="Times New Roman"/>
          <w:sz w:val="28"/>
          <w:szCs w:val="28"/>
        </w:rPr>
        <w:br/>
        <w:t>от количества обучающихся в каждом из классов, реализуемых в них общеобразовательных программ.</w:t>
      </w:r>
    </w:p>
    <w:p w:rsidR="00220999" w:rsidRPr="00A45316" w:rsidRDefault="00220999" w:rsidP="008525B8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Вознаграждение выплачивается ежемесячно,  </w:t>
      </w:r>
      <w:r>
        <w:rPr>
          <w:rFonts w:ascii="Times New Roman" w:hAnsi="Times New Roman"/>
          <w:sz w:val="28"/>
          <w:szCs w:val="28"/>
        </w:rPr>
        <w:t>но не более двух</w:t>
      </w:r>
      <w:r w:rsidRPr="00A45316">
        <w:rPr>
          <w:rFonts w:ascii="Times New Roman" w:hAnsi="Times New Roman"/>
          <w:sz w:val="28"/>
          <w:szCs w:val="28"/>
        </w:rPr>
        <w:t xml:space="preserve"> выплат ежемесячного денежного вознаграждения </w:t>
      </w:r>
      <w:r>
        <w:rPr>
          <w:rFonts w:ascii="Times New Roman" w:hAnsi="Times New Roman"/>
          <w:sz w:val="28"/>
          <w:szCs w:val="28"/>
        </w:rPr>
        <w:t xml:space="preserve">за классное руководство </w:t>
      </w:r>
      <w:r w:rsidRPr="00A45316">
        <w:rPr>
          <w:rFonts w:ascii="Times New Roman" w:hAnsi="Times New Roman"/>
          <w:sz w:val="28"/>
          <w:szCs w:val="28"/>
        </w:rPr>
        <w:t>одному педагогическому работнику при условии осуществления клас</w:t>
      </w:r>
      <w:r>
        <w:rPr>
          <w:rFonts w:ascii="Times New Roman" w:hAnsi="Times New Roman"/>
          <w:sz w:val="28"/>
          <w:szCs w:val="28"/>
        </w:rPr>
        <w:t>сного руководства в двух и более классах.</w:t>
      </w:r>
    </w:p>
    <w:p w:rsidR="00220999" w:rsidRPr="008525B8" w:rsidRDefault="008525B8" w:rsidP="0085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 w:rsidR="00220999" w:rsidRPr="008525B8">
        <w:rPr>
          <w:rFonts w:ascii="Times New Roman" w:hAnsi="Times New Roman"/>
          <w:sz w:val="28"/>
          <w:szCs w:val="28"/>
        </w:rPr>
        <w:t>Вознаграждение выплачивается дополнительно к ежемесячному денежному вознаграждению за классное руководство, установленному ранее  за счет средств областного и местного бюджетов в соответствии с иными нормативными правовыми актами.</w:t>
      </w:r>
    </w:p>
    <w:p w:rsidR="00220999" w:rsidRPr="008525B8" w:rsidRDefault="008525B8" w:rsidP="0085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5.</w:t>
      </w:r>
      <w:r w:rsidR="00220999" w:rsidRPr="008525B8">
        <w:rPr>
          <w:rFonts w:ascii="Times New Roman" w:hAnsi="Times New Roman"/>
          <w:sz w:val="28"/>
          <w:szCs w:val="28"/>
        </w:rPr>
        <w:t>Вознаграждение является составной частью заработной платы педагогического работника и выплачивается ежемесячно в сроки, установленн</w:t>
      </w:r>
      <w:r w:rsidR="002870E6">
        <w:rPr>
          <w:rFonts w:ascii="Times New Roman" w:hAnsi="Times New Roman"/>
          <w:sz w:val="28"/>
          <w:szCs w:val="28"/>
        </w:rPr>
        <w:t>ые для выплаты заработной платы.</w:t>
      </w:r>
    </w:p>
    <w:p w:rsidR="00C32723" w:rsidRDefault="00220999" w:rsidP="00C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45316">
        <w:rPr>
          <w:rFonts w:ascii="Times New Roman" w:hAnsi="Times New Roman"/>
          <w:sz w:val="28"/>
          <w:szCs w:val="28"/>
        </w:rPr>
        <w:t xml:space="preserve">. До </w:t>
      </w:r>
      <w:r w:rsidR="00C32723">
        <w:rPr>
          <w:rFonts w:ascii="Times New Roman" w:hAnsi="Times New Roman"/>
          <w:sz w:val="28"/>
          <w:szCs w:val="28"/>
        </w:rPr>
        <w:t>10</w:t>
      </w:r>
      <w:r w:rsidRPr="00A45316">
        <w:rPr>
          <w:rFonts w:ascii="Times New Roman" w:hAnsi="Times New Roman"/>
          <w:sz w:val="28"/>
          <w:szCs w:val="28"/>
        </w:rPr>
        <w:t xml:space="preserve">-го числа предыдущего месяца образовательные организации </w:t>
      </w:r>
    </w:p>
    <w:p w:rsidR="00220999" w:rsidRPr="00A45316" w:rsidRDefault="00220999" w:rsidP="00C327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 xml:space="preserve">представляют </w:t>
      </w:r>
      <w:proofErr w:type="gramStart"/>
      <w:r w:rsidRPr="00A45316">
        <w:rPr>
          <w:rFonts w:ascii="Times New Roman" w:hAnsi="Times New Roman"/>
          <w:sz w:val="28"/>
          <w:szCs w:val="28"/>
        </w:rPr>
        <w:t xml:space="preserve">в </w:t>
      </w:r>
      <w:r w:rsidR="00C32723">
        <w:rPr>
          <w:rFonts w:ascii="Times New Roman" w:hAnsi="Times New Roman"/>
          <w:sz w:val="28"/>
          <w:szCs w:val="28"/>
        </w:rPr>
        <w:t>отдел образования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45316">
          <w:rPr>
            <w:rFonts w:ascii="Times New Roman" w:hAnsi="Times New Roman"/>
            <w:sz w:val="28"/>
            <w:szCs w:val="28"/>
          </w:rPr>
          <w:t>заявки</w:t>
        </w:r>
      </w:hyperlink>
      <w:r w:rsidRPr="00A45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на получение средств на выплату вознаграждения на очередной месяц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форме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к  настоящему Порядку.</w:t>
      </w:r>
    </w:p>
    <w:p w:rsidR="00C32723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r w:rsidR="00C32723">
        <w:rPr>
          <w:rFonts w:ascii="Times New Roman" w:hAnsi="Times New Roman"/>
          <w:sz w:val="28"/>
          <w:szCs w:val="28"/>
        </w:rPr>
        <w:t xml:space="preserve">Отдел </w:t>
      </w:r>
      <w:r w:rsidRPr="00A45316">
        <w:rPr>
          <w:rFonts w:ascii="Times New Roman" w:hAnsi="Times New Roman"/>
          <w:sz w:val="28"/>
          <w:szCs w:val="28"/>
        </w:rPr>
        <w:t>образования составляет сводную бюджетную за</w:t>
      </w:r>
      <w:r w:rsidR="00C32723">
        <w:rPr>
          <w:rFonts w:ascii="Times New Roman" w:hAnsi="Times New Roman"/>
          <w:sz w:val="28"/>
          <w:szCs w:val="28"/>
        </w:rPr>
        <w:t>явку для выплаты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C32723">
        <w:rPr>
          <w:rFonts w:ascii="Times New Roman" w:hAnsi="Times New Roman"/>
          <w:sz w:val="28"/>
          <w:szCs w:val="28"/>
        </w:rPr>
        <w:t>в Департамент</w:t>
      </w:r>
      <w:r w:rsidRPr="00A45316">
        <w:rPr>
          <w:rFonts w:ascii="Times New Roman" w:hAnsi="Times New Roman"/>
          <w:sz w:val="28"/>
          <w:szCs w:val="28"/>
        </w:rPr>
        <w:t xml:space="preserve"> образования Орловской области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 xml:space="preserve">и представляет ее до </w:t>
      </w:r>
      <w:r w:rsidR="00C32723">
        <w:rPr>
          <w:rFonts w:ascii="Times New Roman" w:hAnsi="Times New Roman"/>
          <w:sz w:val="28"/>
          <w:szCs w:val="28"/>
        </w:rPr>
        <w:t>1</w:t>
      </w:r>
      <w:r w:rsidRPr="00A45316">
        <w:rPr>
          <w:rFonts w:ascii="Times New Roman" w:hAnsi="Times New Roman"/>
          <w:sz w:val="28"/>
          <w:szCs w:val="28"/>
        </w:rPr>
        <w:t xml:space="preserve">5-го числа предыдущего месяца </w:t>
      </w:r>
      <w:r w:rsidR="00C32723">
        <w:rPr>
          <w:rFonts w:ascii="Times New Roman" w:hAnsi="Times New Roman"/>
          <w:sz w:val="28"/>
          <w:szCs w:val="28"/>
        </w:rPr>
        <w:t>.</w:t>
      </w:r>
    </w:p>
    <w:p w:rsidR="00220999" w:rsidRDefault="00C669D0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="00220999" w:rsidRPr="00A45316">
        <w:rPr>
          <w:rFonts w:ascii="Times New Roman" w:hAnsi="Times New Roman"/>
          <w:sz w:val="28"/>
          <w:szCs w:val="28"/>
        </w:rPr>
        <w:t>образования перечисляет средства на лицевые счета образовательных о</w:t>
      </w:r>
      <w:r w:rsidR="00220999">
        <w:rPr>
          <w:rFonts w:ascii="Times New Roman" w:hAnsi="Times New Roman"/>
          <w:sz w:val="28"/>
          <w:szCs w:val="28"/>
        </w:rPr>
        <w:t xml:space="preserve">рганизаций, открытые </w:t>
      </w:r>
      <w:r w:rsidR="00220999" w:rsidRPr="00A45316">
        <w:rPr>
          <w:rFonts w:ascii="Times New Roman" w:hAnsi="Times New Roman"/>
          <w:sz w:val="28"/>
          <w:szCs w:val="28"/>
        </w:rPr>
        <w:t>территориальным ор</w:t>
      </w:r>
      <w:r w:rsidR="00220999">
        <w:rPr>
          <w:rFonts w:ascii="Times New Roman" w:hAnsi="Times New Roman"/>
          <w:sz w:val="28"/>
          <w:szCs w:val="28"/>
        </w:rPr>
        <w:t>ганом Федерального казначейства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</w:p>
    <w:p w:rsidR="00220999" w:rsidRPr="00A45316" w:rsidRDefault="00C669D0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20999" w:rsidRPr="00A45316">
        <w:rPr>
          <w:rFonts w:ascii="Times New Roman" w:hAnsi="Times New Roman"/>
          <w:sz w:val="28"/>
          <w:szCs w:val="28"/>
        </w:rPr>
        <w:t xml:space="preserve">. </w:t>
      </w:r>
      <w:r w:rsidR="00220999">
        <w:rPr>
          <w:rFonts w:ascii="Times New Roman" w:hAnsi="Times New Roman"/>
          <w:sz w:val="28"/>
          <w:szCs w:val="28"/>
        </w:rPr>
        <w:t>О</w:t>
      </w:r>
      <w:r w:rsidR="00220999" w:rsidRPr="00A45316">
        <w:rPr>
          <w:rFonts w:ascii="Times New Roman" w:hAnsi="Times New Roman"/>
          <w:sz w:val="28"/>
          <w:szCs w:val="28"/>
        </w:rPr>
        <w:t xml:space="preserve">бразовательные организации представляют в </w:t>
      </w:r>
      <w:r>
        <w:rPr>
          <w:rFonts w:ascii="Times New Roman" w:hAnsi="Times New Roman"/>
          <w:sz w:val="28"/>
          <w:szCs w:val="28"/>
        </w:rPr>
        <w:t>отдел</w:t>
      </w:r>
      <w:r w:rsidR="00220999" w:rsidRPr="00A45316">
        <w:rPr>
          <w:rFonts w:ascii="Times New Roman" w:hAnsi="Times New Roman"/>
          <w:sz w:val="28"/>
          <w:szCs w:val="28"/>
        </w:rPr>
        <w:t xml:space="preserve"> образования сведения о фактических выплатах вознаграждения ежемесячно, не позднее 5-го числа месяца, следующего за отчетным месяцем</w:t>
      </w:r>
      <w:r w:rsidR="00220999">
        <w:rPr>
          <w:rFonts w:ascii="Times New Roman" w:hAnsi="Times New Roman"/>
          <w:sz w:val="28"/>
          <w:szCs w:val="28"/>
        </w:rPr>
        <w:t xml:space="preserve">. 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0</w:t>
      </w:r>
      <w:r w:rsidRPr="00A45316">
        <w:rPr>
          <w:rFonts w:ascii="Times New Roman" w:hAnsi="Times New Roman"/>
          <w:sz w:val="28"/>
          <w:szCs w:val="28"/>
        </w:rPr>
        <w:t>. Средства</w:t>
      </w:r>
      <w:r w:rsidRPr="008E2A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перечисленные образовательным организациям, носят целевой характер и не могут быть использованы на цели, не предусмотренные настоящим Порядком.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1</w:t>
      </w:r>
      <w:r w:rsidRPr="00A45316">
        <w:rPr>
          <w:rFonts w:ascii="Times New Roman" w:hAnsi="Times New Roman"/>
          <w:sz w:val="28"/>
          <w:szCs w:val="28"/>
        </w:rPr>
        <w:t xml:space="preserve">. Ответственность за нецелевое использование средств, перечисленных на выплату вознаграждения, недостоверность сведений, содержащихся в заявке, несет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45316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A45316">
        <w:rPr>
          <w:rFonts w:ascii="Times New Roman" w:hAnsi="Times New Roman"/>
          <w:sz w:val="28"/>
          <w:szCs w:val="28"/>
        </w:rPr>
        <w:t>с действующим законодательством.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2</w:t>
      </w:r>
      <w:r w:rsidRPr="00A45316">
        <w:rPr>
          <w:rFonts w:ascii="Times New Roman" w:hAnsi="Times New Roman"/>
          <w:sz w:val="28"/>
          <w:szCs w:val="28"/>
        </w:rPr>
        <w:t>. В течение 10 календарных дней со дня выявления фактов нецелевого использования средств, перечисленных на выплату вознаграждения,</w:t>
      </w:r>
      <w:r>
        <w:rPr>
          <w:rFonts w:ascii="Times New Roman" w:hAnsi="Times New Roman"/>
          <w:sz w:val="28"/>
          <w:szCs w:val="28"/>
        </w:rPr>
        <w:t xml:space="preserve"> либо</w:t>
      </w:r>
      <w:r w:rsidRPr="00A45316">
        <w:rPr>
          <w:rFonts w:ascii="Times New Roman" w:hAnsi="Times New Roman"/>
          <w:sz w:val="28"/>
          <w:szCs w:val="28"/>
        </w:rPr>
        <w:t xml:space="preserve"> излишне выплаченного вознаграждения вследствие представления недостоверных сведений </w:t>
      </w:r>
      <w:r w:rsidR="00C669D0">
        <w:rPr>
          <w:rFonts w:ascii="Times New Roman" w:hAnsi="Times New Roman"/>
          <w:sz w:val="28"/>
          <w:szCs w:val="28"/>
        </w:rPr>
        <w:t xml:space="preserve">отдел </w:t>
      </w:r>
      <w:r w:rsidRPr="00A45316">
        <w:rPr>
          <w:rFonts w:ascii="Times New Roman" w:hAnsi="Times New Roman"/>
          <w:sz w:val="28"/>
          <w:szCs w:val="28"/>
        </w:rPr>
        <w:t xml:space="preserve">образования направляет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  <w:r w:rsidRPr="00A45316">
        <w:rPr>
          <w:rFonts w:ascii="Times New Roman" w:hAnsi="Times New Roman"/>
          <w:sz w:val="28"/>
          <w:szCs w:val="28"/>
        </w:rPr>
        <w:t xml:space="preserve"> требование о возврате средств</w:t>
      </w:r>
      <w:r>
        <w:rPr>
          <w:rFonts w:ascii="Times New Roman" w:hAnsi="Times New Roman"/>
          <w:sz w:val="28"/>
          <w:szCs w:val="28"/>
        </w:rPr>
        <w:t xml:space="preserve"> 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использованных не по целевому назначению либо излишне выплаченных.</w:t>
      </w:r>
    </w:p>
    <w:p w:rsidR="00220999" w:rsidRPr="00A45316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3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Образовательная организация</w:t>
      </w:r>
      <w:r w:rsidRPr="00A45316">
        <w:rPr>
          <w:rFonts w:ascii="Times New Roman" w:hAnsi="Times New Roman"/>
          <w:sz w:val="28"/>
          <w:szCs w:val="28"/>
        </w:rPr>
        <w:t xml:space="preserve"> возвраща</w:t>
      </w:r>
      <w:r>
        <w:rPr>
          <w:rFonts w:ascii="Times New Roman" w:hAnsi="Times New Roman"/>
          <w:sz w:val="28"/>
          <w:szCs w:val="28"/>
        </w:rPr>
        <w:t>е</w:t>
      </w:r>
      <w:r w:rsidRPr="00A45316">
        <w:rPr>
          <w:rFonts w:ascii="Times New Roman" w:hAnsi="Times New Roman"/>
          <w:sz w:val="28"/>
          <w:szCs w:val="28"/>
        </w:rPr>
        <w:t xml:space="preserve">т </w:t>
      </w:r>
      <w:r w:rsidR="00C669D0">
        <w:rPr>
          <w:rFonts w:ascii="Times New Roman" w:hAnsi="Times New Roman"/>
          <w:sz w:val="28"/>
          <w:szCs w:val="28"/>
        </w:rPr>
        <w:t xml:space="preserve">отделу </w:t>
      </w:r>
      <w:r w:rsidRPr="00A45316">
        <w:rPr>
          <w:rFonts w:ascii="Times New Roman" w:hAnsi="Times New Roman"/>
          <w:sz w:val="28"/>
          <w:szCs w:val="28"/>
        </w:rPr>
        <w:t xml:space="preserve">образования всю сумму средств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>, использованную не по целевому назначению либо излишне выплаченную, в течение 10 ка</w:t>
      </w:r>
      <w:r>
        <w:rPr>
          <w:rFonts w:ascii="Times New Roman" w:hAnsi="Times New Roman"/>
          <w:sz w:val="28"/>
          <w:szCs w:val="28"/>
        </w:rPr>
        <w:t>лендарных дней со дня получения требования, указанного в пункте 1</w:t>
      </w:r>
      <w:r w:rsidR="00C669D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220999" w:rsidRDefault="0022099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5316">
        <w:rPr>
          <w:rFonts w:ascii="Times New Roman" w:hAnsi="Times New Roman"/>
          <w:sz w:val="28"/>
          <w:szCs w:val="28"/>
        </w:rPr>
        <w:t>1</w:t>
      </w:r>
      <w:r w:rsidR="00C669D0">
        <w:rPr>
          <w:rFonts w:ascii="Times New Roman" w:hAnsi="Times New Roman"/>
          <w:sz w:val="28"/>
          <w:szCs w:val="28"/>
        </w:rPr>
        <w:t>4</w:t>
      </w:r>
      <w:r w:rsidRPr="00A4531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53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45316">
        <w:rPr>
          <w:rFonts w:ascii="Times New Roman" w:hAnsi="Times New Roman"/>
          <w:sz w:val="28"/>
          <w:szCs w:val="28"/>
        </w:rPr>
        <w:t xml:space="preserve"> целевым использованием средств</w:t>
      </w:r>
      <w:r w:rsidRPr="00A368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выплату вознаграждения</w:t>
      </w:r>
      <w:r w:rsidRPr="00A45316">
        <w:rPr>
          <w:rFonts w:ascii="Times New Roman" w:hAnsi="Times New Roman"/>
          <w:sz w:val="28"/>
          <w:szCs w:val="28"/>
        </w:rPr>
        <w:t xml:space="preserve"> осуществляют </w:t>
      </w:r>
      <w:r w:rsidR="00C669D0">
        <w:rPr>
          <w:rFonts w:ascii="Times New Roman" w:hAnsi="Times New Roman"/>
          <w:sz w:val="28"/>
          <w:szCs w:val="28"/>
        </w:rPr>
        <w:t>отдел</w:t>
      </w:r>
      <w:r w:rsidRPr="00A45316">
        <w:rPr>
          <w:rFonts w:ascii="Times New Roman" w:hAnsi="Times New Roman"/>
          <w:sz w:val="28"/>
          <w:szCs w:val="28"/>
        </w:rPr>
        <w:t xml:space="preserve"> образо</w:t>
      </w:r>
      <w:r>
        <w:rPr>
          <w:rFonts w:ascii="Times New Roman" w:hAnsi="Times New Roman"/>
          <w:sz w:val="28"/>
          <w:szCs w:val="28"/>
        </w:rPr>
        <w:t>вания и орган</w:t>
      </w:r>
      <w:r w:rsidRPr="00A45316">
        <w:rPr>
          <w:rFonts w:ascii="Times New Roman" w:hAnsi="Times New Roman"/>
          <w:sz w:val="28"/>
          <w:szCs w:val="28"/>
        </w:rPr>
        <w:t xml:space="preserve"> </w:t>
      </w:r>
      <w:r w:rsidR="00C669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в соответствии с действующим законодательством.</w:t>
      </w: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22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Приложение  к Порядку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 xml:space="preserve">выплаты </w:t>
      </w:r>
      <w:r>
        <w:rPr>
          <w:rFonts w:ascii="Times New Roman" w:hAnsi="Times New Roman"/>
          <w:sz w:val="28"/>
          <w:szCs w:val="28"/>
        </w:rPr>
        <w:t xml:space="preserve">ежемесячного денежного вознаграждения </w:t>
      </w:r>
      <w:r w:rsidRPr="00FB2A6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классное руководство педагогическим работникам муниципальных</w:t>
      </w:r>
      <w:r w:rsidRPr="00FB2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Орловской области, реализующих образовательные программы начального общего</w:t>
      </w:r>
      <w:r w:rsidR="00713F70">
        <w:rPr>
          <w:rFonts w:ascii="Times New Roman" w:hAnsi="Times New Roman"/>
          <w:sz w:val="28"/>
          <w:szCs w:val="28"/>
        </w:rPr>
        <w:t xml:space="preserve">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713F70">
        <w:rPr>
          <w:rFonts w:ascii="Times New Roman" w:hAnsi="Times New Roman"/>
          <w:sz w:val="28"/>
          <w:szCs w:val="28"/>
        </w:rPr>
        <w:t xml:space="preserve">образовательные программы </w:t>
      </w:r>
      <w:r>
        <w:rPr>
          <w:rFonts w:ascii="Times New Roman" w:hAnsi="Times New Roman"/>
          <w:sz w:val="28"/>
          <w:szCs w:val="28"/>
        </w:rPr>
        <w:t>основного общего</w:t>
      </w:r>
      <w:r w:rsidR="00713F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13F70">
        <w:rPr>
          <w:rFonts w:ascii="Times New Roman" w:hAnsi="Times New Roman"/>
          <w:sz w:val="28"/>
          <w:szCs w:val="28"/>
        </w:rPr>
        <w:t>образовательные программы среднего общего образования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(форма)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 w:rsidR="00632259" w:rsidRDefault="00632259" w:rsidP="0071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получение средств </w:t>
      </w:r>
      <w:r w:rsidRPr="00FB2A66">
        <w:rPr>
          <w:rFonts w:ascii="Times New Roman" w:hAnsi="Times New Roman"/>
          <w:sz w:val="28"/>
          <w:szCs w:val="28"/>
        </w:rPr>
        <w:t xml:space="preserve">на выплату </w:t>
      </w:r>
      <w:r>
        <w:rPr>
          <w:rFonts w:ascii="Times New Roman" w:hAnsi="Times New Roman"/>
          <w:sz w:val="28"/>
          <w:szCs w:val="28"/>
        </w:rPr>
        <w:t>ежемесячного денежного вознаграждения</w:t>
      </w:r>
    </w:p>
    <w:p w:rsidR="00713F70" w:rsidRDefault="00632259" w:rsidP="00713F7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классное руководство педагогическим работникам муниципальных</w:t>
      </w:r>
      <w:r w:rsidRPr="00FB2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организаций Орловской области, </w:t>
      </w:r>
      <w:r w:rsidR="00713F70">
        <w:rPr>
          <w:rFonts w:ascii="Times New Roman" w:hAnsi="Times New Roman"/>
          <w:sz w:val="28"/>
          <w:szCs w:val="28"/>
        </w:rPr>
        <w:t>реализующих образовательные программы начального общего образования, образовательные программы основного общего, образовательные программы среднего общего образования</w:t>
      </w:r>
    </w:p>
    <w:p w:rsidR="00632259" w:rsidRDefault="00632259" w:rsidP="0071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_________20___ года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32259" w:rsidRDefault="00632259" w:rsidP="00632259">
      <w:pPr>
        <w:autoSpaceDE w:val="0"/>
        <w:autoSpaceDN w:val="0"/>
        <w:adjustRightInd w:val="0"/>
        <w:spacing w:after="0" w:line="240" w:lineRule="auto"/>
        <w:ind w:left="426" w:firstLine="141"/>
        <w:jc w:val="center"/>
        <w:rPr>
          <w:rFonts w:ascii="Times New Roman" w:hAnsi="Times New Roman"/>
        </w:rPr>
      </w:pPr>
      <w:r w:rsidRPr="00F91C98">
        <w:rPr>
          <w:rFonts w:ascii="Times New Roman" w:hAnsi="Times New Roman"/>
        </w:rPr>
        <w:t xml:space="preserve">(наименование </w:t>
      </w:r>
      <w:r>
        <w:rPr>
          <w:rFonts w:ascii="Times New Roman" w:hAnsi="Times New Roman"/>
        </w:rPr>
        <w:t xml:space="preserve">муниципальной </w:t>
      </w:r>
      <w:r w:rsidRPr="00F91C98"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 xml:space="preserve">ой организации </w:t>
      </w:r>
      <w:proofErr w:type="spellStart"/>
      <w:r>
        <w:rPr>
          <w:rFonts w:ascii="Times New Roman" w:hAnsi="Times New Roman"/>
        </w:rPr>
        <w:t>Троснянского</w:t>
      </w:r>
      <w:proofErr w:type="spellEnd"/>
      <w:r>
        <w:rPr>
          <w:rFonts w:ascii="Times New Roman" w:hAnsi="Times New Roman"/>
        </w:rPr>
        <w:t xml:space="preserve"> района Орловской области</w:t>
      </w:r>
      <w:r w:rsidRPr="00F91C98">
        <w:rPr>
          <w:rFonts w:ascii="Times New Roman" w:hAnsi="Times New Roman"/>
        </w:rPr>
        <w:t>)</w:t>
      </w: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252"/>
      </w:tblGrid>
      <w:tr w:rsidR="00632259" w:rsidRPr="00FB2A66" w:rsidTr="00420E3C">
        <w:tc>
          <w:tcPr>
            <w:tcW w:w="4536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4252" w:type="dxa"/>
          </w:tcPr>
          <w:p w:rsidR="00632259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632259" w:rsidRPr="00FB2A66" w:rsidTr="00420E3C">
        <w:tc>
          <w:tcPr>
            <w:tcW w:w="4536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632259" w:rsidRPr="00FB2A66" w:rsidRDefault="00632259" w:rsidP="00420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1C98">
        <w:rPr>
          <w:rFonts w:ascii="Times New Roman" w:hAnsi="Times New Roman"/>
          <w:sz w:val="28"/>
          <w:szCs w:val="28"/>
        </w:rPr>
        <w:t xml:space="preserve">Руководитель            _______________ </w:t>
      </w: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91C98" w:rsidRDefault="00632259" w:rsidP="0063225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F91C98">
        <w:rPr>
          <w:rFonts w:ascii="Times New Roman" w:hAnsi="Times New Roman"/>
          <w:sz w:val="28"/>
          <w:szCs w:val="28"/>
        </w:rPr>
        <w:t xml:space="preserve"> М. П.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B2A66">
        <w:rPr>
          <w:rFonts w:ascii="Times New Roman" w:hAnsi="Times New Roman"/>
          <w:sz w:val="28"/>
          <w:szCs w:val="28"/>
        </w:rPr>
        <w:t>Главный бухгалтер</w:t>
      </w:r>
      <w:r>
        <w:rPr>
          <w:rFonts w:ascii="Times New Roman" w:hAnsi="Times New Roman"/>
          <w:sz w:val="28"/>
          <w:szCs w:val="28"/>
        </w:rPr>
        <w:t xml:space="preserve">   _______________</w:t>
      </w: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2259" w:rsidRPr="00FB2A66" w:rsidRDefault="00632259" w:rsidP="00632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0999" w:rsidRPr="00F23459" w:rsidRDefault="00220999" w:rsidP="002209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1B67" w:rsidRPr="00F23459" w:rsidRDefault="00D11B67" w:rsidP="002641FE">
      <w:pPr>
        <w:spacing w:after="0"/>
        <w:rPr>
          <w:rFonts w:ascii="Times New Roman" w:hAnsi="Times New Roman" w:cs="Times New Roman"/>
        </w:rPr>
      </w:pPr>
    </w:p>
    <w:sectPr w:rsidR="00D11B67" w:rsidRPr="00F23459" w:rsidSect="0063225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849" w:bottom="1134" w:left="1418" w:header="720" w:footer="720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00" w:rsidRDefault="002F1C00" w:rsidP="00D11B67">
      <w:pPr>
        <w:spacing w:after="0" w:line="240" w:lineRule="auto"/>
      </w:pPr>
      <w:r>
        <w:separator/>
      </w:r>
    </w:p>
  </w:endnote>
  <w:endnote w:type="continuationSeparator" w:id="0">
    <w:p w:rsidR="002F1C00" w:rsidRDefault="002F1C00" w:rsidP="00D11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790C" w:rsidP="00D86F0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66C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CA4" w:rsidRDefault="00966CA4" w:rsidP="00D86F0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6CA4" w:rsidP="00D86F02">
    <w:pPr>
      <w:pStyle w:val="a8"/>
      <w:framePr w:wrap="around" w:vAnchor="text" w:hAnchor="margin" w:xAlign="right" w:y="1"/>
      <w:rPr>
        <w:rStyle w:val="a7"/>
      </w:rPr>
    </w:pPr>
  </w:p>
  <w:p w:rsidR="00966CA4" w:rsidRDefault="00966CA4" w:rsidP="00D86F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00" w:rsidRDefault="002F1C00" w:rsidP="00D11B67">
      <w:pPr>
        <w:spacing w:after="0" w:line="240" w:lineRule="auto"/>
      </w:pPr>
      <w:r>
        <w:separator/>
      </w:r>
    </w:p>
  </w:footnote>
  <w:footnote w:type="continuationSeparator" w:id="0">
    <w:p w:rsidR="002F1C00" w:rsidRDefault="002F1C00" w:rsidP="00D11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790C" w:rsidP="00D86F0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6C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6CA4" w:rsidRDefault="00966C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CA4" w:rsidRDefault="00966CA4">
    <w:pPr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6B4"/>
    <w:multiLevelType w:val="hybridMultilevel"/>
    <w:tmpl w:val="42B80C8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0B653A"/>
    <w:multiLevelType w:val="hybridMultilevel"/>
    <w:tmpl w:val="B0E249E8"/>
    <w:lvl w:ilvl="0" w:tplc="6C5C92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60B51"/>
    <w:multiLevelType w:val="multilevel"/>
    <w:tmpl w:val="9B5A33C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B1C"/>
    <w:rsid w:val="00015922"/>
    <w:rsid w:val="00041A2C"/>
    <w:rsid w:val="00080B83"/>
    <w:rsid w:val="000B725F"/>
    <w:rsid w:val="000F7CD0"/>
    <w:rsid w:val="001232AC"/>
    <w:rsid w:val="00130ABB"/>
    <w:rsid w:val="00142D8E"/>
    <w:rsid w:val="00155FF2"/>
    <w:rsid w:val="001634FC"/>
    <w:rsid w:val="00163629"/>
    <w:rsid w:val="00163D4E"/>
    <w:rsid w:val="0017048A"/>
    <w:rsid w:val="001730F9"/>
    <w:rsid w:val="00175957"/>
    <w:rsid w:val="001959BC"/>
    <w:rsid w:val="001B47FA"/>
    <w:rsid w:val="001C1F1C"/>
    <w:rsid w:val="001D11CB"/>
    <w:rsid w:val="001E5226"/>
    <w:rsid w:val="00210734"/>
    <w:rsid w:val="00220999"/>
    <w:rsid w:val="00240243"/>
    <w:rsid w:val="00253B3E"/>
    <w:rsid w:val="002641FE"/>
    <w:rsid w:val="002866E0"/>
    <w:rsid w:val="002870E6"/>
    <w:rsid w:val="002A07C2"/>
    <w:rsid w:val="002B7AE3"/>
    <w:rsid w:val="002C5764"/>
    <w:rsid w:val="002C79EC"/>
    <w:rsid w:val="002D470D"/>
    <w:rsid w:val="002F12FF"/>
    <w:rsid w:val="002F1C00"/>
    <w:rsid w:val="002F2DF2"/>
    <w:rsid w:val="003032E6"/>
    <w:rsid w:val="0032236B"/>
    <w:rsid w:val="00325133"/>
    <w:rsid w:val="00332827"/>
    <w:rsid w:val="00347C4F"/>
    <w:rsid w:val="003641C7"/>
    <w:rsid w:val="00367376"/>
    <w:rsid w:val="00385FFE"/>
    <w:rsid w:val="00387877"/>
    <w:rsid w:val="003900C6"/>
    <w:rsid w:val="003A214F"/>
    <w:rsid w:val="003A4BDD"/>
    <w:rsid w:val="003B4C10"/>
    <w:rsid w:val="003C09CD"/>
    <w:rsid w:val="003C0D4F"/>
    <w:rsid w:val="003E0667"/>
    <w:rsid w:val="003E0F1C"/>
    <w:rsid w:val="003E6F31"/>
    <w:rsid w:val="003F7CEE"/>
    <w:rsid w:val="00406EF1"/>
    <w:rsid w:val="004116D9"/>
    <w:rsid w:val="004135C9"/>
    <w:rsid w:val="00442C40"/>
    <w:rsid w:val="00453D5E"/>
    <w:rsid w:val="004650C5"/>
    <w:rsid w:val="00475DF4"/>
    <w:rsid w:val="00494A58"/>
    <w:rsid w:val="004B470C"/>
    <w:rsid w:val="004D1240"/>
    <w:rsid w:val="004D6903"/>
    <w:rsid w:val="004D6B29"/>
    <w:rsid w:val="004E0E1B"/>
    <w:rsid w:val="004E3749"/>
    <w:rsid w:val="004E42AA"/>
    <w:rsid w:val="0050585E"/>
    <w:rsid w:val="00512B1C"/>
    <w:rsid w:val="00514634"/>
    <w:rsid w:val="00515A5A"/>
    <w:rsid w:val="005254FB"/>
    <w:rsid w:val="00546C33"/>
    <w:rsid w:val="00555FBB"/>
    <w:rsid w:val="00565C39"/>
    <w:rsid w:val="0056640A"/>
    <w:rsid w:val="0057158F"/>
    <w:rsid w:val="0058227C"/>
    <w:rsid w:val="005C5D12"/>
    <w:rsid w:val="005D323F"/>
    <w:rsid w:val="005D6344"/>
    <w:rsid w:val="005F0E7F"/>
    <w:rsid w:val="00603155"/>
    <w:rsid w:val="0062799A"/>
    <w:rsid w:val="00632259"/>
    <w:rsid w:val="006409DF"/>
    <w:rsid w:val="00645696"/>
    <w:rsid w:val="00646E73"/>
    <w:rsid w:val="006576DB"/>
    <w:rsid w:val="00663B5D"/>
    <w:rsid w:val="00667B27"/>
    <w:rsid w:val="00675251"/>
    <w:rsid w:val="006949C3"/>
    <w:rsid w:val="006B3056"/>
    <w:rsid w:val="006B7205"/>
    <w:rsid w:val="006F41FE"/>
    <w:rsid w:val="006F74B8"/>
    <w:rsid w:val="00712FF7"/>
    <w:rsid w:val="00713F70"/>
    <w:rsid w:val="00716824"/>
    <w:rsid w:val="007307B6"/>
    <w:rsid w:val="00736B4B"/>
    <w:rsid w:val="00744531"/>
    <w:rsid w:val="00750ABE"/>
    <w:rsid w:val="007516E2"/>
    <w:rsid w:val="00766372"/>
    <w:rsid w:val="007A19CD"/>
    <w:rsid w:val="007C5EEB"/>
    <w:rsid w:val="007D0984"/>
    <w:rsid w:val="007D1C39"/>
    <w:rsid w:val="007D1D25"/>
    <w:rsid w:val="007F3271"/>
    <w:rsid w:val="007F47C4"/>
    <w:rsid w:val="008068D9"/>
    <w:rsid w:val="00820746"/>
    <w:rsid w:val="00830D4C"/>
    <w:rsid w:val="00844F24"/>
    <w:rsid w:val="008525B8"/>
    <w:rsid w:val="008802C9"/>
    <w:rsid w:val="008B4101"/>
    <w:rsid w:val="008C1B94"/>
    <w:rsid w:val="008C3ED2"/>
    <w:rsid w:val="008C7D7A"/>
    <w:rsid w:val="008F19CB"/>
    <w:rsid w:val="008F6251"/>
    <w:rsid w:val="00902373"/>
    <w:rsid w:val="00931B5D"/>
    <w:rsid w:val="00946578"/>
    <w:rsid w:val="00954B28"/>
    <w:rsid w:val="00957CC0"/>
    <w:rsid w:val="00966CA4"/>
    <w:rsid w:val="0096790C"/>
    <w:rsid w:val="009B3034"/>
    <w:rsid w:val="009B4ED4"/>
    <w:rsid w:val="009C1273"/>
    <w:rsid w:val="009D5582"/>
    <w:rsid w:val="009E07F4"/>
    <w:rsid w:val="009E1249"/>
    <w:rsid w:val="00A007CB"/>
    <w:rsid w:val="00A335AB"/>
    <w:rsid w:val="00A521BB"/>
    <w:rsid w:val="00A712FD"/>
    <w:rsid w:val="00AD1853"/>
    <w:rsid w:val="00AD3D1A"/>
    <w:rsid w:val="00AF0B27"/>
    <w:rsid w:val="00B1020D"/>
    <w:rsid w:val="00B12FF3"/>
    <w:rsid w:val="00B14C56"/>
    <w:rsid w:val="00B27AA9"/>
    <w:rsid w:val="00B35DA9"/>
    <w:rsid w:val="00B776FF"/>
    <w:rsid w:val="00B926EB"/>
    <w:rsid w:val="00B94BCE"/>
    <w:rsid w:val="00BA3BE6"/>
    <w:rsid w:val="00BA47F7"/>
    <w:rsid w:val="00BB31B3"/>
    <w:rsid w:val="00BB6862"/>
    <w:rsid w:val="00BC35CF"/>
    <w:rsid w:val="00BC46F8"/>
    <w:rsid w:val="00BF363A"/>
    <w:rsid w:val="00C15A8C"/>
    <w:rsid w:val="00C32723"/>
    <w:rsid w:val="00C4549C"/>
    <w:rsid w:val="00C54DEB"/>
    <w:rsid w:val="00C564D3"/>
    <w:rsid w:val="00C575A8"/>
    <w:rsid w:val="00C6204E"/>
    <w:rsid w:val="00C669D0"/>
    <w:rsid w:val="00CA63D6"/>
    <w:rsid w:val="00CE0610"/>
    <w:rsid w:val="00CE1C4C"/>
    <w:rsid w:val="00CE6D75"/>
    <w:rsid w:val="00CE7164"/>
    <w:rsid w:val="00CF163B"/>
    <w:rsid w:val="00CF6624"/>
    <w:rsid w:val="00D03F60"/>
    <w:rsid w:val="00D0747B"/>
    <w:rsid w:val="00D11B67"/>
    <w:rsid w:val="00D20E66"/>
    <w:rsid w:val="00D249AF"/>
    <w:rsid w:val="00D31364"/>
    <w:rsid w:val="00D4171F"/>
    <w:rsid w:val="00D807EE"/>
    <w:rsid w:val="00D86F02"/>
    <w:rsid w:val="00D92FA5"/>
    <w:rsid w:val="00DA38A5"/>
    <w:rsid w:val="00DA3F17"/>
    <w:rsid w:val="00DA46AD"/>
    <w:rsid w:val="00DA5E2D"/>
    <w:rsid w:val="00DA7EE4"/>
    <w:rsid w:val="00E10C28"/>
    <w:rsid w:val="00E25A6A"/>
    <w:rsid w:val="00E46A42"/>
    <w:rsid w:val="00E51EE2"/>
    <w:rsid w:val="00E62F83"/>
    <w:rsid w:val="00E65D51"/>
    <w:rsid w:val="00EC0065"/>
    <w:rsid w:val="00ED20C7"/>
    <w:rsid w:val="00ED6705"/>
    <w:rsid w:val="00EE3A95"/>
    <w:rsid w:val="00EF6A28"/>
    <w:rsid w:val="00F0472C"/>
    <w:rsid w:val="00F1260E"/>
    <w:rsid w:val="00F12EBD"/>
    <w:rsid w:val="00F22F80"/>
    <w:rsid w:val="00F23459"/>
    <w:rsid w:val="00F327D7"/>
    <w:rsid w:val="00F3359C"/>
    <w:rsid w:val="00F43A3B"/>
    <w:rsid w:val="00F56829"/>
    <w:rsid w:val="00F56E04"/>
    <w:rsid w:val="00F61E30"/>
    <w:rsid w:val="00F62622"/>
    <w:rsid w:val="00FA55EB"/>
    <w:rsid w:val="00FB3333"/>
    <w:rsid w:val="00FE1769"/>
    <w:rsid w:val="00FE57F4"/>
    <w:rsid w:val="00FE7DAD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B1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12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D11B6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11B67"/>
  </w:style>
  <w:style w:type="paragraph" w:styleId="a8">
    <w:name w:val="footer"/>
    <w:basedOn w:val="a"/>
    <w:link w:val="a9"/>
    <w:rsid w:val="00D11B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11B67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11B67"/>
    <w:pPr>
      <w:suppressAutoHyphens/>
    </w:pPr>
    <w:rPr>
      <w:rFonts w:ascii="Calibri" w:eastAsia="Calibri" w:hAnsi="Calibri" w:cs="Calibri"/>
      <w:lang w:eastAsia="ar-SA"/>
    </w:rPr>
  </w:style>
  <w:style w:type="paragraph" w:styleId="aa">
    <w:name w:val="No Spacing"/>
    <w:link w:val="ab"/>
    <w:qFormat/>
    <w:rsid w:val="00EF6A2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rsid w:val="00EF6A28"/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EF6A2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ad">
    <w:name w:val="Знак"/>
    <w:basedOn w:val="a"/>
    <w:rsid w:val="003900C6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">
    <w:name w:val="Абзац списка1"/>
    <w:basedOn w:val="a"/>
    <w:rsid w:val="003900C6"/>
    <w:pPr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D464ADADCA26FDD55B08BD6A075CF25716D6741572DBFFD81CDEC2645738BF0AC6E66D739666710E687626CF215F2088E726A88175196C78C18BFDH8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EB4C-7BC3-4EB5-AEDA-89C2E146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РОНО</cp:lastModifiedBy>
  <cp:revision>94</cp:revision>
  <cp:lastPrinted>2022-10-18T12:51:00Z</cp:lastPrinted>
  <dcterms:created xsi:type="dcterms:W3CDTF">2017-03-22T11:40:00Z</dcterms:created>
  <dcterms:modified xsi:type="dcterms:W3CDTF">2022-10-20T11:25:00Z</dcterms:modified>
</cp:coreProperties>
</file>