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7" Type="http://schemas.openxmlformats.org/officeDocument/2006/relationships/extended-properties" Target="docProps/app.xml"/><Relationship Id="rId8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360"/>
        <w:bidi w:val="false"/>
        <w:rPr>
          <w:b w:val="true"/>
          <w:rFonts w:ascii="Arial" w:eastAsia="Arial" w:hAnsi="Arial" w:cs="Arial"/>
          <w:sz w:val="28"/>
        </w:rPr>
      </w:pPr>
      <w:r>
        <w:rPr>
          <w:b w:val="true"/>
          <w:rFonts w:ascii="Arial" w:eastAsia="Arial" w:hAnsi="Arial" w:cs="Arial"/>
          <w:sz w:val="28"/>
        </w:rPr>
        <w:t xml:space="preserve">РОССИЙСКАЯ ФЕДЕРАЦИЯ</w:t>
      </w:r>
      <w:r>
        <w:rPr>
          <w:b w:val="true"/>
          <w:rFonts w:ascii="Arial" w:eastAsia="Arial" w:hAnsi="Arial" w:cs="Arial"/>
          <w:sz w:val="28"/>
        </w:rPr>
        <w:br w:type="textWrapping" w:clear="none"/>
      </w:r>
      <w:r>
        <w:rPr>
          <w:b w:val="true"/>
          <w:rFonts w:ascii="Arial" w:eastAsia="Arial" w:hAnsi="Arial" w:cs="Arial"/>
          <w:sz w:val="28"/>
        </w:rPr>
        <w:t xml:space="preserve">ОРЛОВСКАЯ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360"/>
        <w:bidi w:val="false"/>
        <w:rPr>
          <w:b w:val="true"/>
          <w:rFonts w:ascii="Arial" w:eastAsia="Arial" w:hAnsi="Arial" w:cs="Arial"/>
          <w:sz w:val="28"/>
        </w:rPr>
      </w:pPr>
      <w:r>
        <w:rPr>
          <w:b w:val="true"/>
          <w:rFonts w:ascii="Arial" w:eastAsia="Arial" w:hAnsi="Arial" w:cs="Arial"/>
          <w:sz w:val="28"/>
        </w:rPr>
        <w:t xml:space="preserve">АДМИНИСТРАЦИЯ ТРОСНЯНСКОГО РАЙОНА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8"/>
        </w:rPr>
      </w:pPr>
      <w:r>
        <w:rPr>
          <w:b w:val="true"/>
          <w:rFonts w:ascii="Arial" w:eastAsia="Arial" w:hAnsi="Arial" w:cs="Arial"/>
          <w:sz w:val="28"/>
        </w:rPr>
        <w:t xml:space="preserve">РАСПОРЯЖЕНИЕ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10"/>
          <w:i w:val="true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40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 14 апреля 2011г.                № 28-р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с.Тросна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Об утверждении в новой редакции Реестра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 муниципальных услуг,  предоставляемых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администрацией Троснянского района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целях актуализации муниципальных услуг, предоставляемых администрацией Троснянского района: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1.Утвердить в новой редакции Реестр муниципальных услуг, предоставляемых администрацией Троснянского района ( приложение).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Распоряжение  администрации Троснянского района от 14 января 2010 года № 3-р « Об утверждения реестра муниципальных услуг( функций), представляемых администрацией Троснянского района» считать утратившим силу.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8"/>
        </w:rPr>
      </w:pPr>
      <w:r>
        <w:rPr>
          <w:b w:val="true"/>
          <w:rFonts w:ascii="Arial" w:eastAsia="Arial" w:hAnsi="Arial" w:cs="Arial"/>
          <w:sz w:val="28"/>
        </w:rPr>
        <w:t xml:space="preserve">Вр.и.о. Главы администрации                                       А.И. Насонов                                     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0" w:top="1134" w:bottom="1134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ambria Math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1</Pages>
  <Words>125</Words>
  <Characters>719</Characters>
  <CharactersWithSpaces>843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</cp:coreProperties>
</file>