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Приложение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к распоряжению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администрации Троснянского района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№28-р от « 14»апреля 2011 год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16"/>
        </w:rPr>
      </w:pPr>
    </w:p>
    <w:tbl>
      <w:tblPr>
        <w:tblLayout w:type="fixed"/>
        <w:tblInd w:w="0" w:type="dxa"/>
        <w:tblW w:w="24048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468"/>
        <w:gridCol w:w="4680"/>
        <w:gridCol w:w="3060"/>
        <w:gridCol w:w="1800"/>
        <w:gridCol w:w="4680"/>
        <w:gridCol w:w="2160"/>
        <w:gridCol w:w="2520"/>
        <w:gridCol w:w="4680"/>
      </w:tblGrid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16"/>
              </w:rPr>
            </w:pPr>
            <w:r>
              <w:rPr>
                <w:b w:val="true"/>
                <w:rFonts w:ascii="Arial" w:eastAsia="Arial" w:hAnsi="Arial" w:cs="Arial"/>
                <w:sz w:val="16"/>
              </w:rPr>
              <w:t xml:space="preserve">№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16"/>
              </w:rPr>
            </w:pPr>
            <w:r>
              <w:rPr>
                <w:b w:val="true"/>
                <w:rFonts w:ascii="Arial" w:eastAsia="Arial" w:hAnsi="Arial" w:cs="Arial"/>
                <w:sz w:val="16"/>
              </w:rPr>
              <w:t xml:space="preserve">п/п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3564"/>
              </w:tabs>
              <w:rPr>
                <w:b w:val="true"/>
                <w:rFonts w:ascii="Arial" w:eastAsia="Arial" w:hAnsi="Arial" w:cs="Arial"/>
                <w:sz w:val="16"/>
              </w:rPr>
            </w:pPr>
            <w:r>
              <w:rPr>
                <w:b w:val="true"/>
                <w:rFonts w:ascii="Arial" w:eastAsia="Arial" w:hAnsi="Arial" w:cs="Arial"/>
                <w:sz w:val="16"/>
              </w:rPr>
              <w:t xml:space="preserve">Наименование услуги (функции)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16"/>
              </w:rPr>
            </w:pPr>
            <w:r>
              <w:rPr>
                <w:b w:val="true"/>
                <w:rFonts w:ascii="Arial" w:eastAsia="Arial" w:hAnsi="Arial" w:cs="Arial"/>
                <w:sz w:val="16"/>
              </w:rPr>
              <w:t xml:space="preserve">Наименование исполнителя, предоставляющего муниципальную услугу(выполняющего функцию)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16"/>
              </w:rPr>
            </w:pPr>
            <w:r>
              <w:rPr>
                <w:b w:val="true"/>
                <w:rFonts w:ascii="Arial" w:eastAsia="Arial" w:hAnsi="Arial" w:cs="Arial"/>
                <w:sz w:val="16"/>
              </w:rPr>
              <w:t xml:space="preserve">Итоговый результат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16"/>
              </w:rPr>
            </w:pPr>
            <w:r>
              <w:rPr>
                <w:b w:val="true"/>
                <w:rFonts w:ascii="Arial" w:eastAsia="Arial" w:hAnsi="Arial" w:cs="Arial"/>
                <w:sz w:val="16"/>
              </w:rPr>
              <w:t xml:space="preserve">Нормативные правовые акты, регулирующие оказание услуг</w:t>
            </w:r>
          </w:p>
        </w:tc>
      </w:tr>
      <w:tr>
        <w:trHeight w:val="248" w:hRule="atLeast"/>
        <w:wAfter w:type="dxa" w:w="9360"/>
        <w:gridAfter w:val="3"/>
        <w:tc>
          <w:tcPr>
            <w:tcW w:type="dxa" w:w="146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5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b w:val="true"/>
                <w:rFonts w:ascii="Arial" w:eastAsia="Arial" w:hAnsi="Arial" w:cs="Arial"/>
                <w:sz w:val="16"/>
                <w:color w:val="000000"/>
              </w:rPr>
              <w:t xml:space="preserve">Регулирование цен (тарифов) на товары (услуги)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Регулирование тарифов на товары и услуги организаций коммунального комплекса,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Отдел экономики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администрации Троснянского района 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тариф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Постановление Троснянского районного Совета №158 от 01.12.2005 г. «Об утверждении Положения о порядке рассмотрения и установления цен и тарифов»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Федеральный закон от 06.10.2003 №131-ФЗ «Об общих принципах организации местного самоуправления»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Федеральный закон от 30 декабря 2004 года №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210-ФЗ «Об основах регулирования тарифов организаций коммунального комплекса»</w:t>
            </w:r>
          </w:p>
        </w:tc>
      </w:tr>
      <w:tr>
        <w:wAfter w:type="dxa" w:w="9360"/>
        <w:gridAfter w:val="3"/>
        <w:tc>
          <w:tcPr>
            <w:tcW w:type="dxa" w:w="146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5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b w:val="true"/>
                <w:rFonts w:ascii="Arial" w:eastAsia="Arial" w:hAnsi="Arial" w:cs="Arial"/>
                <w:sz w:val="16"/>
                <w:color w:val="000000"/>
              </w:rPr>
              <w:t xml:space="preserve">Архивный фонд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2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Оформление архивных справок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firstLine="540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Архивный отдел администрации Троснянского района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Архивная справка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1 части 3  статьи 4 Федерального закона от 22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октября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2004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г. №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125 «Об архивном деле в Российской Федерации»,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 Закон Орловской области «Об архивном деле в Орловской области» №109-ОЗ от 6.7.1999 г.</w:t>
            </w:r>
          </w:p>
        </w:tc>
      </w:tr>
      <w:tr>
        <w:wAfter w:type="dxa" w:w="9360"/>
        <w:gridAfter w:val="3"/>
        <w:tc>
          <w:tcPr>
            <w:tcW w:type="dxa" w:w="146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5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b w:val="true"/>
                <w:rFonts w:ascii="Arial" w:eastAsia="Arial" w:hAnsi="Arial" w:cs="Arial"/>
                <w:sz w:val="16"/>
                <w:color w:val="000000"/>
              </w:rPr>
              <w:t xml:space="preserve">Земельные отношения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3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юридическим лицам и гражданам, находящимся в муниципальной собственности Троснянского района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Отдел по управлению муниципальным имуществом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администрации Троснянского района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Постановление о предоставлении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в собственность, постоянное (бессрочное) пользование, в безвозмездное пользование, аренду земельных участков.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Договоры купли-продажи,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постоянного (бессрочного) пользования, безвозмездного пользования, аренды земельных участков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Земельный кодекс РФ от 25.10.2001 г № 136-ФЗ;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Федеральный закон РФ от 25.10.2001 г. № 137 – ФЗ « О введении в действие Земельного кодекса РФ»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Постановление Троснянского районного Совета народных депутатов от 03.11.2005 г № 146 «Об утверждении Положения о порядке владения, пользования и распоряжения муниципальной собственностью Троснянского района»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Постановление Троснянского районного Совета народных депутатов от 06.08.2009 г. № 209 «Об утверждении порядка предоставления земельных участков муниципальной собственности в Троснянском районе»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Постановление Троснянского районного Совета народных депутатов от 23.05.2006 г. № 23 «Об утверждении Положения «О порядке определения размера арендной платы за землю в Троснянском районе»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Постановление Троснянского районного Совета народных депутатов от 08.08.2003 года № 72 « О предельных размерах и условиях предоставления земельных участков в собственность граждан»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Положение об отделе, зарегистрированное в МРИ ФНС России № 1 по Орловской области от 05.02.2007 г.</w:t>
            </w:r>
          </w:p>
        </w:tc>
      </w:tr>
      <w:tr>
        <w:trHeight w:val="227" w:hRule="atLeast"/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4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Приобретение земельных участков сельскохозяйственного значения, находящихся в муниципальной собственности, для создания фермерского хозяйства и осуществления его деятельности.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Отдел по управлению муниципальным имуществом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администрации Троснянского района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Постановление о предоставлении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в собственность, постоянное (бессрочное) пользование, в безвозмездное пользование, аренду земельных участков.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Договоры купли-продажи,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постоянного (бессрочного) пользования, безвозмездного пользования, аренды земельных участков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 пункт 3 части 1 статьи 15 Федерального закона от 6 октября 2003 г. № 131-ФЗ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Часть 2 статьи 11 Земельного Кодекса России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Постановление Троснянского районного Совета народных депутатов от 03.11.2005 г № 146 «Об утверждении Положения о порядке владения, пользования и распоряжения муниципальной собственностью Троснянского района»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Постановление Троснянского районного Совета народных депутатов от 06.08.2009 г. № 210 «О порядке сдачи в аренду объектов муниципальной собственности Троснянского района»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5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Предоставление земельных участков для индивидуального жилищного строительства</w:t>
            </w:r>
            <w:r>
              <w:rPr>
                <w:rFonts w:ascii="Arial" w:eastAsia="Arial" w:hAnsi="Arial" w:cs="Arial"/>
                <w:sz w:val="16"/>
              </w:rPr>
              <w:t xml:space="preserve"> Выдача разрешений на предоставление земельных участков для индивидуального жилищного строительства.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firstLine="540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Отдел по управлению муниципальным имуществом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администрации Троснянского района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both"/>
              <w:textAlignment w:val="auto"/>
              <w:ind w:left="0" w:right="-38" w:start="0" w:end="-38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заключение договора купли-продажи (аренды) земельного участка; </w:t>
            </w:r>
          </w:p>
          <w:p>
            <w:pPr>
              <w:suppressAutoHyphens/>
              <w:jc w:val="both"/>
              <w:textAlignment w:val="auto"/>
              <w:ind w:left="0" w:right="-38" w:start="0" w:end="-38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мотивированный отказ, в случае невозможности предоставления муниципальной услуги.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3 части 1 статьи 15 Федерального закона от 6 октября 2003 г. № 131-ФЗ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Часть 2 статьи 11 Земельного Кодекса Россий</w:t>
            </w:r>
            <w:r>
              <w:rPr>
                <w:rFonts w:ascii="Arial" w:eastAsia="Arial" w:hAnsi="Arial" w:cs="Arial"/>
                <w:sz w:val="16"/>
              </w:rPr>
              <w:t xml:space="preserve"> Постановление Троснянского районного Совета народных депутатов от 03.11.2005 г № 146 «Об утверждении Положения о порядке владения, пользования и распоряжения муниципальной собственностью Троснянского района»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Постановление Троснянского районного Совета народных депутатов от 06.08.2009 г. № 210 «О порядке сдачи в аренду объектов муниципальной собственности Троснянского района»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ской Федерации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6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Прием заявлений и выдача документов о согласовании проектов границ земельных участков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Главный специалист- архитектор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документ о согласовании проектов границ земельных участков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3 части 1 статьи 15 Федерального закона </w:t>
            </w:r>
            <w:r>
              <w:rPr>
                <w:rFonts w:ascii="Arial" w:eastAsia="Arial" w:hAnsi="Arial" w:cs="Arial"/>
                <w:sz w:val="16"/>
                <w:color w:val="000000"/>
              </w:rPr>
              <w:br w:type="textWrapping" w:clear="none"/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от 6 октября 2003 г. № 131-ФЗ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7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Выдача копий архивных документов, подтверждающих право на владение землей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Архивный отдел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администрации Троснянского района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Копии архивных документов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8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Отдел по управлению муниципальным имуществом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администрации Троснянского района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 пункт 3 части 1 статьи 15 Федерального закона от 6 октября 2003 г. № 131-ФЗ</w:t>
            </w:r>
            <w:r>
              <w:rPr>
                <w:rFonts w:ascii="Arial" w:eastAsia="Arial" w:hAnsi="Arial" w:cs="Arial"/>
                <w:sz w:val="16"/>
              </w:rPr>
              <w:t xml:space="preserve"> Постановление Троснянского районного Совета народных депутатов от 03.11.2005 г № 146 «Об утверждении Положения о порядке владения, пользования и распоряжения муниципальной собственностью Троснянского района»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Постановление Троснянского районного Совета народных депутатов от 06.08.2009 г. № 210 «О порядке сдачи в аренду объектов муниципальной собственности Троснянского района»</w:t>
            </w:r>
          </w:p>
        </w:tc>
      </w:tr>
      <w:tr>
        <w:wAfter w:type="dxa" w:w="9360"/>
        <w:gridAfter w:val="3"/>
        <w:tc>
          <w:tcPr>
            <w:tcW w:type="dxa" w:w="146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5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b w:val="true"/>
                <w:rFonts w:ascii="Arial" w:eastAsia="Arial" w:hAnsi="Arial" w:cs="Arial"/>
                <w:sz w:val="16"/>
                <w:color w:val="000000"/>
              </w:rPr>
              <w:t xml:space="preserve">Образование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9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Отдел образования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Муниципальные образовательные учреждения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приказ по образовательному учреждению о зачислении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11 части 1 статьи 15 Федерального закона от 6 октября 2003 г. </w:t>
            </w:r>
            <w:r>
              <w:rPr>
                <w:rFonts w:ascii="Arial" w:eastAsia="Arial" w:hAnsi="Arial" w:cs="Arial"/>
                <w:sz w:val="16"/>
                <w:color w:val="000000"/>
              </w:rPr>
              <w:br w:type="textWrapping" w:clear="none"/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№ 131-ФЗ</w:t>
            </w:r>
            <w:r>
              <w:rPr>
                <w:rFonts w:ascii="Arial" w:eastAsia="Arial" w:hAnsi="Arial" w:cs="Arial"/>
                <w:sz w:val="16"/>
              </w:rPr>
              <w:t xml:space="preserve"> Закон Российской Федерации от 10.07.1992 N3266-1 «Об образовании», Закон Орловской области от 22.08.2005 № 533-ОЗ «Об образовании в Орловской области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10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Троснянского района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Отдел образования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Муниципальные образовательные учреждения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консультирование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11 части 1 статьи 15 Федерального закона от 6 октября 2003 г. </w:t>
            </w:r>
            <w:r>
              <w:rPr>
                <w:rFonts w:ascii="Arial" w:eastAsia="Arial" w:hAnsi="Arial" w:cs="Arial"/>
                <w:sz w:val="16"/>
                <w:color w:val="000000"/>
              </w:rPr>
              <w:br w:type="textWrapping" w:clear="none"/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№ 131-ФЗ</w:t>
            </w:r>
            <w:r>
              <w:rPr>
                <w:rFonts w:ascii="Arial" w:eastAsia="Arial" w:hAnsi="Arial" w:cs="Arial"/>
                <w:sz w:val="16"/>
              </w:rPr>
              <w:t xml:space="preserve"> Закон Российской Федерации от 10.07.1992 N3266-1 «Об образовании», Закон Орловской области от 22.08.2005 № 533-ОЗ «Об образовании в Орловской области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11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Отдел образования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Муниципальные образовательные учреждения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предоставление получателю актуальной и достоверной информации в форме электронного дневника,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11 части 1 статьи 15 Федерального закона от 6 октября 2003 г. </w:t>
            </w:r>
            <w:r>
              <w:rPr>
                <w:rFonts w:ascii="Arial" w:eastAsia="Arial" w:hAnsi="Arial" w:cs="Arial"/>
                <w:sz w:val="16"/>
                <w:color w:val="000000"/>
              </w:rPr>
              <w:br w:type="textWrapping" w:clear="none"/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№ 131-ФЗ</w:t>
            </w:r>
            <w:r>
              <w:rPr>
                <w:rFonts w:ascii="Arial" w:eastAsia="Arial" w:hAnsi="Arial" w:cs="Arial"/>
                <w:sz w:val="16"/>
              </w:rPr>
              <w:t xml:space="preserve"> Закон Российской Федерации от 10.07.1992 N3266-1 «Об образовании», Закон Орловской области от 22.08.2005 № 533-ОЗ «Об образовании в Орловской области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12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Отдел образования 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Муниципальные образовательные учреждения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21 части 1 статьи 15 Федерального закона от 6 октября </w:t>
            </w:r>
            <w:r>
              <w:rPr>
                <w:rFonts w:ascii="Arial" w:eastAsia="Arial" w:hAnsi="Arial" w:cs="Arial"/>
                <w:sz w:val="16"/>
                <w:color w:val="000000"/>
              </w:rPr>
              <w:br w:type="textWrapping" w:clear="none"/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2003 г. № 131-ФЗПункт 11 части 1 статьи 15 Федерального закона от 6 октября 2003 г. </w:t>
            </w:r>
            <w:r>
              <w:rPr>
                <w:rFonts w:ascii="Arial" w:eastAsia="Arial" w:hAnsi="Arial" w:cs="Arial"/>
                <w:sz w:val="16"/>
                <w:color w:val="000000"/>
              </w:rPr>
              <w:br w:type="textWrapping" w:clear="none"/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№ 131-ФЗ</w:t>
            </w:r>
            <w:r>
              <w:rPr>
                <w:rFonts w:ascii="Arial" w:eastAsia="Arial" w:hAnsi="Arial" w:cs="Arial"/>
                <w:sz w:val="16"/>
              </w:rPr>
              <w:t xml:space="preserve"> Закон Российской Федерации от 10.07.1992 N3266-1 «Об образовании», Закон Орловской области от 22.08.2005 № 533-ОЗ «Об образовании в Орловской области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13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Организация отдыха детей в каникулярное время</w:t>
            </w:r>
          </w:p>
          <w:p>
            <w:pPr>
              <w:jc w:val="both"/>
              <w:textAlignment w:val="auto"/>
              <w:ind w:firstLine="540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  <w:p>
            <w:pPr>
              <w:jc w:val="both"/>
              <w:textAlignment w:val="auto"/>
              <w:ind w:firstLine="540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Отдел образования 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Муниципальные образовательные учреждения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информация об организации отдыха и оздоровления детей в каникулярное время в оздоровительных лагерях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11 части 1 статьи 15 Федерального закона от 6 октября 2003 г. </w:t>
            </w:r>
            <w:r>
              <w:rPr>
                <w:rFonts w:ascii="Arial" w:eastAsia="Arial" w:hAnsi="Arial" w:cs="Arial"/>
                <w:sz w:val="16"/>
                <w:color w:val="000000"/>
              </w:rPr>
              <w:br w:type="textWrapping" w:clear="none"/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№ 131-ФЗПункт 11 части 1 статьи 15 Федерального закона от 6 октября 2003 г. </w:t>
            </w:r>
            <w:r>
              <w:rPr>
                <w:rFonts w:ascii="Arial" w:eastAsia="Arial" w:hAnsi="Arial" w:cs="Arial"/>
                <w:sz w:val="16"/>
                <w:color w:val="000000"/>
              </w:rPr>
              <w:br w:type="textWrapping" w:clear="none"/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№ 131-ФЗ</w:t>
            </w:r>
            <w:r>
              <w:rPr>
                <w:rFonts w:ascii="Arial" w:eastAsia="Arial" w:hAnsi="Arial" w:cs="Arial"/>
                <w:sz w:val="16"/>
              </w:rPr>
              <w:t xml:space="preserve"> Закон Российской Федерации от 10.07.1992 N3266-1 «Об образовании», Закон Орловской области от 22.08.2005 № 533-ОЗ «Об образовании в Орловской области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Постановлением Правительства РФ "Об обеспечении отдыха, оздоровления и занятости детей" на текущий календарный год;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- СанПиН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2.4.4.969-00 "Гигиенические требования к устройству, содержанию и организации режима в оздоровительных учреждениях с дневным пребыванием детей в период каникул" (утв. Постановлением Главного государственного санитарного врача РФ 04.10.2000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г.);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14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Зачисление в образовательное учреждение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Отдел образования 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Муниципальные образовательные учреждения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приказ по образовательному учреждению о зачислении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11 части 1 статьи 15 Федерального закона от 6 октября 2003 г. </w:t>
            </w:r>
            <w:r>
              <w:rPr>
                <w:rFonts w:ascii="Arial" w:eastAsia="Arial" w:hAnsi="Arial" w:cs="Arial"/>
                <w:sz w:val="16"/>
                <w:color w:val="000000"/>
              </w:rPr>
              <w:br w:type="textWrapping" w:clear="none"/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№ 131-ФЗ</w:t>
            </w:r>
            <w:r>
              <w:rPr>
                <w:rFonts w:ascii="Arial" w:eastAsia="Arial" w:hAnsi="Arial" w:cs="Arial"/>
                <w:sz w:val="16"/>
              </w:rPr>
              <w:t xml:space="preserve"> Закон Российской Федерации от 10.07.1992 N3266-1 «Об образовании», Закон Орловской области от 22.08.2005 № 533-ОЗ «Об образовании в Орловской области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15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Предоставление информации о результатах сданных экзаменов, тестирования и иных вступительных испытаниях, а также о зачислении в муниципальное образовательное учреждение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Отдел образования 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Муниципальные образовательные учреждения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</w:tc>
      </w:tr>
      <w:tr>
        <w:wAfter w:type="dxa" w:w="9360"/>
        <w:gridAfter w:val="3"/>
        <w:tc>
          <w:tcPr>
            <w:tcW w:type="dxa" w:w="146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5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b w:val="true"/>
                <w:rFonts w:ascii="Arial" w:eastAsia="Arial" w:hAnsi="Arial" w:cs="Arial"/>
                <w:sz w:val="16"/>
                <w:color w:val="000000"/>
              </w:rPr>
              <w:t xml:space="preserve">Культура</w:t>
            </w:r>
          </w:p>
        </w:tc>
      </w:tr>
      <w:tr>
        <w:wAfter w:type="dxa" w:w="7200"/>
        <w:gridAfter w:val="2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16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Предоставление информации об объектах культурного наследия  местного значения, находящихся на территории  и включенных в единый  реестр объектов культурного наследия (памятников истории и культуры) народов РФ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Отдел культуры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выписки из Единого государственного реестра объектов культурного наследия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Основы законодательства Российской Федерации о культуре от 9 октября 1992 года № 3612-1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Федеральным законом от 25 июня 2002 года № 73-ФЗ «Об объектах культурного наследия (памятниках истории и культуры) народов Российской Федерации»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Закон РСФСР от 15 декабря 1978 года «Об охране и использовании памятников истории и культуры»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Закон Орловской области от 6 апреля 2004 года № 391-ОЗ «Об объектах культурного наследия, памятниках истории и культуры, расположенных на территории Орловской области»;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</w:tc>
        <w:tc>
          <w:tcPr>
            <w:tcW w:type="dxa" w:w="2160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</w:tr>
      <w:tr>
        <w:wAfter w:type="dxa" w:w="7200"/>
        <w:gridAfter w:val="2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17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Предоставление информации о времени и месте районных праздничных мероприятий, театральных представлений, филармонических и эстрадных концертов и гастрольных мероприятий театров и филармоний, анонсов данных мероприятий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Отдел культуры 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информирование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Закон РФ «Основы законодательства Российской Федерации о культуре» (утв. ВС РФ 09.10.1992 N 3612-1);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</w:tc>
        <w:tc>
          <w:tcPr>
            <w:tcW w:type="dxa" w:w="2160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</w:tr>
      <w:tr>
        <w:wAfter w:type="dxa" w:w="7200"/>
        <w:gridAfter w:val="2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18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</w:t>
            </w:r>
          </w:p>
          <w:p>
            <w:pPr>
              <w:jc w:val="left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Отдел культуры 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предоставление электронного текста запрашиваемого документа и (или) книговыдача, либо обоснованный отказ в предоставлении муниципальной услуги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19 части 1 статьи 15 Федерального закона от 6 октября 2003 г. № 131-ФЗ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</w:rPr>
              <w:t xml:space="preserve">Федеральный закон РФ «О библиотечном деле» от 29.12.1994г. N 78-ФЗ</w:t>
            </w:r>
          </w:p>
        </w:tc>
        <w:tc>
          <w:tcPr>
            <w:tcW w:type="dxa" w:w="2160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</w:tr>
      <w:tr>
        <w:wAfter w:type="dxa" w:w="7200"/>
        <w:gridAfter w:val="2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19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Предоставление доступа к справочно-поисковому аппарату библиотек, базам данных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Отдел культуры 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19 части 1 статьи 15 Федерального закона от 6 октября 2003 г. № 131-ФЗ</w:t>
            </w:r>
          </w:p>
        </w:tc>
        <w:tc>
          <w:tcPr>
            <w:tcW w:type="dxa" w:w="2160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</w:tr>
      <w:tr>
        <w:wAfter w:type="dxa" w:w="9360"/>
        <w:gridAfter w:val="3"/>
        <w:tc>
          <w:tcPr>
            <w:tcW w:type="dxa" w:w="146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5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b w:val="true"/>
                <w:rFonts w:ascii="Arial" w:eastAsia="Arial" w:hAnsi="Arial" w:cs="Arial"/>
                <w:sz w:val="16"/>
                <w:color w:val="000000"/>
              </w:rPr>
              <w:t xml:space="preserve">Здравоохранение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20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Оказания амбулаторно-поликлинической помощи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МУЗ «Троснянская ЦРБ»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Обеспечение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амбулаторно-поликлинической, 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12 части 1 статьи 15 Федерального закона от 6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октября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2003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г. №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131-ФЗ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21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Оказание  скорой и неотложной медицинской помощи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МУЗ «Троснянская  ЦРБ 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Обеспечение скорой  и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неотложной медицинской помощи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12 части 1 статьи 15 Федерального закона от 6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октября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2003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г. №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131-ФЗ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22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Оказание медицинской помощи женщинам в период беременности, во время родов; женщинам и ребенку в после родовой период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МУЗ «Троснянская  ЦРБ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Обеспечение медицинской помощи женщинам в период беременности, во время родов; женщинам и ребенку в после родовой период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12 части 1 статьи 15 Федерального закона от 6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октября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2003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г. №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131-ФЗ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23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Оказание стационарной медицинской помощи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МУЗ «Троснянская  ЦРБ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Обеспечение стационарной медицинской помощи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12 части 1 статьи 15 Федерального закона от 6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октября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2003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г. №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131-ФЗ</w:t>
            </w:r>
          </w:p>
        </w:tc>
      </w:tr>
      <w:tr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24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Оказание стационарной медицинской помощи ( в дневном стационаре)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МУЗ «Троснянская  ЦРБ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Обеспечение стационарной медицинской помощи(в дневном стационаре)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12 части 1 статьи 15 Федерального закона от 6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октября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2003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г. №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131-ФЗ</w:t>
            </w:r>
          </w:p>
        </w:tc>
        <w:tc>
          <w:tcPr>
            <w:tcW w:type="dxa" w:w="4680"/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</w:tc>
        <w:tc>
          <w:tcPr>
            <w:tcW w:type="dxa" w:w="4680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12 части 1 статьи 15 Федерального закона от 6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октября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2003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г. №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131-ФЗ</w:t>
            </w:r>
          </w:p>
        </w:tc>
      </w:tr>
      <w:tr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25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Предоставление детского питания детям в возрасте до трех лет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МУЗ «Троснянская  ЦРБ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Обеспечение детским питанием детей в возрасте до трех лет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12 части 1 статьи 15 Федерального закона от 6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октября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2003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г. №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131-ФЗ</w:t>
            </w:r>
          </w:p>
        </w:tc>
        <w:tc>
          <w:tcPr>
            <w:tcW w:type="dxa" w:w="4680"/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</w:tc>
        <w:tc>
          <w:tcPr>
            <w:tcW w:type="dxa" w:w="4680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26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Прием заявок (запись) на прием к врачу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МУЗ «Троснянская ЦРБ»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Информирование о записи на прием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12 части 1 статьи 15 Федерального закона от 6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октября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2003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г. №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131-ФЗ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27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Заполнение и направление в аптеки электронных рецептов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МУЗ «Троснянская  ЦРБ 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выписка электронного рецепта на лекарственный препарат, изделия медицинского назначения и направления электронного рецепта в аптеку.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Закон Российской Федерации от 22.07.1993 № 5487-1 «Основы законодательства РФ об охране здоровья граждан»;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приказ Министерства здравоохранения и социального развития Российской Федерации от 14.12.2005 № 785 «О Порядке отпуска лекарственных средств»;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приказ Министерства здравоохранения и социального развития Российской Федерации  от 12.02.2007 № 110 «О порядке назначения и выписывания лекарственных средств, изделий медицинского назначения и специализированных продуктов лечебного питания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28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Выдача направлений гражданам на прохождение медико-социальной экспертиз, прием заявлений на проведение медико-социальной экспертизы, предоставление выписки из акта медико-социальной экспертизы гражданина, признанного инвалидом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  МУЗ «Троснянская  ЦРБ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Направления, выписка из акта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медико-социальной экспертизы гражданина, признанного инвалидом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12 части 1 статьи 15 Федерального закона от 6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октября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2003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г. №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131-ФЗ</w:t>
            </w:r>
          </w:p>
          <w:p>
            <w:pPr>
              <w:jc w:val="both"/>
              <w:textAlignment w:val="auto"/>
              <w:ind w:firstLine="748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</w:rPr>
              <w:t xml:space="preserve">.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"Основы законодательства Российской Федерации об охране здоровья граждан" от 22.07.1993 N 5487-1.</w:t>
            </w:r>
          </w:p>
          <w:p>
            <w:pPr>
              <w:jc w:val="both"/>
              <w:textAlignment w:val="auto"/>
              <w:ind w:firstLine="748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</w:rPr>
              <w:t xml:space="preserve">1.3.5.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Федеральный закон от 07.02.1992 № 2300-1 "О защите прав потребителей".</w:t>
            </w:r>
          </w:p>
          <w:p>
            <w:pPr>
              <w:jc w:val="both"/>
              <w:textAlignment w:val="auto"/>
              <w:ind w:firstLine="720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1.3.6. Федеральный закон от 17.07.1999г. № 178-ФЗ "О государственной социальной помощи".</w:t>
            </w:r>
          </w:p>
          <w:p>
            <w:pPr>
              <w:jc w:val="both"/>
              <w:textAlignment w:val="auto"/>
              <w:ind w:firstLine="748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</w:rPr>
              <w:t xml:space="preserve">1.3.7.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Закон Орловской области от 24.03.2005 г. № 504-ОЗ "О здравоохранении в Орловской области"</w:t>
            </w:r>
          </w:p>
          <w:p>
            <w:pPr>
              <w:jc w:val="both"/>
              <w:textAlignment w:val="auto"/>
              <w:ind w:firstLine="748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</w:rPr>
              <w:t xml:space="preserve">1.3.8 .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Постановление Правительства  Российской Федерации от 02.10.2009 г. № 811 "О программе государственных гарантий оказание гражданам Российской Федерации бесплатной медицинской помощи на 2010 год".</w:t>
            </w:r>
          </w:p>
          <w:p>
            <w:pPr>
              <w:jc w:val="both"/>
              <w:textAlignment w:val="auto"/>
              <w:ind w:firstLine="748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</w:rPr>
              <w:t xml:space="preserve">1.3.9. Постановление Правительства  Российской Федерации от 20.02.2006 г. № 95 "О порядке и условиях признания лица инвалидом". 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1.3.10. 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Постановление Правительства Орловской области от 25.12.2009 г. № 297 "О программе государственных гарантий оказание гражданам Российской Федерации бесплатной медицинской помощи на территории Орловской области на 2010 год</w:t>
            </w:r>
          </w:p>
        </w:tc>
      </w:tr>
      <w:tr>
        <w:wAfter w:type="dxa" w:w="9360"/>
        <w:gridAfter w:val="3"/>
        <w:tc>
          <w:tcPr>
            <w:tcW w:type="dxa" w:w="146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5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b w:val="true"/>
                <w:rFonts w:ascii="Arial" w:eastAsia="Arial" w:hAnsi="Arial" w:cs="Arial"/>
                <w:sz w:val="16"/>
                <w:color w:val="000000"/>
              </w:rPr>
              <w:t xml:space="preserve">Социальное обслуживание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29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Социальная поддержка и социальное обслуживание детей – сирот, безнадзорных детей, детей, оставшихся без попечения родителей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Служба опеки и попечительства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Отдел образования 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b w:val="true"/>
                <w:rFonts w:ascii="Arial" w:eastAsia="Arial" w:hAnsi="Arial" w:cs="Arial"/>
                <w:sz w:val="16"/>
              </w:rPr>
              <w:t xml:space="preserve">Издание постановления администрации о назначении пособия на содержание несовершеннолетнего (ней).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Семейный кодекс Российской Федерации от 29.12.1995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№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223-ФЗ (в редакции от 30.06.2008 N 106-ФЗ);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Гражданский  процессуальный кодекс Российской Федерации от 14.11.2002 № 138-ФЗ (в редакции от 21.04.2010 N 10-П);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tabs>
                <w:tab w:val="left" w:pos="720"/>
                <w:tab w:val="left" w:pos="960"/>
              </w:tabs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Федеральный закон от 24.04.2008 № 48-ФЗ «Об опеке и попечительстве»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Федеральный закон от 19.05.1995 № 81-ФЗ «О государственных пособиях гражданам, имеющим детей»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  <w:shd w:fill="f5f5f5" w:val="clear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Постановление Правительства Российской Федерации от 18.05.2009 № 423 "Об отдельных вопросах осуществления опеки и попечительства в отношении несовершеннолетних граждан";</w:t>
            </w:r>
            <w:r>
              <w:rPr>
                <w:rFonts w:ascii="Arial" w:eastAsia="Arial" w:hAnsi="Arial" w:cs="Arial"/>
                <w:sz w:val="16"/>
                <w:color w:val="000000"/>
                <w:shd w:fill="f5f5f5" w:val="clear"/>
              </w:rPr>
              <w:t xml:space="preserve"> </w:t>
            </w:r>
          </w:p>
          <w:p>
            <w:pPr>
              <w:keepNext w:val="true"/>
              <w:outlineLvl w:val="0"/>
              <w:jc w:val="both"/>
              <w:textAlignment w:val="auto"/>
              <w:ind w:left="0" w:right="53" w:start="0" w:end="53"/>
              <w:adjustRightInd w:val="true"/>
              <w:spacing w:after="18" w:line="240"/>
              <w:bidi w:val="false"/>
              <w:rPr>
                <w:rFonts w:ascii="Arial" w:eastAsia="Arial" w:hAnsi="Arial" w:cs="Arial"/>
                <w:sz w:val="16"/>
                <w:color w:val="000000"/>
                <w:shd w:fill="f5f5f5" w:val="clear"/>
              </w:rPr>
            </w:pPr>
            <w:r>
              <w:rPr>
                <w:rFonts w:ascii="Arial" w:eastAsia="Arial" w:hAnsi="Arial" w:cs="Arial"/>
                <w:sz w:val="16"/>
                <w:color w:val="000000"/>
                <w:shd w:fill="f5f5f5" w:val="clear"/>
              </w:rPr>
              <w:t xml:space="preserve">Постановление Правительства Российской Федерации от 19.05.2009  N 432 г. Москва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</w:rPr>
              <w:t xml:space="preserve">Закон Орловской области от 6.12.2007 № 732-ОЗ «О наделении органов местного самоуправления отдельными государственными полномочиями Орловской области в сфере опеки и попечительства»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30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Предоставление информации, прием документов органами опеки и попечительства от лиц, желающих установить опеку (попечительство)или патронаж над определенной категорией граждан (малолетние, несовершеннолетние, лица, признанные в установленном законом порядке недееспособными) 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Служба опеки и попечительства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Отдел образования 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b w:val="true"/>
                <w:rFonts w:ascii="Arial" w:eastAsia="Arial" w:hAnsi="Arial" w:cs="Arial"/>
                <w:sz w:val="16"/>
              </w:rPr>
              <w:t xml:space="preserve">Издание постановления администрации об установлении опеки, попечительства, патронажа и назначении опекуна, попечителя, помощника.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Семейный кодекс Российской Федерации от 29.12.1995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№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223-ФЗ (в редакции от 30.06.2008 N 106-ФЗ);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Гражданский  процессуальны1 кодекс Российской Федерации от 14.11.2002 № 138-ФЗ (в редакции от 21.04.2010 N 10-П);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Федеральны1 закон от 06.10.2003 № 131-ФЗ «Об общих принципах организации местного самоуправления в Российской Федерации» (в редакции от 08.05.2010 N 83-ФЗ);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shd w:fill="ffffff"/>
              <w:tabs>
                <w:tab w:val="left" w:pos="720"/>
                <w:tab w:val="left" w:pos="960"/>
              </w:tabs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Федеральный закон от 24.04.2008 № 48-ФЗ «Об опеке и попечительстве» (в редакции от 18.07.2009);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Закон Орловской области от 6.12.2007 № 732-ОЗ «О наделении органов местного самоуправления отдельными государственными полномочиями Орловской области в сфере опеки и попечительства» (в редакции  от 11.06.2009 N 916-ОЗ);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  <w:shd w:fill="f5f5f5" w:val="clear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Постановление Правительства Российской Федерации от 18.05.2009 № 423 "Об отдельных вопросах осуществления опеки и попечительства в отношении несовершеннолетних граждан";</w:t>
            </w:r>
            <w:r>
              <w:rPr>
                <w:rFonts w:ascii="Arial" w:eastAsia="Arial" w:hAnsi="Arial" w:cs="Arial"/>
                <w:sz w:val="16"/>
                <w:color w:val="000000"/>
                <w:shd w:fill="f5f5f5" w:val="clear"/>
              </w:rPr>
              <w:t xml:space="preserve">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31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Жилищная комиссия администрации района</w:t>
            </w:r>
          </w:p>
          <w:p>
            <w:pPr>
              <w:jc w:val="left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справка, подтверждающая факт нахождения гражданина на учете в качестве нуждающегося в жилых помещениях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Жилищный кодекс Российской Федерации от 29.12.2004 г. N 188-ФЗ;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Федеральный закон Российской Федерации от 29.12.2004 г. N 189-ФЗ «О введении в действие Жилищного Кодекса Российской Федерации»; Закон Орловской области от  6 февраля 2006года № 573-ОЗ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32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Жилищная комиссия администрации района</w:t>
            </w:r>
          </w:p>
          <w:p>
            <w:pPr>
              <w:jc w:val="left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Постановление администрации Троснянского района о принятии граждан на учет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Жилищный кодекс Российской Федерации от 29.12.2004 г. N 188-ФЗ;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Федеральный закон Российской Федерации от 29.12.2004 г. N 189-ФЗ «О введении в действие Жилищного Кодекса Российской Федерации»; Закон Орловской области от  6 февраля 2006года № 573-ОЗ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</w:tc>
      </w:tr>
      <w:tr>
        <w:wAfter w:type="dxa" w:w="9360"/>
        <w:gridAfter w:val="3"/>
        <w:tc>
          <w:tcPr>
            <w:tcW w:type="dxa" w:w="146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5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b w:val="true"/>
                <w:rFonts w:ascii="Arial" w:eastAsia="Arial" w:hAnsi="Arial" w:cs="Arial"/>
                <w:sz w:val="16"/>
                <w:color w:val="000000"/>
              </w:rPr>
              <w:t xml:space="preserve">Строительство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33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муниципального образования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Главный специалист- архитектор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выдача разрешения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5 части 1 статьи 8 Градостроительного кодекса Российской Федерации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34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Выдача градостроительных планов земельных участков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Главный специалист- архитектор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Градостроительный  план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5 части 1 статьи 8 Градостроительного кодекса Российской Федерации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35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Выдача разрешений на установку рекламных конструкций на территории муниципального района, аннулирование таких разрешений, выдача предписаний о демонтаже самовольно установленных вновь рекламных конструкций на территории муниципального района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</w:rPr>
              <w:t xml:space="preserve">Главный специалист- архитектор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выдача разрешения на установку рекламной конструкции на территории города Орла;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отказ в выдаче разрешения на установку рекламной конструкции;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принятие решения об аннулировании разрешения на установку рекламной конструкции;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- выдача предписания о демонтаже самовольно установленной вновь рекламной конструкции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Подпункт 15.1 пункта 15 части 1 статьи 15 Федерального закона от 6 октября 2003 г.  № 131-ФЗ</w:t>
            </w:r>
            <w:r>
              <w:rPr>
                <w:rFonts w:ascii="Arial" w:eastAsia="Arial" w:hAnsi="Arial" w:cs="Arial"/>
                <w:sz w:val="16"/>
              </w:rPr>
              <w:t xml:space="preserve"> Федеральный закон от 13 марта 2006 года № 38-ФЗ «О рекламе»;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Налоговый кодекс Российской Федерации (часть вторая) от 5 августа 2000 года № 117-ФЗ;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Жилищный кодекс Российской Федерации от 29.12.2004 № 188-ФЗ;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размещения.  ГОСТ  Р  52044-2003»,  утвержденным  постановлением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Госстандарта России от 22 апреля 2003 № 124-ст;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</w:tr>
      <w:tr>
        <w:wAfter w:type="dxa" w:w="9360"/>
        <w:gridAfter w:val="3"/>
        <w:tc>
          <w:tcPr>
            <w:tcW w:type="dxa" w:w="146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5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b w:val="true"/>
                <w:rFonts w:ascii="Arial" w:eastAsia="Arial" w:hAnsi="Arial" w:cs="Arial"/>
                <w:sz w:val="16"/>
                <w:color w:val="000000"/>
              </w:rPr>
              <w:t xml:space="preserve">Молодежная политика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36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Прием заявлений, документов, а также включение молодых семей в список претендентов на участие в  программы «Обеспечение жильем молодых семей» федеральной целевой программы «Жилище» на 2011-2015 годы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Отдел по работе с молодежью, физкультуре и спорту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Консультирование, сбор документов, предоставление социальных выплат молодым семьям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Постановление Правительства РФ от 17.09.2001 N675 "О федеральной целевой программе "Жилище" на 2002 - 2010 годы", Закон Орловской области от 24.11.2006 N634-ОЗ "Об областной целевой комплексной Программе "Обеспечение жильем молодых семей (2006 - 2010 годы)",</w:t>
            </w:r>
          </w:p>
        </w:tc>
      </w:tr>
      <w:tr>
        <w:wAfter w:type="dxa" w:w="9360"/>
        <w:gridAfter w:val="3"/>
        <w:tc>
          <w:tcPr>
            <w:tcW w:type="dxa" w:w="146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5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b w:val="true"/>
                <w:rFonts w:ascii="Arial" w:eastAsia="Arial" w:hAnsi="Arial" w:cs="Arial"/>
                <w:sz w:val="16"/>
                <w:color w:val="000000"/>
              </w:rPr>
              <w:t xml:space="preserve">Жилищно-коммунальное хозяйство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37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отдел экономики </w:t>
            </w:r>
          </w:p>
          <w:p>
            <w:pPr>
              <w:jc w:val="left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администрации Троснянского района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консультирование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 пункт 17 части 1 статьи 15 Федерального закона от 6 октября 2003 г.  № 131-ФЗ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38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Выдача документов ( выписки из домовой книги,  справок ) 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Администрации сельских поселений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Получение выписки из домой книги. справки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17 части 1 статьи 15 Федерального закона от 6 октября 2003 г.  № 131-ФЗ</w:t>
            </w:r>
          </w:p>
        </w:tc>
      </w:tr>
      <w:tr>
        <w:wAfter w:type="dxa" w:w="9360"/>
        <w:gridAfter w:val="3"/>
        <w:tc>
          <w:tcPr>
            <w:tcW w:type="dxa" w:w="146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5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b w:val="true"/>
                <w:rFonts w:ascii="Arial" w:eastAsia="Arial" w:hAnsi="Arial" w:cs="Arial"/>
                <w:sz w:val="16"/>
                <w:color w:val="000000"/>
              </w:rPr>
              <w:t xml:space="preserve">Имущественные отношения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/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Оформление разрешения на вселение членов семьи нанимателя и иных граждан в муниципальные помещения специализированного жилищного фонда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Отдел по управлению муниципальным имуществом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29" w:right="0" w:start="29" w:end="0"/>
              <w:adjustRightInd w:val="true"/>
              <w:spacing w:before="5" w:after="0" w:line="274" w:lineRule="exact"/>
              <w:bidi w:val="false"/>
              <w:shd w:fill="ffffff"/>
              <w:tabs>
                <w:tab w:val="left" w:pos="1176"/>
              </w:tabs>
              <w:rPr>
                <w:spacing w:val="-1"/>
                <w:rFonts w:ascii="Arial" w:eastAsia="Arial" w:hAnsi="Arial" w:cs="Arial"/>
                <w:sz w:val="16"/>
                <w:color w:val="000000"/>
              </w:rPr>
            </w:pPr>
            <w:r>
              <w:rPr>
                <w:spacing w:val="-1"/>
                <w:rFonts w:ascii="Arial" w:eastAsia="Arial" w:hAnsi="Arial" w:cs="Arial"/>
                <w:sz w:val="16"/>
                <w:color w:val="000000"/>
              </w:rPr>
              <w:t xml:space="preserve">разрешение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на вселение членов семьи нанимателя и иных граждан в муниципальные помещения специализированного жилищного фонда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3 части 1 статьи 14 Федерального закона от 6 октября 2003 г. № 131-ФЗ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40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Главный специалист- архитектор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29" w:right="0" w:start="29" w:end="0"/>
              <w:adjustRightInd w:val="true"/>
              <w:spacing w:before="5" w:after="0" w:line="274" w:lineRule="exact"/>
              <w:bidi w:val="false"/>
              <w:shd w:fill="ffffff"/>
              <w:tabs>
                <w:tab w:val="left" w:pos="1176"/>
              </w:tabs>
              <w:rPr>
                <w:spacing w:val="-1"/>
                <w:rFonts w:ascii="Arial" w:eastAsia="Arial" w:hAnsi="Arial" w:cs="Arial"/>
                <w:sz w:val="16"/>
                <w:color w:val="000000"/>
              </w:rPr>
            </w:pPr>
            <w:r>
              <w:rPr>
                <w:spacing w:val="-1"/>
                <w:rFonts w:ascii="Arial" w:eastAsia="Arial" w:hAnsi="Arial" w:cs="Arial"/>
                <w:sz w:val="16"/>
                <w:color w:val="000000"/>
              </w:rPr>
              <w:t xml:space="preserve">согласование</w:t>
            </w:r>
            <w:r>
              <w:rPr>
                <w:rFonts w:ascii="Arial" w:eastAsia="Arial" w:hAnsi="Arial" w:cs="Arial"/>
                <w:sz w:val="16"/>
              </w:rPr>
              <w:t xml:space="preserve"> переустройства и (или) перепланировки жилого помещения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7 статьи 14 Жилищного кодекса Российской Федерации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41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Главный специалист- архитектор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28" w:right="0" w:start="28" w:end="0"/>
              <w:adjustRightInd w:val="true"/>
              <w:spacing w:after="0" w:line="240"/>
              <w:bidi w:val="false"/>
              <w:shd w:fill="ffffff"/>
              <w:tabs>
                <w:tab w:val="left" w:pos="1176"/>
              </w:tabs>
              <w:rPr>
                <w:spacing w:val="-1"/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</w:rPr>
              <w:t xml:space="preserve">решение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Пункт 6 статьи 14 Жилищного кодекса Российской Федерации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42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Представление сведений о ранее приватизированном имуществе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Отдел по управлению муниципальным имуществом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информация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100" w:after="100" w:beforeAutospacing="1" w:afterAutospacing="1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Часть 2 статьи 6 </w:t>
            </w:r>
            <w:r>
              <w:rPr>
                <w:rFonts w:ascii="Arial" w:eastAsia="Arial" w:hAnsi="Arial" w:cs="Arial"/>
                <w:sz w:val="16"/>
              </w:rPr>
              <w:t xml:space="preserve">Федерального закона от 21 декабря 2001 г. № 178-ФЗ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«О приватизации государственного и муниципального имущества»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43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Организация и проведение приватизации имущества в соответствии с программой приватизации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Отдел по управлению муниципальным имуществом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100" w:after="100" w:beforeAutospacing="1" w:afterAutospacing="1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Часть 2 статьи 6 </w:t>
            </w:r>
            <w:r>
              <w:rPr>
                <w:rFonts w:ascii="Arial" w:eastAsia="Arial" w:hAnsi="Arial" w:cs="Arial"/>
                <w:sz w:val="16"/>
              </w:rPr>
              <w:t xml:space="preserve">Федерального закона от 21 декабря 2001 г. № 178-ФЗ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«О приватизации государственного и муниципального имущества»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44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Рассмотрение и подготовка документов на передачу в аренду, безвозмездное пользование муниципального имущества, в том числе нежилых помещений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Отдел по управлению муниципальным имуществом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Жилищный кодекс Российской Федерации</w:t>
            </w:r>
          </w:p>
        </w:tc>
      </w:tr>
      <w:tr>
        <w:wAfter w:type="dxa" w:w="9360"/>
        <w:gridAfter w:val="3"/>
        <w:tc>
          <w:tcPr>
            <w:tcW w:type="dxa" w:w="146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5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before="100" w:after="100" w:beforeAutospacing="1" w:afterAutospacing="1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b w:val="true"/>
                <w:rFonts w:ascii="Arial" w:eastAsia="Arial" w:hAnsi="Arial" w:cs="Arial"/>
                <w:sz w:val="16"/>
                <w:color w:val="000000"/>
              </w:rPr>
              <w:t xml:space="preserve">Регистрация актов гражданского состояния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45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Прием и выдача документов о государственной регистрации актов гражданского состояния: рождения, заключения брака, расторжения брака, усыновления (удочерения), установления отцовства, перемены имени, смерти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Отдел ЗАГС</w:t>
            </w:r>
          </w:p>
          <w:p>
            <w:pPr>
              <w:jc w:val="center"/>
              <w:textAlignment w:val="auto"/>
              <w:ind w:left="0" w:right="19" w:start="0" w:end="19"/>
              <w:adjustRightInd w:val="true"/>
              <w:spacing w:before="5" w:after="0" w:line="240"/>
              <w:bidi w:val="false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документы о государственной регистрации актов гражданского состояния: рождения, заключения брака, расторжения брака, усыновления (удочерения), установления отцовства, перемены имени, смерти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100" w:after="100" w:beforeAutospacing="1" w:afterAutospacing="1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Часть 2 статьи 4 Федерального закона от 5 ноября 1997 г. № 143-ФЗ «</w:t>
            </w:r>
            <w:r>
              <w:rPr>
                <w:caps w:val="true"/>
                <w:rFonts w:ascii="Arial" w:eastAsia="Arial" w:hAnsi="Arial" w:cs="Arial"/>
                <w:sz w:val="16"/>
                <w:color w:val="000000"/>
              </w:rPr>
              <w:t xml:space="preserve">О</w:t>
            </w:r>
            <w:r>
              <w:rPr>
                <w:rFonts w:ascii="Arial" w:eastAsia="Arial" w:hAnsi="Arial" w:cs="Arial"/>
                <w:sz w:val="16"/>
                <w:color w:val="000000"/>
              </w:rPr>
              <w:t xml:space="preserve">б актах гражданского состояния»</w:t>
            </w:r>
          </w:p>
        </w:tc>
      </w:tr>
      <w:tr>
        <w:wAfter w:type="dxa" w:w="9360"/>
        <w:gridAfter w:val="3"/>
        <w:tc>
          <w:tcPr>
            <w:tcW w:type="dxa" w:w="46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46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Рассмотрение обращений граждан в администрации Троснянского района</w:t>
            </w:r>
          </w:p>
        </w:tc>
        <w:tc>
          <w:tcPr>
            <w:tcW w:type="dxa" w:w="30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Общий отдел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Направление заявителю ответа по результатам рассмотрения его обращения</w:t>
            </w:r>
          </w:p>
        </w:tc>
        <w:tc>
          <w:tcPr>
            <w:tcW w:type="dxa" w:w="4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Федеральный закон РФ от 06.10.2003 № 131-ФЗ «Об общих принципах  организации местного самоуправления в Российской Федерации»; Федеральный закон от 2 мая 2006 года № 59-ФЗ « О порядке рассмотрения обращений граждан в Российской Федерации»;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16"/>
                <w:color w:val="000000"/>
              </w:rPr>
            </w:pPr>
            <w:r>
              <w:rPr>
                <w:rFonts w:ascii="Arial" w:eastAsia="Arial" w:hAnsi="Arial" w:cs="Arial"/>
                <w:sz w:val="16"/>
                <w:color w:val="000000"/>
              </w:rPr>
              <w:t xml:space="preserve">Закон Орловской области от 20 апреля 1995 года № 1-ОЗ « об обращениях граждан»</w:t>
            </w: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-577" w:start="0" w:end="-577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6838" w:h="11906" w:orient="landscape"/>
      <w:pgMar w:left="1134" w:right="1701" w:top="1077" w:bottom="851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SimSun">
    <w:altName w:val="ЛОМе"/>
    <w:panose1 w:val="02010600030101010101"/>
    <w:family w:val="auto"/>
    <w:charset w:val="86"/>
    <w:pitch w:val="variable"/>
  </w:font>
  <w:font w:name="Cambria Math">
    <w:panose1 w:val="02040503050406030204"/>
    <w:family w:val="roman"/>
    <w:charset w:val="01"/>
    <w:pitch w:val="variable"/>
  </w:font>
  <w:font w:name="Calibri">
    <w:panose1 w:val="020f0502020204030204"/>
    <w:family w:val="swiss"/>
    <w:charset w:val="CC"/>
    <w:pitch w:val="variable"/>
  </w:font>
  <w:font w:name="Arial CYR">
    <w:panose1 w:val="020b0604020202020204"/>
    <w:family w:val="swiss"/>
    <w:charset w:val="CC"/>
    <w:pitch w:val="variable"/>
  </w:font>
  <w:font w:name="Georgia">
    <w:panose1 w:val="02040502050405020303"/>
    <w:family w:val="roman"/>
    <w:charset w:val="CC"/>
    <w:pitch w:val="variable"/>
  </w:font>
  <w:font w:name="@SimSun">
    <w:panose1 w:val="02010600030101010101"/>
    <w:family w:val="auto"/>
    <w:charset w:val="86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SimSun Western">
    <w:altName w:val="ЛОМе"/>
    <w:family w:val="auto"/>
    <w:charset w:val="00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Arial CYR">
    <w:family w:val="swiss"/>
    <w:charset w:val="00"/>
    <w:pitch w:val="variable"/>
  </w:font>
  <w:font w:name="Arial CYR CE">
    <w:family w:val="swiss"/>
    <w:charset w:val="EE"/>
    <w:pitch w:val="variable"/>
  </w:font>
  <w:font w:name="Arial CYR Greek">
    <w:family w:val="swiss"/>
    <w:charset w:val="A1"/>
    <w:pitch w:val="variable"/>
  </w:font>
  <w:font w:name="Arial CYR Tur">
    <w:family w:val="swiss"/>
    <w:charset w:val="A2"/>
    <w:pitch w:val="variable"/>
  </w:font>
  <w:font w:name="Arial CYR (Hebrew)">
    <w:family w:val="swiss"/>
    <w:charset w:val="B1"/>
    <w:pitch w:val="variable"/>
  </w:font>
  <w:font w:name="Arial CYR (Arabic)">
    <w:family w:val="swiss"/>
    <w:charset w:val="B2"/>
    <w:pitch w:val="variable"/>
  </w:font>
  <w:font w:name="Arial CYR Baltic">
    <w:family w:val="swiss"/>
    <w:charset w:val="BA"/>
    <w:pitch w:val="variable"/>
  </w:font>
  <w:font w:name="Arial CYR (Vietnamese)">
    <w:family w:val="swiss"/>
    <w:charset w:val="A3"/>
    <w:pitch w:val="variable"/>
  </w:font>
  <w:font w:name="Georgia">
    <w:family w:val="roman"/>
    <w:charset w:val="00"/>
    <w:pitch w:val="variable"/>
  </w:font>
  <w:font w:name="Georgia CE">
    <w:family w:val="roman"/>
    <w:charset w:val="EE"/>
    <w:pitch w:val="variable"/>
  </w:font>
  <w:font w:name="Georgia Greek">
    <w:family w:val="roman"/>
    <w:charset w:val="A1"/>
    <w:pitch w:val="variable"/>
  </w:font>
  <w:font w:name="Georgia Tur">
    <w:family w:val="roman"/>
    <w:charset w:val="A2"/>
    <w:pitch w:val="variable"/>
  </w:font>
  <w:font w:name="Georgia Baltic">
    <w:family w:val="roman"/>
    <w:charset w:val="BA"/>
    <w:pitch w:val="variable"/>
  </w:font>
  <w:font w:name="@SimSun Western">
    <w:family w:val="auto"/>
    <w:charset w:val="00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226037742">
    <w:multiLevelType w:val="hybridMultilevel"/>
    <w:tmpl w:val="b5dc60e6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1391227184">
    <w:multiLevelType w:val="hybridMultilevel"/>
    <w:tmpl w:val="53feb136"/>
    <w:lvl w:ilvl="0">
      <w:lvlJc w:val="left"/>
      <w:lvlText w:val="%1."/>
      <w:numFmt w:val="decimal"/>
      <w:start w:val="1"/>
      <w:suff w:val="tab"/>
      <w:pPr>
        <w:ind w:hanging="360" w:left="900" w:start="90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1394621882">
    <w:multiLevelType w:val="hybridMultilevel"/>
    <w:tmpl w:val="12ec5e08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92987012">
    <w:multiLevelType w:val="hybridMultilevel"/>
    <w:tmpl w:val="b4cebb4a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394621882"/>
  </w:num>
  <w:num w:numId="2">
    <w:abstractNumId w:val="226037742"/>
  </w:num>
  <w:num w:numId="3">
    <w:abstractNumId w:val="1492987012"/>
  </w:num>
  <w:num w:numId="4">
    <w:abstractNumId w:val="1391227184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9</Pages>
  <Words>3789</Words>
  <Characters>21600</Characters>
  <CharactersWithSpaces>25339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Юрист</dc:creator>
</cp:coreProperties>
</file>