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CEF" w:rsidRPr="00A65CEF" w:rsidRDefault="00A65CEF" w:rsidP="00A65CEF">
      <w:pPr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Приложение </w:t>
      </w:r>
      <w:r w:rsidR="0017403C">
        <w:rPr>
          <w:rFonts w:ascii="Times New Roman" w:hAnsi="Times New Roman"/>
          <w:sz w:val="24"/>
          <w:szCs w:val="24"/>
        </w:rPr>
        <w:t>5</w:t>
      </w:r>
    </w:p>
    <w:p w:rsidR="00A65CEF" w:rsidRPr="00A65CEF" w:rsidRDefault="00A65CEF" w:rsidP="00A65CEF">
      <w:pPr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к решению Троснянского районного</w:t>
      </w:r>
    </w:p>
    <w:p w:rsidR="00A65CEF" w:rsidRPr="00A65CEF" w:rsidRDefault="00A65CEF" w:rsidP="00A65CEF">
      <w:pPr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>Совета народных депутатов</w:t>
      </w:r>
    </w:p>
    <w:p w:rsidR="00A65CEF" w:rsidRPr="00A65CEF" w:rsidRDefault="00A65CEF" w:rsidP="00A65CEF">
      <w:pPr>
        <w:jc w:val="right"/>
        <w:rPr>
          <w:rFonts w:ascii="Times New Roman" w:hAnsi="Times New Roman"/>
          <w:sz w:val="24"/>
          <w:szCs w:val="24"/>
        </w:rPr>
      </w:pPr>
      <w:r w:rsidRPr="00A65CEF">
        <w:rPr>
          <w:rFonts w:ascii="Times New Roman" w:hAnsi="Times New Roman"/>
          <w:sz w:val="24"/>
          <w:szCs w:val="24"/>
        </w:rPr>
        <w:t xml:space="preserve">от </w:t>
      </w:r>
      <w:r w:rsidR="005B7B70">
        <w:rPr>
          <w:rFonts w:ascii="Times New Roman" w:hAnsi="Times New Roman"/>
          <w:sz w:val="24"/>
          <w:szCs w:val="24"/>
        </w:rPr>
        <w:t>20 июня</w:t>
      </w:r>
      <w:r w:rsidRPr="00A65CEF">
        <w:rPr>
          <w:rFonts w:ascii="Times New Roman" w:hAnsi="Times New Roman"/>
          <w:sz w:val="24"/>
          <w:szCs w:val="24"/>
        </w:rPr>
        <w:t xml:space="preserve"> 202</w:t>
      </w:r>
      <w:r w:rsidR="00054206">
        <w:rPr>
          <w:rFonts w:ascii="Times New Roman" w:hAnsi="Times New Roman"/>
          <w:sz w:val="24"/>
          <w:szCs w:val="24"/>
        </w:rPr>
        <w:t>5</w:t>
      </w:r>
      <w:r w:rsidRPr="00A65CEF">
        <w:rPr>
          <w:rFonts w:ascii="Times New Roman" w:hAnsi="Times New Roman"/>
          <w:sz w:val="24"/>
          <w:szCs w:val="24"/>
        </w:rPr>
        <w:t xml:space="preserve"> года №  </w:t>
      </w:r>
      <w:r w:rsidR="005B7B70">
        <w:rPr>
          <w:rFonts w:ascii="Times New Roman" w:hAnsi="Times New Roman"/>
          <w:sz w:val="24"/>
          <w:szCs w:val="24"/>
        </w:rPr>
        <w:t>187</w:t>
      </w:r>
    </w:p>
    <w:p w:rsidR="00A65CEF" w:rsidRDefault="00A65CEF"/>
    <w:tbl>
      <w:tblPr>
        <w:tblW w:w="13349" w:type="dxa"/>
        <w:tblInd w:w="-176" w:type="dxa"/>
        <w:tblLayout w:type="fixed"/>
        <w:tblLook w:val="04A0"/>
      </w:tblPr>
      <w:tblGrid>
        <w:gridCol w:w="3117"/>
        <w:gridCol w:w="708"/>
        <w:gridCol w:w="661"/>
        <w:gridCol w:w="618"/>
        <w:gridCol w:w="1417"/>
        <w:gridCol w:w="560"/>
        <w:gridCol w:w="520"/>
        <w:gridCol w:w="1140"/>
        <w:gridCol w:w="1196"/>
        <w:gridCol w:w="989"/>
        <w:gridCol w:w="95"/>
        <w:gridCol w:w="1205"/>
        <w:gridCol w:w="1123"/>
      </w:tblGrid>
      <w:tr w:rsidR="00541211" w:rsidRPr="00541211" w:rsidTr="00BC5768">
        <w:trPr>
          <w:trHeight w:val="570"/>
        </w:trPr>
        <w:tc>
          <w:tcPr>
            <w:tcW w:w="1092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206" w:rsidRDefault="009E5715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Отчет об исполнении приложения 10 Ведомственная структура расходов бюджета муниципального района на 202</w:t>
            </w:r>
            <w:r w:rsidR="00BC57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BC57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-202</w:t>
            </w:r>
            <w:r w:rsidR="00BC57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  <w:r w:rsidRPr="009E571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годы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9832CB" w:rsidRPr="00541211" w:rsidRDefault="009E5715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 период январь-март 202</w:t>
            </w:r>
            <w:r w:rsidR="00BC576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года</w:t>
            </w: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41211" w:rsidRPr="00541211" w:rsidRDefault="00541211" w:rsidP="0054121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A11A5" w:rsidTr="00BC5768">
        <w:trPr>
          <w:gridAfter w:val="2"/>
          <w:wAfter w:w="2328" w:type="dxa"/>
          <w:trHeight w:val="255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ГРП</w:t>
            </w:r>
          </w:p>
        </w:tc>
        <w:tc>
          <w:tcPr>
            <w:tcW w:w="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РПр</w:t>
            </w:r>
            <w:proofErr w:type="spellEnd"/>
          </w:p>
        </w:tc>
        <w:tc>
          <w:tcPr>
            <w:tcW w:w="6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Ист</w:t>
            </w:r>
            <w:proofErr w:type="spellEnd"/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Сумма (тыс.руб.)</w:t>
            </w:r>
          </w:p>
        </w:tc>
      </w:tr>
      <w:tr w:rsidR="005A11A5" w:rsidTr="00BC5768">
        <w:trPr>
          <w:gridAfter w:val="2"/>
          <w:wAfter w:w="2328" w:type="dxa"/>
          <w:trHeight w:val="300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34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 w:rsidP="00BC5768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202</w:t>
            </w:r>
            <w:r w:rsidR="00BC5768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5A11A5" w:rsidTr="00BC5768">
        <w:trPr>
          <w:gridAfter w:val="2"/>
          <w:wAfter w:w="2328" w:type="dxa"/>
          <w:trHeight w:val="615"/>
        </w:trPr>
        <w:tc>
          <w:tcPr>
            <w:tcW w:w="31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Утверждено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Исполне</w:t>
            </w:r>
            <w:proofErr w:type="spellEnd"/>
            <w:r w:rsidR="0094561D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но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A11A5" w:rsidRPr="009832CB" w:rsidRDefault="005A11A5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% </w:t>
            </w:r>
            <w:proofErr w:type="spellStart"/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исполне</w:t>
            </w:r>
            <w:r w:rsidR="00054206"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  <w:r w:rsidRPr="009832CB"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</w:p>
        </w:tc>
      </w:tr>
      <w:tr w:rsidR="007B2B58" w:rsidRPr="007B2B5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B2B58" w:rsidRPr="007B2B58" w:rsidRDefault="007B2B58" w:rsidP="007B2B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B2B5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329927,6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72537,7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153171,8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37925,0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141569,8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29678,3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35186,0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4934,4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78331,3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8016,4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43062,8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7969,7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19482,5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21552,8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6316,4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407,7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субъектов Российской Федерации, местных администраций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11893,4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11893,4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11893,4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11893,4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11893,4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11893,4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B042C" w:rsidRPr="00BC5768" w:rsidTr="005B042C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5B04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8210,4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5B042C" w:rsidRDefault="005B042C" w:rsidP="005B042C">
            <w:pPr>
              <w:jc w:val="right"/>
              <w:rPr>
                <w:bCs/>
                <w:sz w:val="20"/>
                <w:szCs w:val="20"/>
              </w:rPr>
            </w:pPr>
            <w:r w:rsidRPr="005B042C">
              <w:rPr>
                <w:bCs/>
                <w:sz w:val="20"/>
                <w:szCs w:val="20"/>
              </w:rPr>
              <w:t>2090,0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5B042C" w:rsidRDefault="005B042C" w:rsidP="005B042C">
            <w:pPr>
              <w:jc w:val="right"/>
              <w:rPr>
                <w:bCs/>
                <w:sz w:val="20"/>
                <w:szCs w:val="20"/>
              </w:rPr>
            </w:pPr>
            <w:r w:rsidRPr="005B042C">
              <w:rPr>
                <w:bCs/>
                <w:sz w:val="20"/>
                <w:szCs w:val="20"/>
              </w:rPr>
              <w:t>25,5</w:t>
            </w:r>
          </w:p>
        </w:tc>
      </w:tr>
      <w:tr w:rsidR="005B042C" w:rsidRPr="00BC5768" w:rsidTr="005B042C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BC5768" w:rsidRDefault="005B042C" w:rsidP="005B04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7718,6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5B042C" w:rsidRDefault="005B042C" w:rsidP="005B042C">
            <w:pPr>
              <w:jc w:val="right"/>
              <w:rPr>
                <w:bCs/>
                <w:sz w:val="20"/>
                <w:szCs w:val="20"/>
              </w:rPr>
            </w:pPr>
            <w:r w:rsidRPr="005B042C">
              <w:rPr>
                <w:bCs/>
                <w:sz w:val="20"/>
                <w:szCs w:val="20"/>
              </w:rPr>
              <w:t>2087,1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B042C" w:rsidRPr="005B042C" w:rsidRDefault="005B042C" w:rsidP="005B042C">
            <w:pPr>
              <w:jc w:val="right"/>
              <w:rPr>
                <w:bCs/>
                <w:sz w:val="20"/>
                <w:szCs w:val="20"/>
              </w:rPr>
            </w:pPr>
            <w:r w:rsidRPr="005B042C">
              <w:rPr>
                <w:bCs/>
                <w:sz w:val="20"/>
                <w:szCs w:val="20"/>
              </w:rPr>
              <w:t>27,0</w:t>
            </w:r>
          </w:p>
        </w:tc>
      </w:tr>
      <w:tr w:rsidR="005457FC" w:rsidRPr="00BC5768" w:rsidTr="005B042C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   Резервные фонды исполнительных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7FC">
              <w:rPr>
                <w:rFonts w:ascii="Times New Roman" w:hAnsi="Times New Roman"/>
                <w:bCs/>
                <w:sz w:val="20"/>
                <w:szCs w:val="20"/>
              </w:rPr>
              <w:t>226,4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7FC">
              <w:rPr>
                <w:rFonts w:ascii="Times New Roman" w:hAnsi="Times New Roman"/>
                <w:bCs/>
                <w:sz w:val="20"/>
                <w:szCs w:val="20"/>
              </w:rPr>
              <w:t>94,6</w:t>
            </w:r>
          </w:p>
        </w:tc>
      </w:tr>
      <w:tr w:rsidR="005457FC" w:rsidRPr="00BC5768" w:rsidTr="005B042C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7FC">
              <w:rPr>
                <w:rFonts w:ascii="Times New Roman" w:hAnsi="Times New Roman"/>
                <w:bCs/>
                <w:sz w:val="20"/>
                <w:szCs w:val="20"/>
              </w:rPr>
              <w:t>226,4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7FC">
              <w:rPr>
                <w:rFonts w:ascii="Times New Roman" w:hAnsi="Times New Roman"/>
                <w:bCs/>
                <w:sz w:val="20"/>
                <w:szCs w:val="20"/>
              </w:rPr>
              <w:t>94,6</w:t>
            </w:r>
          </w:p>
        </w:tc>
      </w:tr>
      <w:tr w:rsidR="005457FC" w:rsidRPr="00BC5768" w:rsidTr="005B042C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BC5768" w:rsidRDefault="005457FC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5457FC">
              <w:rPr>
                <w:rFonts w:ascii="Times New Roman" w:hAnsi="Times New Roman"/>
                <w:sz w:val="20"/>
                <w:szCs w:val="20"/>
              </w:rPr>
              <w:t>226,4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57FC" w:rsidRPr="005457FC" w:rsidRDefault="005457FC" w:rsidP="005B042C">
            <w:pPr>
              <w:jc w:val="right"/>
              <w:rPr>
                <w:rFonts w:ascii="Times New Roman" w:hAnsi="Times New Roman"/>
                <w:bCs/>
                <w:sz w:val="20"/>
                <w:szCs w:val="20"/>
              </w:rPr>
            </w:pPr>
            <w:r w:rsidRPr="005457FC">
              <w:rPr>
                <w:rFonts w:ascii="Times New Roman" w:hAnsi="Times New Roman"/>
                <w:bCs/>
                <w:sz w:val="20"/>
                <w:szCs w:val="20"/>
              </w:rPr>
              <w:t>94,6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5457FC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239,3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5457FC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226,4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5457FC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457F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6690,1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2994,0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3646,1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Исполнение судебных актов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казенными учреждениями,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417,9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"Поддержка социально ориентированных некоммерческих организаций Троснянского района Орловской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7100180180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 Троснянского района Орловской области"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7500083130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"Профилактика правонарушений в Троснянском районе на 2023-2025 гг."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"Совершенствование системы антитеррористической защищенности"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Развитие системы комплексной безопасности в Троснянском районе на 2024-2026гг."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и накопление запасов резерва материальных ресурсов, предназначенных для защиты населения от чрезвычайных ситуаций и гражданской обороны (дооборудование укрытий)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8300282130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безопасности людей на водных объектах, охране их жизни и здоровья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Осуществление мероприятий по обеспечению пожарной безопасности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8300482130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мероприятия " Пропаганда знаний и подготовка населения в области гражданской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обороны и защиты от чрезвычайных мероприятий"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8300582130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и обеспечение деятельности единой дежурно- диспетчерской службы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2490,2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583,6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583,6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583,6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25422,3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Непрограммная часть бюджета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 на территории Орловской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767,2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21605,7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2025-2029 годов"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21605,7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1693,8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"Ремонт автомобильных дорог  местного значения общего пользования"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19511,9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наказов избирателей депутатам Орловского областного Совета народных депутатов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6100272650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19411,9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11534,7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11534,7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11534,7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610029Д120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11534,7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"Формирование законопослушного поведения участников дорожного движения"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средства района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6100382130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22017,2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Улучшение водоснабжения и водоотведения в сельских населенных пунктах Троснянского района в 2024-2027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1204,1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204,1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104,1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ритуальных услуг и содержания мест захоронений (кладбищ)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"Создание и развитие инфраструктуры в сельских территориях"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 "Обеспечения муниципальных образований чистой водой (капитальное строительство)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мероприятий по модернизации системы коммунальной инфраструктуры за счет средств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62302S9605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3469,1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 мероприятий по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модернизации системы коммунальной инфраструктуры за счет областных средств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6230209605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 мероприятий по модернизации системы коммунальной инфраструктуры за счет  средств, поступивших от публично-правовой компании "Фонд развития территорий"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6230209505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15783,0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2025- 2027 годах"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7600082130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6489,5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317,6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62101L5760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6500072950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17993,8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3810,2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11966,2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1995,1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внебюджетные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4830,7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883,6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межбюджетные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"Содержание,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5637,0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1074,4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389,5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6500081752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6500081740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" Сохранение объектов культурного наследия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585,2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4840,3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214246,0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55924,3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79486,3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23173,4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116867,1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28193,4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17892,6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4557,5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2373,8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2373,8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373,0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6500081445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477,1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948,0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255,9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860,0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241,9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Муниципальная программа " Укрепление общественного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здоровья среди населения    Троснянского муниципального района Орловской области на 2022-2026 годы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206871,4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54313,2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17842,3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4557,9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17842,3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4557,9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17842,3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4557,9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образовательных организаций дошкольного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17842,3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4557,9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2284,7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2284,7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2284,7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10135,7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2284,7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1096,8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1096,8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1096,8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4320,0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1096,8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876,2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876,2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876,2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876,2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(оказания услуг) муниципальных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учреждений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1592,6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1592,6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1592,6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1592,6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6410181400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22,2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46231,5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46231,5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46231,5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Обеспечение деятельности муниципальных образовательных организаций общего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174056,0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46231,5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сети общеобразовательных учреждений Троснянского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5601,1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5601,1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5601,1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5601,1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5601,1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1169,6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33024,0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8990,5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11753,5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5692,4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11753,5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5692,4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11753,5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5692,4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11753,5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5692,4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Питание детей в муниципальных общеобразовательных учреждениях Троснянского района за счет средств бюджета 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6410281401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423,0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учреждениях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554,9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554,9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554,9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64102S2410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554,9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6410281500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544,5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1491,3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372,8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14,9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641Ю651790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1476,4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369,1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641Ю650500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546,8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136,7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23643,4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23643,4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23643,4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97869,7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23643,4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Выплата педагогическим работникам муниципальных образовательных организаций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6410271970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554,9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554,9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554,9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6410272410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1943,1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554,9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2353,5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725,4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64102L3040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2120,3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653,5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6410271500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1258,8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641Ю653030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13749,1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3398,2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2096,3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2096,3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2096,3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Основное мероприятие " Обеспечение деятельности муниципальных образовательных организаций дополнительного образования"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7295,7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2096,3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1461,9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1461,9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1461,9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5118,7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1461,9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6410381202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778,0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52,3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Муниципальный социальный заказ на оказание муниципальных услуг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6410381233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879,0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1940,6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1773,2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1773,2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1773,2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Приобретение путевок в летние лагеря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Социальные выплаты гражданам, кроме публичных нормативных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6410480850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Организация летних пришкольных лагерей 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6410481200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1573,2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8110082130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"Комплексные меры противодействия злоупотреблению наркотиками и  их незаконному обороту на 2022-2025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8130100000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8120182130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2025-2027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6700181210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5736,8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1414,1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5736,8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1414,1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843,5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2956,8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Выплаты </w:t>
            </w:r>
            <w:proofErr w:type="spellStart"/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педработникам</w:t>
            </w:r>
            <w:proofErr w:type="spellEnd"/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дополнительного образования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6500071970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2953,4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570,6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4850,8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1238,1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2939,6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2380,2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295,9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6500072480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1381,7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165,1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6500071510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559,4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821,2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  Возмещение расходов на размещение и питание граждан Российской Федерации, Украины, Донецкой Народной Республики, Луганской Народной Республики и лиц без гражданства, постоянно </w:t>
            </w:r>
            <w:proofErr w:type="spellStart"/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роживавших</w:t>
            </w:r>
            <w:proofErr w:type="spellEnd"/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Народной Республики, Луганской Народной Республики и лиц без гражданства, прибывших на территорию Российской Федерации в экстренном массовом порядке и находившихся в пунктах временного размещения и питания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674,6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674,6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674,6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6500056940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674,6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99,2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1184,5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146,6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1091,0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140,8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6500071600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93,5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6,2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в Троснянском районе на 2023 -2026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2023 -2026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Проведение спортивных мероприятий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ОТДЕЛ КУЛЬТУРЫ И АРХИВНОГО ДЕЛА 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АДМИНИСТРАЦИИ ТРОСНЯНСКОГО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16362,5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4531,3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27,7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15662,5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4531,3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1276,5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403,2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786,2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231,4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480,3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171,8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6500080470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#ДЕЛ/0!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6310181200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1740,0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29,0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9042,3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2388,1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7992,3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1977,8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2025-2029годы"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7914,8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1970,3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24,9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 Орловской области на 2025-2029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1970,3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1970,3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1970,3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1970,3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1970,3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6320281200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1970,3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6320272650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2025-2029г."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Основное мероприятие " Сохранение объектов культурного наследия 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6330181730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214,8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2025-2029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2025-2029 годы"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6800081480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77,5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394,8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37,6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43,7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35,5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2005,5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3,7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848,8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848,8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848,8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15,6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1,8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Оценка недвижимости, </w:t>
            </w: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признание прав и регулирование отношений по муниципальной собственности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164,4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568,4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 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116,0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4,4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710,0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6500080391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6500082131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6500000000 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 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КОНТРОЛЬНО-РЕВИЗИОННАЯ КОМИССИЯ ТРОСНЯНСКОГО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009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180,5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18,3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980,0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177,1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18,1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  <w:tr w:rsidR="00BC5768" w:rsidRPr="00BC5768" w:rsidTr="00BC5768">
        <w:trPr>
          <w:gridAfter w:val="2"/>
          <w:wAfter w:w="2328" w:type="dxa"/>
          <w:trHeight w:val="255"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6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6500080080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5768" w:rsidRPr="00BC5768" w:rsidRDefault="00BC5768" w:rsidP="00BC57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C576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40,0</w:t>
            </w:r>
          </w:p>
        </w:tc>
      </w:tr>
    </w:tbl>
    <w:p w:rsidR="003C6F5E" w:rsidRDefault="003C6F5E"/>
    <w:sectPr w:rsidR="003C6F5E" w:rsidSect="00541211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541211"/>
    <w:rsid w:val="00054206"/>
    <w:rsid w:val="0017403C"/>
    <w:rsid w:val="001863B5"/>
    <w:rsid w:val="00364A63"/>
    <w:rsid w:val="003C6F5E"/>
    <w:rsid w:val="0042367B"/>
    <w:rsid w:val="00541211"/>
    <w:rsid w:val="005457FC"/>
    <w:rsid w:val="005A11A5"/>
    <w:rsid w:val="005B042C"/>
    <w:rsid w:val="005B7B70"/>
    <w:rsid w:val="006B39D1"/>
    <w:rsid w:val="006C6520"/>
    <w:rsid w:val="00702CF8"/>
    <w:rsid w:val="007B2B58"/>
    <w:rsid w:val="00802EE4"/>
    <w:rsid w:val="008456F3"/>
    <w:rsid w:val="008B4897"/>
    <w:rsid w:val="0094561D"/>
    <w:rsid w:val="009832CB"/>
    <w:rsid w:val="009E5715"/>
    <w:rsid w:val="00A63430"/>
    <w:rsid w:val="00A65CEF"/>
    <w:rsid w:val="00AE5CD5"/>
    <w:rsid w:val="00B90EF4"/>
    <w:rsid w:val="00BC5768"/>
    <w:rsid w:val="00BF5BCB"/>
    <w:rsid w:val="00CC1740"/>
    <w:rsid w:val="00D85DB2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E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7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B7B70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5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0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1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10827</Words>
  <Characters>61716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ИКТ</cp:lastModifiedBy>
  <cp:revision>2</cp:revision>
  <cp:lastPrinted>2025-06-18T15:46:00Z</cp:lastPrinted>
  <dcterms:created xsi:type="dcterms:W3CDTF">2025-06-23T05:36:00Z</dcterms:created>
  <dcterms:modified xsi:type="dcterms:W3CDTF">2025-06-23T05:36:00Z</dcterms:modified>
</cp:coreProperties>
</file>