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83" w:rsidRPr="00512B1C" w:rsidRDefault="004D18E2" w:rsidP="00D52383">
      <w:pPr>
        <w:tabs>
          <w:tab w:val="left" w:pos="3840"/>
        </w:tabs>
        <w:autoSpaceDE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РОССИЙСКАЯ ФЕДЕРАЦИЯ</w:t>
      </w:r>
    </w:p>
    <w:p w:rsidR="00D52383" w:rsidRPr="00512B1C" w:rsidRDefault="00D52383" w:rsidP="00D52383">
      <w:pP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ОРЛОВСКАЯ ОБЛАСТЬ</w:t>
      </w:r>
    </w:p>
    <w:p w:rsidR="00D52383" w:rsidRPr="00512B1C" w:rsidRDefault="00D52383" w:rsidP="00D5238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B1C">
        <w:rPr>
          <w:b/>
          <w:sz w:val="28"/>
          <w:szCs w:val="28"/>
        </w:rPr>
        <w:t>АДМИНИСТРАЦИЯ ТРОСНЯНСКОГО РАЙОНА</w:t>
      </w:r>
    </w:p>
    <w:p w:rsidR="00D52383" w:rsidRPr="00512B1C" w:rsidRDefault="00D52383" w:rsidP="00D52383">
      <w:pPr>
        <w:rPr>
          <w:i/>
        </w:rPr>
      </w:pPr>
    </w:p>
    <w:p w:rsidR="00D52383" w:rsidRDefault="00D52383" w:rsidP="00D52383">
      <w:pPr>
        <w:jc w:val="center"/>
        <w:rPr>
          <w:b/>
        </w:rPr>
      </w:pPr>
    </w:p>
    <w:p w:rsidR="00D52383" w:rsidRPr="00512B1C" w:rsidRDefault="00D52383" w:rsidP="00D52383">
      <w:pPr>
        <w:jc w:val="center"/>
        <w:rPr>
          <w:i/>
          <w:sz w:val="10"/>
        </w:rPr>
      </w:pPr>
      <w:r w:rsidRPr="00512B1C">
        <w:rPr>
          <w:b/>
          <w:sz w:val="28"/>
          <w:szCs w:val="28"/>
        </w:rPr>
        <w:t>ПОСТАНОВЛЕНИ</w:t>
      </w:r>
      <w:r w:rsidR="00FF4027">
        <w:rPr>
          <w:b/>
          <w:sz w:val="28"/>
          <w:szCs w:val="28"/>
        </w:rPr>
        <w:t>Е</w:t>
      </w:r>
    </w:p>
    <w:p w:rsidR="00D52383" w:rsidRPr="00512B1C" w:rsidRDefault="00D52383" w:rsidP="00D52383">
      <w:pPr>
        <w:jc w:val="center"/>
      </w:pPr>
    </w:p>
    <w:p w:rsidR="0034690B" w:rsidRDefault="00AC2A7C" w:rsidP="00D52383">
      <w:pPr>
        <w:rPr>
          <w:sz w:val="24"/>
          <w:szCs w:val="24"/>
        </w:rPr>
      </w:pPr>
      <w:r w:rsidRPr="00D42585">
        <w:rPr>
          <w:sz w:val="24"/>
          <w:szCs w:val="24"/>
        </w:rPr>
        <w:t xml:space="preserve">от </w:t>
      </w:r>
      <w:r w:rsidR="0034690B">
        <w:rPr>
          <w:sz w:val="24"/>
          <w:szCs w:val="24"/>
        </w:rPr>
        <w:t xml:space="preserve">10 ноября 2025 года                                                                                                         </w:t>
      </w:r>
      <w:r w:rsidRPr="00D42585">
        <w:rPr>
          <w:sz w:val="24"/>
          <w:szCs w:val="24"/>
        </w:rPr>
        <w:t>№</w:t>
      </w:r>
      <w:r w:rsidR="0034690B">
        <w:rPr>
          <w:sz w:val="24"/>
          <w:szCs w:val="24"/>
        </w:rPr>
        <w:t>427</w:t>
      </w:r>
    </w:p>
    <w:p w:rsidR="00D52383" w:rsidRPr="00D42585" w:rsidRDefault="0034690B" w:rsidP="00D5238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2383" w:rsidRPr="00D42585">
        <w:rPr>
          <w:sz w:val="24"/>
          <w:szCs w:val="24"/>
        </w:rPr>
        <w:t>с.Тросна</w:t>
      </w:r>
    </w:p>
    <w:p w:rsidR="00D52383" w:rsidRDefault="00D52383" w:rsidP="00D52383"/>
    <w:p w:rsidR="002C33DF" w:rsidRPr="00536E96" w:rsidRDefault="00AC2A7C" w:rsidP="002C33DF">
      <w:pPr>
        <w:spacing w:line="240" w:lineRule="exact"/>
        <w:ind w:right="4109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2C33DF">
        <w:rPr>
          <w:b/>
          <w:sz w:val="28"/>
          <w:szCs w:val="28"/>
        </w:rPr>
        <w:t>в административный регламент предоставление муниципальной услуги «Заключение договора</w:t>
      </w:r>
      <w:r w:rsidR="00295CF4">
        <w:rPr>
          <w:b/>
          <w:sz w:val="28"/>
          <w:szCs w:val="28"/>
        </w:rPr>
        <w:t xml:space="preserve"> аренды</w:t>
      </w:r>
      <w:r w:rsidR="00F46316">
        <w:rPr>
          <w:b/>
          <w:sz w:val="28"/>
          <w:szCs w:val="28"/>
        </w:rPr>
        <w:t xml:space="preserve"> </w:t>
      </w:r>
      <w:r w:rsidR="002C33DF" w:rsidRPr="002C33DF">
        <w:rPr>
          <w:b/>
          <w:sz w:val="28"/>
          <w:szCs w:val="28"/>
        </w:rPr>
        <w:t xml:space="preserve">земельного участка в границах застроенной территории, в отношении которой принято решение о развитии, который находится в муниципальной </w:t>
      </w:r>
      <w:r w:rsidR="002C33DF" w:rsidRPr="00536E96">
        <w:rPr>
          <w:b/>
          <w:color w:val="000000" w:themeColor="text1"/>
          <w:sz w:val="28"/>
          <w:szCs w:val="28"/>
        </w:rPr>
        <w:t>собственности Троснянского района или государственная собственность, на которой не разграничена и который не предоставлен в пользование и (или) во владение гражданам и юридическим лицам», утвержденный постановлением администрации Троснянского района от 13.11.2018 №304</w:t>
      </w:r>
    </w:p>
    <w:p w:rsidR="002C33DF" w:rsidRPr="00536E96" w:rsidRDefault="002C33DF" w:rsidP="00AC2A7C">
      <w:pPr>
        <w:spacing w:line="240" w:lineRule="exact"/>
        <w:ind w:right="4394"/>
        <w:jc w:val="both"/>
        <w:rPr>
          <w:b/>
          <w:color w:val="000000" w:themeColor="text1"/>
          <w:sz w:val="28"/>
          <w:szCs w:val="28"/>
        </w:rPr>
      </w:pPr>
    </w:p>
    <w:p w:rsidR="009D18DE" w:rsidRPr="00536E96" w:rsidRDefault="009D18DE" w:rsidP="00536E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Федеральным законом от </w:t>
      </w:r>
      <w:r w:rsidR="003D286E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</w:t>
      </w: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 Земельным кодексом Российской Федерации, Уставом муниципального образования Троснянский район Орловской области, Администрация Троснянского района Орловской области</w:t>
      </w:r>
    </w:p>
    <w:p w:rsidR="009D18DE" w:rsidRPr="00536E96" w:rsidRDefault="009D18DE" w:rsidP="00536E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ПОСТАНОВЛЯЕТ:</w:t>
      </w:r>
    </w:p>
    <w:p w:rsidR="009D18DE" w:rsidRPr="00536E96" w:rsidRDefault="009D18DE" w:rsidP="00536E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Внести в Административный регламент по предоставлению муниципальной услуги «</w:t>
      </w:r>
      <w:r w:rsidR="00295CF4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Троснянского района или государственная собственность, на которой не разграничена и который не предоставлен в пользование и (или) во владение гражданам и юридическим лицам», утвержденный постановлением администрации Троснянского района от 13.11.2018 №304</w:t>
      </w: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- Регламент) следующие изменения:</w:t>
      </w:r>
    </w:p>
    <w:p w:rsidR="009D18DE" w:rsidRPr="00536E96" w:rsidRDefault="003D286E" w:rsidP="00536E9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</w:t>
      </w:r>
      <w:r w:rsidR="003366D0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Подпункт 2 п</w:t>
      </w:r>
      <w:r w:rsidR="005A0824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ункт</w:t>
      </w:r>
      <w:r w:rsidR="003366D0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5A0824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</w:t>
      </w:r>
      <w:r w:rsidR="00295CF4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6.1</w:t>
      </w:r>
      <w:r w:rsidR="003366D0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Регламента </w:t>
      </w:r>
      <w:r w:rsidR="005A0824" w:rsidRPr="00536E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295CF4" w:rsidRPr="00536E96" w:rsidRDefault="003366D0" w:rsidP="00536E96">
      <w:pPr>
        <w:ind w:firstLine="708"/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t>«2) документы, подтверждающие право заявителя на приобретение земельного участка без проведения торгов и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Росреестра от 02.09.2020 № П/0321;</w:t>
      </w:r>
    </w:p>
    <w:p w:rsidR="004613D8" w:rsidRPr="00536E96" w:rsidRDefault="004613D8" w:rsidP="00536E96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lastRenderedPageBreak/>
        <w:t xml:space="preserve">- договор </w:t>
      </w:r>
      <w:r w:rsidR="00536E96" w:rsidRPr="00536E96">
        <w:rPr>
          <w:color w:val="000000" w:themeColor="text1"/>
          <w:sz w:val="28"/>
          <w:szCs w:val="28"/>
        </w:rPr>
        <w:t>или решение о комплексном развитии;»</w:t>
      </w:r>
    </w:p>
    <w:p w:rsidR="00295CF4" w:rsidRPr="00536E96" w:rsidRDefault="003366D0" w:rsidP="00536E96">
      <w:pPr>
        <w:ind w:firstLine="708"/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t>1.2. Пункт 2.8 Регламента изложить в следующей редакции:</w:t>
      </w:r>
    </w:p>
    <w:p w:rsidR="003366D0" w:rsidRPr="00536E96" w:rsidRDefault="00A43BB9" w:rsidP="00536E96">
      <w:pPr>
        <w:ind w:firstLine="708"/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t>«</w:t>
      </w:r>
      <w:r w:rsidR="003366D0" w:rsidRPr="00536E96">
        <w:rPr>
          <w:color w:val="000000" w:themeColor="text1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295CF4" w:rsidRPr="00536E96" w:rsidRDefault="003366D0" w:rsidP="00536E96">
      <w:pPr>
        <w:ind w:firstLine="708"/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t xml:space="preserve">-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заявителю, если оно не соответствует требованиям пункта 1 </w:t>
      </w:r>
      <w:r w:rsidR="00A43BB9" w:rsidRPr="00536E96">
        <w:rPr>
          <w:color w:val="000000" w:themeColor="text1"/>
          <w:sz w:val="28"/>
          <w:szCs w:val="28"/>
        </w:rPr>
        <w:t>ст. 39.15 Земельного кодекса РФ</w:t>
      </w:r>
      <w:r w:rsidRPr="00536E96">
        <w:rPr>
          <w:color w:val="000000" w:themeColor="text1"/>
          <w:sz w:val="28"/>
          <w:szCs w:val="28"/>
        </w:rPr>
        <w:t xml:space="preserve">, подано в иной уполномоченный орган или к заявлению не приложены документы, предусмотренные пунктом 2 </w:t>
      </w:r>
      <w:r w:rsidR="00A43BB9" w:rsidRPr="00536E96">
        <w:rPr>
          <w:color w:val="000000" w:themeColor="text1"/>
          <w:sz w:val="28"/>
          <w:szCs w:val="28"/>
        </w:rPr>
        <w:t>ст. 39.15 Земельного кодекса РФ</w:t>
      </w:r>
      <w:r w:rsidRPr="00536E96">
        <w:rPr>
          <w:color w:val="000000" w:themeColor="text1"/>
          <w:sz w:val="28"/>
          <w:szCs w:val="28"/>
        </w:rPr>
        <w:t>. При этом заявител</w:t>
      </w:r>
      <w:bookmarkStart w:id="0" w:name="_GoBack"/>
      <w:bookmarkEnd w:id="0"/>
      <w:r w:rsidRPr="00536E96">
        <w:rPr>
          <w:color w:val="000000" w:themeColor="text1"/>
          <w:sz w:val="28"/>
          <w:szCs w:val="28"/>
        </w:rPr>
        <w:t>ю должны быть указаны причины возврата заявления о предварительном согласовании предоставления земельного участка</w:t>
      </w:r>
      <w:r w:rsidR="00536E96" w:rsidRPr="00536E96">
        <w:rPr>
          <w:color w:val="000000" w:themeColor="text1"/>
          <w:sz w:val="28"/>
          <w:szCs w:val="28"/>
        </w:rPr>
        <w:t>.</w:t>
      </w:r>
      <w:r w:rsidR="00A43BB9" w:rsidRPr="00536E96">
        <w:rPr>
          <w:color w:val="000000" w:themeColor="text1"/>
          <w:sz w:val="28"/>
          <w:szCs w:val="28"/>
        </w:rPr>
        <w:t>»</w:t>
      </w:r>
    </w:p>
    <w:p w:rsidR="007E292B" w:rsidRPr="00536E96" w:rsidRDefault="00B22DF6" w:rsidP="00536E96">
      <w:pPr>
        <w:jc w:val="both"/>
        <w:rPr>
          <w:color w:val="000000" w:themeColor="text1"/>
          <w:sz w:val="28"/>
          <w:szCs w:val="28"/>
        </w:rPr>
      </w:pPr>
      <w:r w:rsidRPr="00536E96">
        <w:rPr>
          <w:color w:val="000000" w:themeColor="text1"/>
          <w:sz w:val="28"/>
          <w:szCs w:val="28"/>
        </w:rPr>
        <w:t> </w:t>
      </w:r>
      <w:r w:rsidR="004613D8" w:rsidRPr="00536E96">
        <w:rPr>
          <w:color w:val="000000" w:themeColor="text1"/>
          <w:sz w:val="28"/>
          <w:szCs w:val="28"/>
        </w:rPr>
        <w:tab/>
      </w:r>
      <w:r w:rsidR="00A43BB9" w:rsidRPr="00536E96">
        <w:rPr>
          <w:color w:val="000000" w:themeColor="text1"/>
          <w:sz w:val="28"/>
          <w:szCs w:val="28"/>
        </w:rPr>
        <w:t>2</w:t>
      </w:r>
      <w:r w:rsidR="008B0ABC" w:rsidRPr="00536E96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365B4F" w:rsidRPr="00536E96">
        <w:rPr>
          <w:color w:val="000000" w:themeColor="text1"/>
          <w:sz w:val="28"/>
          <w:szCs w:val="28"/>
        </w:rPr>
        <w:t xml:space="preserve">заместителя главы </w:t>
      </w:r>
      <w:r w:rsidR="0011064E" w:rsidRPr="00536E96">
        <w:rPr>
          <w:color w:val="000000" w:themeColor="text1"/>
          <w:sz w:val="28"/>
          <w:szCs w:val="28"/>
        </w:rPr>
        <w:t xml:space="preserve"> администрации </w:t>
      </w:r>
      <w:r w:rsidR="00D52383" w:rsidRPr="00536E96">
        <w:rPr>
          <w:color w:val="000000" w:themeColor="text1"/>
          <w:sz w:val="28"/>
          <w:szCs w:val="28"/>
        </w:rPr>
        <w:t>по социальным вопросам.</w:t>
      </w:r>
    </w:p>
    <w:p w:rsidR="00F13F5F" w:rsidRPr="00536E96" w:rsidRDefault="00A43BB9" w:rsidP="00536E96">
      <w:pPr>
        <w:pStyle w:val="a3"/>
        <w:widowControl w:val="0"/>
        <w:shd w:val="clear" w:color="auto" w:fill="FFFFFF"/>
        <w:tabs>
          <w:tab w:val="left" w:pos="1426"/>
          <w:tab w:val="left" w:pos="92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6E96">
        <w:rPr>
          <w:rFonts w:ascii="Times New Roman" w:hAnsi="Times New Roman"/>
          <w:color w:val="000000" w:themeColor="text1"/>
          <w:sz w:val="28"/>
          <w:szCs w:val="28"/>
          <w:lang w:bidi="ru-RU"/>
        </w:rPr>
        <w:t>3</w:t>
      </w:r>
      <w:r w:rsidR="00F13F5F" w:rsidRPr="00536E96">
        <w:rPr>
          <w:rFonts w:ascii="Times New Roman" w:hAnsi="Times New Roman"/>
          <w:color w:val="000000" w:themeColor="text1"/>
          <w:sz w:val="28"/>
          <w:szCs w:val="28"/>
          <w:lang w:bidi="ru-RU"/>
        </w:rPr>
        <w:t>.Настоящее      постановление      вступает     в   силу</w:t>
      </w:r>
      <w:r w:rsidRPr="00536E96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с момента его обнародования.</w:t>
      </w:r>
    </w:p>
    <w:p w:rsidR="00F13F5F" w:rsidRPr="00662447" w:rsidRDefault="00F13F5F" w:rsidP="00F13F5F">
      <w:pPr>
        <w:tabs>
          <w:tab w:val="left" w:pos="1276"/>
        </w:tabs>
        <w:jc w:val="both"/>
        <w:rPr>
          <w:sz w:val="28"/>
          <w:szCs w:val="28"/>
        </w:rPr>
      </w:pPr>
    </w:p>
    <w:p w:rsidR="00F13F5F" w:rsidRPr="00592ECF" w:rsidRDefault="00662447" w:rsidP="00662447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b/>
          <w:sz w:val="28"/>
          <w:szCs w:val="28"/>
        </w:rPr>
      </w:pPr>
      <w:r w:rsidRPr="00A43BB9">
        <w:rPr>
          <w:b/>
          <w:sz w:val="28"/>
          <w:szCs w:val="28"/>
        </w:rPr>
        <w:t>Г</w:t>
      </w:r>
      <w:r w:rsidR="00F13F5F" w:rsidRPr="00A43BB9">
        <w:rPr>
          <w:b/>
          <w:sz w:val="28"/>
          <w:szCs w:val="28"/>
        </w:rPr>
        <w:t>лава</w:t>
      </w:r>
      <w:r w:rsidR="00F13F5F" w:rsidRPr="00592ECF">
        <w:rPr>
          <w:b/>
          <w:sz w:val="28"/>
          <w:szCs w:val="28"/>
        </w:rPr>
        <w:t xml:space="preserve"> района                  </w:t>
      </w:r>
      <w:r w:rsidR="0034690B">
        <w:rPr>
          <w:b/>
          <w:sz w:val="28"/>
          <w:szCs w:val="28"/>
        </w:rPr>
        <w:t xml:space="preserve">                                                           </w:t>
      </w:r>
      <w:r w:rsidR="00F13F5F" w:rsidRPr="00592ECF">
        <w:rPr>
          <w:b/>
          <w:sz w:val="28"/>
          <w:szCs w:val="28"/>
        </w:rPr>
        <w:t xml:space="preserve">      А.В.Левковский</w:t>
      </w: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</w:pPr>
    </w:p>
    <w:p w:rsidR="00512350" w:rsidRDefault="00512350" w:rsidP="00C90B74">
      <w:pPr>
        <w:tabs>
          <w:tab w:val="left" w:pos="7665"/>
        </w:tabs>
        <w:jc w:val="center"/>
        <w:rPr>
          <w:sz w:val="28"/>
          <w:szCs w:val="28"/>
        </w:rPr>
        <w:sectPr w:rsidR="00512350" w:rsidSect="00A43BB9">
          <w:headerReference w:type="default" r:id="rId9"/>
          <w:pgSz w:w="11906" w:h="16838"/>
          <w:pgMar w:top="568" w:right="707" w:bottom="709" w:left="1418" w:header="708" w:footer="708" w:gutter="0"/>
          <w:cols w:space="708"/>
          <w:titlePg/>
          <w:docGrid w:linePitch="360"/>
        </w:sectPr>
      </w:pPr>
    </w:p>
    <w:p w:rsidR="00512350" w:rsidRPr="00512350" w:rsidRDefault="00512350" w:rsidP="00C90B74">
      <w:pPr>
        <w:tabs>
          <w:tab w:val="left" w:pos="7665"/>
        </w:tabs>
        <w:jc w:val="center"/>
        <w:rPr>
          <w:b/>
          <w:sz w:val="24"/>
          <w:szCs w:val="24"/>
        </w:rPr>
      </w:pPr>
    </w:p>
    <w:sectPr w:rsidR="00512350" w:rsidRPr="00512350" w:rsidSect="00AC2A7C">
      <w:pgSz w:w="16838" w:h="11906" w:orient="landscape"/>
      <w:pgMar w:top="850" w:right="284" w:bottom="127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59" w:rsidRDefault="00F75659" w:rsidP="00FD223A">
      <w:r>
        <w:separator/>
      </w:r>
    </w:p>
  </w:endnote>
  <w:endnote w:type="continuationSeparator" w:id="1">
    <w:p w:rsidR="00F75659" w:rsidRDefault="00F75659" w:rsidP="00FD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59" w:rsidRDefault="00F75659" w:rsidP="00FD223A">
      <w:r>
        <w:separator/>
      </w:r>
    </w:p>
  </w:footnote>
  <w:footnote w:type="continuationSeparator" w:id="1">
    <w:p w:rsidR="00F75659" w:rsidRDefault="00F75659" w:rsidP="00FD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35369"/>
      <w:docPartObj>
        <w:docPartGallery w:val="Page Numbers (Top of Page)"/>
        <w:docPartUnique/>
      </w:docPartObj>
    </w:sdtPr>
    <w:sdtContent>
      <w:p w:rsidR="00ED4B52" w:rsidRDefault="009F2731">
        <w:pPr>
          <w:pStyle w:val="aa"/>
          <w:jc w:val="center"/>
        </w:pPr>
        <w:r>
          <w:fldChar w:fldCharType="begin"/>
        </w:r>
        <w:r w:rsidR="00ED4B52">
          <w:instrText>PAGE   \* MERGEFORMAT</w:instrText>
        </w:r>
        <w:r>
          <w:fldChar w:fldCharType="separate"/>
        </w:r>
        <w:r w:rsidR="00F46316">
          <w:rPr>
            <w:noProof/>
          </w:rPr>
          <w:t>2</w:t>
        </w:r>
        <w:r>
          <w:fldChar w:fldCharType="end"/>
        </w:r>
      </w:p>
    </w:sdtContent>
  </w:sdt>
  <w:p w:rsidR="00ED4B52" w:rsidRDefault="00ED4B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312"/>
    <w:multiLevelType w:val="hybridMultilevel"/>
    <w:tmpl w:val="952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4F6E"/>
    <w:multiLevelType w:val="hybridMultilevel"/>
    <w:tmpl w:val="FE5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31B0"/>
    <w:multiLevelType w:val="multilevel"/>
    <w:tmpl w:val="C1F20D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C6403A"/>
    <w:multiLevelType w:val="multilevel"/>
    <w:tmpl w:val="58D8E9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8E0327F"/>
    <w:multiLevelType w:val="multilevel"/>
    <w:tmpl w:val="64EACE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8D1AF7"/>
    <w:multiLevelType w:val="multilevel"/>
    <w:tmpl w:val="3A0E9B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C6849B3"/>
    <w:multiLevelType w:val="multilevel"/>
    <w:tmpl w:val="52608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8">
    <w:nsid w:val="7C1E60D7"/>
    <w:multiLevelType w:val="hybridMultilevel"/>
    <w:tmpl w:val="880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17C"/>
    <w:rsid w:val="00017C4C"/>
    <w:rsid w:val="00023D30"/>
    <w:rsid w:val="000321CF"/>
    <w:rsid w:val="00032F64"/>
    <w:rsid w:val="00050E3B"/>
    <w:rsid w:val="0005726E"/>
    <w:rsid w:val="000578BC"/>
    <w:rsid w:val="00057BA0"/>
    <w:rsid w:val="000A3983"/>
    <w:rsid w:val="000B31BC"/>
    <w:rsid w:val="000B69E9"/>
    <w:rsid w:val="000B7722"/>
    <w:rsid w:val="000D15C9"/>
    <w:rsid w:val="000D6558"/>
    <w:rsid w:val="000E639D"/>
    <w:rsid w:val="000F4C36"/>
    <w:rsid w:val="0011064E"/>
    <w:rsid w:val="001145D8"/>
    <w:rsid w:val="00124FF5"/>
    <w:rsid w:val="00164807"/>
    <w:rsid w:val="001B559D"/>
    <w:rsid w:val="001C1FBE"/>
    <w:rsid w:val="001D73A1"/>
    <w:rsid w:val="001F1BB7"/>
    <w:rsid w:val="001F415C"/>
    <w:rsid w:val="00222B0B"/>
    <w:rsid w:val="00227420"/>
    <w:rsid w:val="00235497"/>
    <w:rsid w:val="00245D6E"/>
    <w:rsid w:val="0024707D"/>
    <w:rsid w:val="00260CE8"/>
    <w:rsid w:val="00276892"/>
    <w:rsid w:val="00281896"/>
    <w:rsid w:val="00286774"/>
    <w:rsid w:val="00295CF4"/>
    <w:rsid w:val="002C0990"/>
    <w:rsid w:val="002C33DF"/>
    <w:rsid w:val="003366D0"/>
    <w:rsid w:val="003412E7"/>
    <w:rsid w:val="0034690B"/>
    <w:rsid w:val="00365B4F"/>
    <w:rsid w:val="00377050"/>
    <w:rsid w:val="00381F1A"/>
    <w:rsid w:val="003C406F"/>
    <w:rsid w:val="003D0CE5"/>
    <w:rsid w:val="003D286E"/>
    <w:rsid w:val="003D5469"/>
    <w:rsid w:val="003D607B"/>
    <w:rsid w:val="003E21B7"/>
    <w:rsid w:val="0041331C"/>
    <w:rsid w:val="004219BD"/>
    <w:rsid w:val="00424628"/>
    <w:rsid w:val="00427FA8"/>
    <w:rsid w:val="00440229"/>
    <w:rsid w:val="00440CEE"/>
    <w:rsid w:val="00442C60"/>
    <w:rsid w:val="004451C2"/>
    <w:rsid w:val="004613D8"/>
    <w:rsid w:val="004622B7"/>
    <w:rsid w:val="004664FB"/>
    <w:rsid w:val="00467112"/>
    <w:rsid w:val="004711E3"/>
    <w:rsid w:val="004722DA"/>
    <w:rsid w:val="00473E96"/>
    <w:rsid w:val="004815D4"/>
    <w:rsid w:val="00493B43"/>
    <w:rsid w:val="004A1EB1"/>
    <w:rsid w:val="004D18E2"/>
    <w:rsid w:val="004D637E"/>
    <w:rsid w:val="004D6909"/>
    <w:rsid w:val="004D6CD2"/>
    <w:rsid w:val="004E5456"/>
    <w:rsid w:val="004F2FAA"/>
    <w:rsid w:val="004F7BA1"/>
    <w:rsid w:val="005066C6"/>
    <w:rsid w:val="0051228E"/>
    <w:rsid w:val="00512350"/>
    <w:rsid w:val="005154F5"/>
    <w:rsid w:val="00536E96"/>
    <w:rsid w:val="00543E99"/>
    <w:rsid w:val="005776D2"/>
    <w:rsid w:val="00585983"/>
    <w:rsid w:val="005922B9"/>
    <w:rsid w:val="00596E74"/>
    <w:rsid w:val="005A0824"/>
    <w:rsid w:val="005A1EBF"/>
    <w:rsid w:val="005B5C8F"/>
    <w:rsid w:val="005B644C"/>
    <w:rsid w:val="005C594B"/>
    <w:rsid w:val="005F745B"/>
    <w:rsid w:val="006205DB"/>
    <w:rsid w:val="006254A2"/>
    <w:rsid w:val="0063460B"/>
    <w:rsid w:val="006417F2"/>
    <w:rsid w:val="006463A3"/>
    <w:rsid w:val="00662447"/>
    <w:rsid w:val="00667FA0"/>
    <w:rsid w:val="00682CC9"/>
    <w:rsid w:val="0068643E"/>
    <w:rsid w:val="006A11D9"/>
    <w:rsid w:val="006A1DC3"/>
    <w:rsid w:val="006B10EB"/>
    <w:rsid w:val="006B1B5C"/>
    <w:rsid w:val="006B339D"/>
    <w:rsid w:val="006C22EB"/>
    <w:rsid w:val="006C5ED2"/>
    <w:rsid w:val="006E3592"/>
    <w:rsid w:val="00716CA0"/>
    <w:rsid w:val="007314B5"/>
    <w:rsid w:val="00736A21"/>
    <w:rsid w:val="00736E2D"/>
    <w:rsid w:val="007477DF"/>
    <w:rsid w:val="007540C3"/>
    <w:rsid w:val="00756215"/>
    <w:rsid w:val="007B0AD7"/>
    <w:rsid w:val="007B14B7"/>
    <w:rsid w:val="007B793F"/>
    <w:rsid w:val="007D23A7"/>
    <w:rsid w:val="007D3865"/>
    <w:rsid w:val="007D627C"/>
    <w:rsid w:val="007D7739"/>
    <w:rsid w:val="007E292B"/>
    <w:rsid w:val="007E6623"/>
    <w:rsid w:val="007E6D17"/>
    <w:rsid w:val="007F0CA0"/>
    <w:rsid w:val="0084269C"/>
    <w:rsid w:val="0084746A"/>
    <w:rsid w:val="008775B0"/>
    <w:rsid w:val="008A2565"/>
    <w:rsid w:val="008B0ABC"/>
    <w:rsid w:val="008B2979"/>
    <w:rsid w:val="008C03E2"/>
    <w:rsid w:val="008C73E9"/>
    <w:rsid w:val="00905813"/>
    <w:rsid w:val="00921E6B"/>
    <w:rsid w:val="009222B2"/>
    <w:rsid w:val="009467A7"/>
    <w:rsid w:val="00974239"/>
    <w:rsid w:val="00983281"/>
    <w:rsid w:val="009858B7"/>
    <w:rsid w:val="009B0D0C"/>
    <w:rsid w:val="009B1DCC"/>
    <w:rsid w:val="009D18DE"/>
    <w:rsid w:val="009F2731"/>
    <w:rsid w:val="00A05AAF"/>
    <w:rsid w:val="00A158C0"/>
    <w:rsid w:val="00A404D5"/>
    <w:rsid w:val="00A41708"/>
    <w:rsid w:val="00A43BB9"/>
    <w:rsid w:val="00A52220"/>
    <w:rsid w:val="00A72B60"/>
    <w:rsid w:val="00A75F93"/>
    <w:rsid w:val="00A97B2E"/>
    <w:rsid w:val="00AA4E66"/>
    <w:rsid w:val="00AC2A7C"/>
    <w:rsid w:val="00AC7E29"/>
    <w:rsid w:val="00AD22E1"/>
    <w:rsid w:val="00AD65E6"/>
    <w:rsid w:val="00B225F9"/>
    <w:rsid w:val="00B22DF6"/>
    <w:rsid w:val="00B27FBB"/>
    <w:rsid w:val="00B30032"/>
    <w:rsid w:val="00B342CD"/>
    <w:rsid w:val="00B51ADC"/>
    <w:rsid w:val="00B51C6C"/>
    <w:rsid w:val="00B55EDD"/>
    <w:rsid w:val="00B64113"/>
    <w:rsid w:val="00B70314"/>
    <w:rsid w:val="00B86649"/>
    <w:rsid w:val="00B93446"/>
    <w:rsid w:val="00B9577A"/>
    <w:rsid w:val="00BD5BD8"/>
    <w:rsid w:val="00BE0313"/>
    <w:rsid w:val="00C1111C"/>
    <w:rsid w:val="00C2081A"/>
    <w:rsid w:val="00C43690"/>
    <w:rsid w:val="00C46A28"/>
    <w:rsid w:val="00C46B3C"/>
    <w:rsid w:val="00C90B74"/>
    <w:rsid w:val="00C936B1"/>
    <w:rsid w:val="00C97DA7"/>
    <w:rsid w:val="00CA15B7"/>
    <w:rsid w:val="00CA70C9"/>
    <w:rsid w:val="00CC6D5A"/>
    <w:rsid w:val="00CE57D4"/>
    <w:rsid w:val="00CF5B6E"/>
    <w:rsid w:val="00D036CB"/>
    <w:rsid w:val="00D1203D"/>
    <w:rsid w:val="00D1447B"/>
    <w:rsid w:val="00D16EE8"/>
    <w:rsid w:val="00D178F9"/>
    <w:rsid w:val="00D31531"/>
    <w:rsid w:val="00D36FE7"/>
    <w:rsid w:val="00D37444"/>
    <w:rsid w:val="00D42585"/>
    <w:rsid w:val="00D52383"/>
    <w:rsid w:val="00D71897"/>
    <w:rsid w:val="00D77C9C"/>
    <w:rsid w:val="00D82AA8"/>
    <w:rsid w:val="00D92F44"/>
    <w:rsid w:val="00D93E96"/>
    <w:rsid w:val="00DE6B55"/>
    <w:rsid w:val="00DF4B02"/>
    <w:rsid w:val="00DF7654"/>
    <w:rsid w:val="00E03FD7"/>
    <w:rsid w:val="00E13162"/>
    <w:rsid w:val="00E13A0B"/>
    <w:rsid w:val="00E203B9"/>
    <w:rsid w:val="00E22B19"/>
    <w:rsid w:val="00E7355E"/>
    <w:rsid w:val="00EB0509"/>
    <w:rsid w:val="00EB059E"/>
    <w:rsid w:val="00EC677A"/>
    <w:rsid w:val="00ED4B52"/>
    <w:rsid w:val="00EE06FE"/>
    <w:rsid w:val="00EE5186"/>
    <w:rsid w:val="00F04FD0"/>
    <w:rsid w:val="00F1079D"/>
    <w:rsid w:val="00F13F5F"/>
    <w:rsid w:val="00F46316"/>
    <w:rsid w:val="00F46B9C"/>
    <w:rsid w:val="00F50658"/>
    <w:rsid w:val="00F6788F"/>
    <w:rsid w:val="00F75659"/>
    <w:rsid w:val="00F8117C"/>
    <w:rsid w:val="00FC148F"/>
    <w:rsid w:val="00FC5A81"/>
    <w:rsid w:val="00FD0140"/>
    <w:rsid w:val="00FD223A"/>
    <w:rsid w:val="00FD3B29"/>
    <w:rsid w:val="00FF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17C"/>
  </w:style>
  <w:style w:type="paragraph" w:styleId="1">
    <w:name w:val="heading 1"/>
    <w:basedOn w:val="a"/>
    <w:next w:val="a"/>
    <w:link w:val="10"/>
    <w:uiPriority w:val="99"/>
    <w:qFormat/>
    <w:rsid w:val="000B31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03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0B31BC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0B31B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12350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D3153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F13F5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B1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B1DC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FD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223A"/>
  </w:style>
  <w:style w:type="paragraph" w:styleId="ac">
    <w:name w:val="footer"/>
    <w:basedOn w:val="a"/>
    <w:link w:val="ad"/>
    <w:rsid w:val="00FD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D223A"/>
  </w:style>
  <w:style w:type="paragraph" w:styleId="ae">
    <w:name w:val="Normal (Web)"/>
    <w:basedOn w:val="a"/>
    <w:uiPriority w:val="99"/>
    <w:unhideWhenUsed/>
    <w:rsid w:val="004613D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FC8E-5BD3-467B-9C4B-8B4C310C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 Кабинет</Company>
  <LinksUpToDate>false</LinksUpToDate>
  <CharactersWithSpaces>3183</CharactersWithSpaces>
  <SharedDoc>false</SharedDoc>
  <HLinks>
    <vt:vector size="162" baseType="variant">
      <vt:variant>
        <vt:i4>3866735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720982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https://internet.garant.ru/document/redirect/12184522/54</vt:lpwstr>
      </vt:variant>
      <vt:variant>
        <vt:lpwstr/>
      </vt:variant>
      <vt:variant>
        <vt:i4>1703972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sub_502</vt:lpwstr>
      </vt:variant>
      <vt:variant>
        <vt:i4>3276907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3276907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3276907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2752529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1703973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1769506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82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https://internet.garant.ru/document/redirect/74369760/921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3473511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https://internet.garant.ru/document/redirect/72192486/0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https://internet.garant.ru/document/redirect/72192486/42</vt:lpwstr>
      </vt:variant>
      <vt:variant>
        <vt:lpwstr/>
      </vt:variant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https://internet.garant.ru/document/redirect/74369760/0</vt:lpwstr>
      </vt:variant>
      <vt:variant>
        <vt:lpwstr/>
      </vt:variant>
      <vt:variant>
        <vt:i4>1966158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https://internet.garant.ru/document/redirect/406835821/0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https://internet.garant.ru/document/redirect/74765482/0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https://internet.garant.ru/document/redirect/74369760/283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Ивановна, друг Гитлера</dc:creator>
  <cp:lastModifiedBy>9</cp:lastModifiedBy>
  <cp:revision>8</cp:revision>
  <cp:lastPrinted>2025-10-29T13:39:00Z</cp:lastPrinted>
  <dcterms:created xsi:type="dcterms:W3CDTF">2024-02-16T11:06:00Z</dcterms:created>
  <dcterms:modified xsi:type="dcterms:W3CDTF">2025-12-04T11:23:00Z</dcterms:modified>
</cp:coreProperties>
</file>