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3D" w:rsidRDefault="00E3503D" w:rsidP="00E3503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3D" w:rsidRPr="00F17D2C" w:rsidRDefault="00E3503D" w:rsidP="00E3503D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E3503D" w:rsidRPr="00CC0137" w:rsidRDefault="00E3503D" w:rsidP="00E3503D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E3503D" w:rsidRPr="00CC0137" w:rsidRDefault="00E3503D" w:rsidP="00E3503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E3503D" w:rsidRDefault="00E3503D" w:rsidP="00E3503D">
      <w:pPr>
        <w:jc w:val="center"/>
        <w:rPr>
          <w:b/>
          <w:sz w:val="28"/>
          <w:szCs w:val="28"/>
        </w:rPr>
      </w:pPr>
    </w:p>
    <w:p w:rsidR="00E3503D" w:rsidRPr="001245A3" w:rsidRDefault="00E3503D" w:rsidP="00E3503D">
      <w:pPr>
        <w:jc w:val="center"/>
        <w:rPr>
          <w:b/>
          <w:sz w:val="28"/>
          <w:szCs w:val="28"/>
        </w:rPr>
      </w:pPr>
    </w:p>
    <w:p w:rsidR="00E3503D" w:rsidRDefault="00E3503D" w:rsidP="00E3503D">
      <w:pPr>
        <w:jc w:val="center"/>
        <w:rPr>
          <w:i/>
          <w:sz w:val="10"/>
        </w:rPr>
      </w:pPr>
    </w:p>
    <w:p w:rsidR="00E3503D" w:rsidRDefault="00E3503D" w:rsidP="00E350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3503D" w:rsidRPr="00CC0137" w:rsidRDefault="00E3503D" w:rsidP="00E3503D">
      <w:pPr>
        <w:jc w:val="center"/>
        <w:rPr>
          <w:b/>
          <w:sz w:val="28"/>
          <w:szCs w:val="28"/>
        </w:rPr>
      </w:pPr>
    </w:p>
    <w:p w:rsidR="00E3503D" w:rsidRPr="00DD6CEF" w:rsidRDefault="006D2FC6" w:rsidP="00E3503D">
      <w:r>
        <w:rPr>
          <w:sz w:val="20"/>
          <w:szCs w:val="20"/>
        </w:rPr>
        <w:t xml:space="preserve"> « 01 »  июля  2026</w:t>
      </w:r>
      <w:r w:rsidR="00E3503D">
        <w:rPr>
          <w:sz w:val="20"/>
          <w:szCs w:val="20"/>
        </w:rPr>
        <w:t xml:space="preserve">  г.             </w:t>
      </w:r>
      <w:r w:rsidR="00E3503D" w:rsidRPr="00DD6CEF">
        <w:t xml:space="preserve">                                                                </w:t>
      </w:r>
      <w:r w:rsidR="00E3503D">
        <w:t xml:space="preserve">           </w:t>
      </w:r>
      <w:r w:rsidR="00E3503D" w:rsidRPr="00DD6CEF">
        <w:t>№</w:t>
      </w:r>
      <w:r w:rsidR="00E3503D">
        <w:t xml:space="preserve"> </w:t>
      </w:r>
      <w:bookmarkStart w:id="0" w:name="_GoBack"/>
      <w:bookmarkEnd w:id="0"/>
      <w:r>
        <w:t>236</w:t>
      </w:r>
    </w:p>
    <w:p w:rsidR="00E3503D" w:rsidRDefault="00E3503D" w:rsidP="00E3503D">
      <w:pPr>
        <w:rPr>
          <w:b/>
          <w:sz w:val="28"/>
          <w:szCs w:val="28"/>
        </w:rPr>
      </w:pPr>
    </w:p>
    <w:p w:rsidR="00E3503D" w:rsidRDefault="00E3503D" w:rsidP="00E3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наделении организации осуществляющей</w:t>
      </w:r>
    </w:p>
    <w:p w:rsidR="00E3503D" w:rsidRPr="00DD6CEF" w:rsidRDefault="00E3503D" w:rsidP="00E3503D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теплоснабжение, статусом гарантирующей организации </w:t>
      </w:r>
    </w:p>
    <w:p w:rsidR="00E3503D" w:rsidRPr="00A177B4" w:rsidRDefault="00E3503D" w:rsidP="00E3503D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E3503D" w:rsidRDefault="00E3503D" w:rsidP="00E3503D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треб</w:t>
      </w:r>
      <w:r w:rsidR="00F84C3A">
        <w:rPr>
          <w:sz w:val="28"/>
          <w:szCs w:val="28"/>
        </w:rPr>
        <w:t>ований Федерального закона от 27.07.2010 года № 190</w:t>
      </w:r>
      <w:r>
        <w:rPr>
          <w:sz w:val="28"/>
          <w:szCs w:val="28"/>
        </w:rPr>
        <w:t xml:space="preserve">-ФЗ «О теплоснабжении» и в целях улучшения качества услуг теплоснабжения на территории Троснянского района, администрация Троснянского района   </w:t>
      </w:r>
      <w:r w:rsidRPr="0034362E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  </w:t>
      </w:r>
    </w:p>
    <w:p w:rsidR="00E3503D" w:rsidRDefault="00E3503D" w:rsidP="00E3503D">
      <w:pPr>
        <w:spacing w:line="0" w:lineRule="atLeast"/>
        <w:ind w:firstLine="720"/>
        <w:jc w:val="center"/>
        <w:rPr>
          <w:sz w:val="28"/>
          <w:szCs w:val="28"/>
        </w:rPr>
      </w:pPr>
    </w:p>
    <w:p w:rsidR="00E3503D" w:rsidRDefault="00E3503D" w:rsidP="00E35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Наделить МУЖКП Троснянского района, осуществляющей теплоснабжение на территории Троснянского района, статусом гарантирующей организации. </w:t>
      </w:r>
    </w:p>
    <w:p w:rsidR="00E3503D" w:rsidRDefault="00E3503D" w:rsidP="00E3503D">
      <w:pPr>
        <w:jc w:val="both"/>
        <w:rPr>
          <w:sz w:val="28"/>
          <w:szCs w:val="28"/>
        </w:rPr>
      </w:pPr>
    </w:p>
    <w:p w:rsidR="006131D6" w:rsidRDefault="00F84C3A" w:rsidP="00E3503D">
      <w:pPr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="00E3503D">
        <w:rPr>
          <w:sz w:val="28"/>
          <w:szCs w:val="28"/>
        </w:rPr>
        <w:t>становить зону деятельности гарантирующей организации МУЖКП Троснянского района</w:t>
      </w:r>
      <w:r w:rsidR="006131D6">
        <w:rPr>
          <w:sz w:val="28"/>
          <w:szCs w:val="28"/>
        </w:rPr>
        <w:t>:</w:t>
      </w:r>
      <w:r w:rsidR="00E3503D">
        <w:rPr>
          <w:sz w:val="28"/>
          <w:szCs w:val="28"/>
        </w:rPr>
        <w:t xml:space="preserve"> </w:t>
      </w:r>
    </w:p>
    <w:p w:rsidR="006131D6" w:rsidRDefault="006131D6" w:rsidP="00E35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503D">
        <w:rPr>
          <w:sz w:val="28"/>
          <w:szCs w:val="28"/>
        </w:rPr>
        <w:t>в границах населенных пунктов Троснянского  се</w:t>
      </w:r>
      <w:r>
        <w:rPr>
          <w:sz w:val="28"/>
          <w:szCs w:val="28"/>
        </w:rPr>
        <w:t xml:space="preserve">льского  поселения, согласно схеме, утвержденной Постановлением администрации Троснянского района от 29 мая 2026 года № 177 «Об утверждении актуализированной схемы теплоснабжения Троснянского сельского поселения Троснянского района Орловской области до 2030 года на 2026 год»; </w:t>
      </w:r>
    </w:p>
    <w:p w:rsidR="006131D6" w:rsidRDefault="006131D6" w:rsidP="006131D6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5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населенных пунктов Муравльского  сельского  поселения, согласно схеме, утвержденной Постановлением администрации Троснянского района от 29 мая 2026 года № 176 «Об утверждении актуализированной схемы теплоснабжения Муравльского сельского поселения Троснянского района Орловской области до 2030 года на 2026 год»; </w:t>
      </w:r>
    </w:p>
    <w:p w:rsidR="006131D6" w:rsidRDefault="006131D6" w:rsidP="006131D6">
      <w:pPr>
        <w:jc w:val="both"/>
        <w:rPr>
          <w:sz w:val="28"/>
          <w:szCs w:val="28"/>
        </w:rPr>
      </w:pPr>
      <w:r>
        <w:rPr>
          <w:sz w:val="28"/>
          <w:szCs w:val="28"/>
        </w:rPr>
        <w:t>в) в границах населенных пунктов Пенновского  сельского  поселения, согласно схеме, утвержденной Постановлением администрации Троснянского района от 29 мая 2026 года № 175 «Об утверждении актуализированной схемы теплоснабжения Пенновского сельского поселения Троснянского района Орловской области до 2030 года на 2026 год».</w:t>
      </w:r>
    </w:p>
    <w:p w:rsidR="006131D6" w:rsidRDefault="006131D6" w:rsidP="006131D6">
      <w:pPr>
        <w:jc w:val="both"/>
        <w:rPr>
          <w:sz w:val="28"/>
          <w:szCs w:val="28"/>
        </w:rPr>
      </w:pPr>
    </w:p>
    <w:p w:rsidR="006131D6" w:rsidRDefault="006131D6" w:rsidP="006131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подлежит опубликованию на официальном сайте администрации Троснянского района в сети интернет.</w:t>
      </w:r>
    </w:p>
    <w:p w:rsidR="00C815FD" w:rsidRDefault="00C815FD" w:rsidP="006131D6">
      <w:pPr>
        <w:jc w:val="both"/>
        <w:rPr>
          <w:sz w:val="28"/>
          <w:szCs w:val="28"/>
        </w:rPr>
      </w:pPr>
    </w:p>
    <w:p w:rsidR="00C815FD" w:rsidRDefault="00C815FD" w:rsidP="00613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A11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131D6" w:rsidRDefault="006131D6" w:rsidP="006131D6">
      <w:pPr>
        <w:jc w:val="both"/>
        <w:rPr>
          <w:sz w:val="28"/>
          <w:szCs w:val="28"/>
        </w:rPr>
      </w:pPr>
    </w:p>
    <w:p w:rsidR="006131D6" w:rsidRDefault="00C815FD" w:rsidP="006131D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31D6">
        <w:rPr>
          <w:sz w:val="28"/>
          <w:szCs w:val="28"/>
        </w:rPr>
        <w:t xml:space="preserve">.  Направить данное Постановление в МУЖКП  Троснянского района в трехдневный срок. </w:t>
      </w:r>
    </w:p>
    <w:p w:rsidR="006131D6" w:rsidRDefault="006131D6" w:rsidP="006131D6">
      <w:pPr>
        <w:jc w:val="both"/>
        <w:rPr>
          <w:sz w:val="28"/>
          <w:szCs w:val="28"/>
        </w:rPr>
      </w:pPr>
    </w:p>
    <w:p w:rsidR="006131D6" w:rsidRDefault="006131D6" w:rsidP="006131D6">
      <w:pPr>
        <w:jc w:val="both"/>
        <w:rPr>
          <w:sz w:val="28"/>
          <w:szCs w:val="28"/>
        </w:rPr>
      </w:pPr>
    </w:p>
    <w:p w:rsidR="006131D6" w:rsidRDefault="006131D6" w:rsidP="006131D6">
      <w:pPr>
        <w:jc w:val="both"/>
        <w:rPr>
          <w:sz w:val="28"/>
          <w:szCs w:val="28"/>
        </w:rPr>
      </w:pPr>
    </w:p>
    <w:p w:rsidR="00C815FD" w:rsidRDefault="00C815FD" w:rsidP="006131D6">
      <w:pPr>
        <w:jc w:val="both"/>
        <w:rPr>
          <w:sz w:val="28"/>
          <w:szCs w:val="28"/>
        </w:rPr>
      </w:pPr>
    </w:p>
    <w:p w:rsidR="006131D6" w:rsidRDefault="006131D6" w:rsidP="006131D6">
      <w:pPr>
        <w:jc w:val="both"/>
        <w:rPr>
          <w:sz w:val="28"/>
          <w:szCs w:val="28"/>
        </w:rPr>
      </w:pPr>
    </w:p>
    <w:p w:rsidR="006131D6" w:rsidRDefault="006131D6" w:rsidP="006131D6">
      <w:pPr>
        <w:jc w:val="both"/>
        <w:rPr>
          <w:sz w:val="28"/>
          <w:szCs w:val="28"/>
        </w:rPr>
      </w:pPr>
    </w:p>
    <w:p w:rsidR="006131D6" w:rsidRDefault="006131D6" w:rsidP="00613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15F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="00C815FD">
        <w:rPr>
          <w:sz w:val="28"/>
          <w:szCs w:val="28"/>
        </w:rPr>
        <w:t xml:space="preserve">                                                              А. В. Левковский</w:t>
      </w:r>
    </w:p>
    <w:p w:rsidR="006131D6" w:rsidRDefault="006131D6" w:rsidP="006131D6">
      <w:pPr>
        <w:jc w:val="both"/>
        <w:rPr>
          <w:sz w:val="28"/>
          <w:szCs w:val="28"/>
        </w:rPr>
      </w:pPr>
    </w:p>
    <w:p w:rsidR="00E3503D" w:rsidRDefault="00E3503D" w:rsidP="00E3503D">
      <w:pPr>
        <w:jc w:val="both"/>
        <w:rPr>
          <w:sz w:val="28"/>
          <w:szCs w:val="28"/>
        </w:rPr>
      </w:pPr>
    </w:p>
    <w:p w:rsidR="00127892" w:rsidRDefault="00127892"/>
    <w:sectPr w:rsidR="00127892" w:rsidSect="00D565B1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3503D"/>
    <w:rsid w:val="00127892"/>
    <w:rsid w:val="00182656"/>
    <w:rsid w:val="00232B0D"/>
    <w:rsid w:val="006131D6"/>
    <w:rsid w:val="006D2FC6"/>
    <w:rsid w:val="0087188A"/>
    <w:rsid w:val="00A95BD2"/>
    <w:rsid w:val="00C815FD"/>
    <w:rsid w:val="00E3503D"/>
    <w:rsid w:val="00F84C3A"/>
    <w:rsid w:val="00F939B3"/>
    <w:rsid w:val="00FC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03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350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0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dcterms:created xsi:type="dcterms:W3CDTF">2026-06-18T13:31:00Z</dcterms:created>
  <dcterms:modified xsi:type="dcterms:W3CDTF">2026-07-08T11:27:00Z</dcterms:modified>
</cp:coreProperties>
</file>