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8727C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785E09" w:rsidRPr="008727CB">
        <w:t>О</w:t>
      </w:r>
      <w:r w:rsidRPr="008727CB">
        <w:t>т</w:t>
      </w:r>
      <w:r w:rsidR="00785E09">
        <w:t xml:space="preserve"> 30 мая</w:t>
      </w:r>
      <w:r w:rsidRPr="008727CB">
        <w:t xml:space="preserve">  2014 года  № </w:t>
      </w:r>
      <w:r w:rsidR="00785E09">
        <w:t>273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на 1.04.2014 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0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1квартал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2014г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7712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45F6F" w:rsidRPr="004D3CC7">
                    <w:rPr>
                      <w:b/>
                      <w:bCs/>
                      <w:sz w:val="18"/>
                      <w:szCs w:val="18"/>
                    </w:rPr>
                    <w:t>5686,1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B43F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6830,4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FB43DC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19,1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  <w:p w:rsidR="00686108" w:rsidRPr="004D3CC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B43F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5145,</w:t>
                  </w:r>
                  <w:r w:rsidR="00096476" w:rsidRPr="004D3CC7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FB43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D3CC7" w:rsidRPr="004D3CC7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B43F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5145,</w:t>
                  </w:r>
                  <w:r w:rsidR="00096476" w:rsidRPr="004D3CC7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FB43D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D3CC7" w:rsidRPr="004D3CC7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145F6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29185,0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B43F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5102,3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FB43D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</w:t>
                  </w:r>
                  <w:r w:rsidR="004D3CC7" w:rsidRPr="004D3CC7">
                    <w:rPr>
                      <w:sz w:val="18"/>
                      <w:szCs w:val="18"/>
                    </w:rPr>
                    <w:t>7,5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9A14B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D00DA" w:rsidRPr="004D3CC7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145F6F" w:rsidRPr="004D3CC7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096476" w:rsidRPr="004D3CC7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45B55" w:rsidRPr="004D3CC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145F6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           23,5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C53C7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A34B19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НАЛОГУ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780,4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22,5</w:t>
                  </w:r>
                </w:p>
              </w:tc>
            </w:tr>
            <w:tr w:rsidR="00A54F69" w:rsidRPr="00A34B19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3470,0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780,4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22,5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1249,2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308,8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24,7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4,9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14,1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466,7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22,4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1515,2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376,5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24,8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340,9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23,8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1435,0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339,9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23,7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 за налоговые периоды, истекшие до 1 января 2011 года)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1,</w:t>
                  </w:r>
                  <w:r w:rsidR="00BB43F1" w:rsidRPr="004D3CC7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53,5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53,5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17,0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17,0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331,0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104,1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272,7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41,6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654,9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272,7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41,6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240,2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48,7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493,2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240,2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48,7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20,1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161,7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20,1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31,9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21,3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31,9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21,3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28,0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2,6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86,7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15,0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B15B8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15,0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27,0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8,</w:t>
                  </w:r>
                  <w:r w:rsidR="004D0CB5" w:rsidRPr="004D3CC7">
                    <w:rPr>
                      <w:bCs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32,</w:t>
                  </w:r>
                  <w:r w:rsidR="00981E6C" w:rsidRPr="004D3CC7">
                    <w:rPr>
                      <w:sz w:val="18"/>
                      <w:szCs w:val="18"/>
                    </w:rPr>
                    <w:t>2</w:t>
                  </w:r>
                </w:p>
                <w:p w:rsidR="00981E6C" w:rsidRPr="004D3CC7" w:rsidRDefault="00981E6C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8,7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29,</w:t>
                  </w:r>
                  <w:r w:rsidR="004D0CB5" w:rsidRPr="004D3CC7">
                    <w:rPr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9,8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4D0CB5" w:rsidRPr="004D3CC7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0,9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нарушение законодательства о применении контрольно-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>2</w:t>
                  </w:r>
                </w:p>
                <w:p w:rsidR="004D0CB5" w:rsidRPr="004D3CC7" w:rsidRDefault="004D0CB5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2749CC" w:rsidRPr="004D3CC7" w:rsidRDefault="002749CC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F0D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13,0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15B8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26</w:t>
                  </w:r>
                  <w:r w:rsidR="004D0CB5" w:rsidRPr="004D3CC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B15B8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</w:t>
                  </w:r>
                  <w:r w:rsidR="004D0CB5"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4,3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8,5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                   4,3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000 1 17 01000 00 0000 140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000 1 17 01050 05 0000 140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Невыясненные поступления зачисляемые в муниципальный район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122650,7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30773,2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25,1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122650,7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30773,2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25,1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35128,3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12243,5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34,9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на выравнивание бюджетной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lastRenderedPageBreak/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10872,2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10872,2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1140,0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2280,0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1140,0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на поощрение достижения наилучших показателей деятельности органов исполнительной власти  субъектов РФ и органов местного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000 2 02 01009 05 0000 151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4032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Дотации бюджетам муниципальных районов на поощрение достижения наилучших показателей деятельности органов местного 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767,2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31,0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767,2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31,0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2478,6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767,2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31,0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83743,8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17762,5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21,2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134,2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134,2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425,8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1932,9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425,8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2284,4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7250,5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2284,4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31,5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2035,2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33,3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45,4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25,0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120,0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21,2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46,0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25,4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</w:t>
                  </w:r>
                  <w:r w:rsidR="004D0CB5" w:rsidRPr="004D3CC7">
                    <w:rPr>
                      <w:sz w:val="18"/>
                      <w:szCs w:val="18"/>
                    </w:rPr>
                    <w:t>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4D3CC7" w:rsidRPr="004D3CC7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37,8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17,8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584,6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21,9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2664,4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         584,6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21,9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43,8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433,4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43,8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5236,4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65501,9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14143,5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21,6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65501,9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14143,5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21,6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951875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1C56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65451,9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14143,5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21,6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158336,8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37603,6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23,7</w:t>
                  </w:r>
                </w:p>
              </w:tc>
            </w:tr>
            <w:tr w:rsidR="00A54F69" w:rsidRPr="004E4BBE" w:rsidTr="00F650A4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E4BBE" w:rsidRDefault="004D0CB5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E4BBE" w:rsidRDefault="004D0CB5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E4BBE" w:rsidRDefault="0096601D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-664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E4BBE" w:rsidRDefault="0096601D" w:rsidP="00F82A8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3759,6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E4BBE" w:rsidRDefault="004D0CB5" w:rsidP="00572CF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650A4" w:rsidRPr="004E4BBE" w:rsidTr="00F650A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D0CB5" w:rsidRPr="004E4BBE" w:rsidRDefault="004D0CB5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D0CB5" w:rsidRPr="004E4BBE" w:rsidRDefault="004D0CB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D0CB5" w:rsidRPr="004E4BBE" w:rsidRDefault="004D0CB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D0CB5" w:rsidRPr="004E4BBE" w:rsidRDefault="004D0CB5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4D0CB5" w:rsidRPr="004E4BBE" w:rsidRDefault="004D0CB5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650A4" w:rsidRPr="004E4BBE" w:rsidTr="00F650A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4F69" w:rsidRPr="00A54F69" w:rsidRDefault="00A54F69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4F69" w:rsidRPr="004E4BBE" w:rsidRDefault="00A54F69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4F69" w:rsidRPr="004E4BBE" w:rsidRDefault="00A54F69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4F69" w:rsidRPr="004E4BBE" w:rsidRDefault="00A54F69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54F69" w:rsidRPr="004E4BBE" w:rsidRDefault="00A54F69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386B"/>
    <w:rsid w:val="000602E4"/>
    <w:rsid w:val="00062BC4"/>
    <w:rsid w:val="00083AB1"/>
    <w:rsid w:val="00083CFC"/>
    <w:rsid w:val="00085B7C"/>
    <w:rsid w:val="00096476"/>
    <w:rsid w:val="000A1EDB"/>
    <w:rsid w:val="000C1B94"/>
    <w:rsid w:val="000D1479"/>
    <w:rsid w:val="000D1C6A"/>
    <w:rsid w:val="000D3389"/>
    <w:rsid w:val="000E7E49"/>
    <w:rsid w:val="000F0D6D"/>
    <w:rsid w:val="000F376A"/>
    <w:rsid w:val="000F43C2"/>
    <w:rsid w:val="00104BE8"/>
    <w:rsid w:val="00107FFA"/>
    <w:rsid w:val="001154D6"/>
    <w:rsid w:val="00143D69"/>
    <w:rsid w:val="00144225"/>
    <w:rsid w:val="00145F6F"/>
    <w:rsid w:val="00161012"/>
    <w:rsid w:val="00173C95"/>
    <w:rsid w:val="001A0808"/>
    <w:rsid w:val="001B20FE"/>
    <w:rsid w:val="001C565D"/>
    <w:rsid w:val="001D1228"/>
    <w:rsid w:val="001E02C6"/>
    <w:rsid w:val="001F10BF"/>
    <w:rsid w:val="0020039C"/>
    <w:rsid w:val="0020413A"/>
    <w:rsid w:val="00216607"/>
    <w:rsid w:val="002425A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376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844BB"/>
    <w:rsid w:val="004A15A6"/>
    <w:rsid w:val="004B598C"/>
    <w:rsid w:val="004C141D"/>
    <w:rsid w:val="004D0CB5"/>
    <w:rsid w:val="004D3CC7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81106"/>
    <w:rsid w:val="005A085E"/>
    <w:rsid w:val="005B5A01"/>
    <w:rsid w:val="005C39A0"/>
    <w:rsid w:val="005F1AFB"/>
    <w:rsid w:val="0060567D"/>
    <w:rsid w:val="0060661D"/>
    <w:rsid w:val="00617EB7"/>
    <w:rsid w:val="00666D3E"/>
    <w:rsid w:val="00677122"/>
    <w:rsid w:val="006833B0"/>
    <w:rsid w:val="00686108"/>
    <w:rsid w:val="006A5EC4"/>
    <w:rsid w:val="006C210E"/>
    <w:rsid w:val="006D1D01"/>
    <w:rsid w:val="006E7042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85E09"/>
    <w:rsid w:val="007D277D"/>
    <w:rsid w:val="007D3B16"/>
    <w:rsid w:val="00804064"/>
    <w:rsid w:val="00804AF4"/>
    <w:rsid w:val="00805808"/>
    <w:rsid w:val="008242E1"/>
    <w:rsid w:val="00846386"/>
    <w:rsid w:val="008529BF"/>
    <w:rsid w:val="008727CB"/>
    <w:rsid w:val="00874E64"/>
    <w:rsid w:val="00881EED"/>
    <w:rsid w:val="00892243"/>
    <w:rsid w:val="008A117D"/>
    <w:rsid w:val="00906ABE"/>
    <w:rsid w:val="00913BFC"/>
    <w:rsid w:val="00927F3D"/>
    <w:rsid w:val="00951875"/>
    <w:rsid w:val="00954F43"/>
    <w:rsid w:val="00956EA1"/>
    <w:rsid w:val="00961CC1"/>
    <w:rsid w:val="0096601D"/>
    <w:rsid w:val="00971AB9"/>
    <w:rsid w:val="00981E6C"/>
    <w:rsid w:val="009A14B7"/>
    <w:rsid w:val="009A1BCC"/>
    <w:rsid w:val="009C5E90"/>
    <w:rsid w:val="009D11C4"/>
    <w:rsid w:val="009D2569"/>
    <w:rsid w:val="009D33EC"/>
    <w:rsid w:val="009F298E"/>
    <w:rsid w:val="009F57C3"/>
    <w:rsid w:val="00A06980"/>
    <w:rsid w:val="00A2303A"/>
    <w:rsid w:val="00A34B19"/>
    <w:rsid w:val="00A47EAC"/>
    <w:rsid w:val="00A54F69"/>
    <w:rsid w:val="00AB0F6D"/>
    <w:rsid w:val="00AB6EF0"/>
    <w:rsid w:val="00AB7316"/>
    <w:rsid w:val="00AF28E5"/>
    <w:rsid w:val="00B02E41"/>
    <w:rsid w:val="00B15B8F"/>
    <w:rsid w:val="00B16CDB"/>
    <w:rsid w:val="00B17287"/>
    <w:rsid w:val="00B21F68"/>
    <w:rsid w:val="00B25552"/>
    <w:rsid w:val="00B27D06"/>
    <w:rsid w:val="00B311C8"/>
    <w:rsid w:val="00B3534C"/>
    <w:rsid w:val="00B41965"/>
    <w:rsid w:val="00B423F7"/>
    <w:rsid w:val="00B5282A"/>
    <w:rsid w:val="00B61E54"/>
    <w:rsid w:val="00B6516F"/>
    <w:rsid w:val="00B67660"/>
    <w:rsid w:val="00B7384F"/>
    <w:rsid w:val="00B83863"/>
    <w:rsid w:val="00BA5AEC"/>
    <w:rsid w:val="00BB43F1"/>
    <w:rsid w:val="00BC746A"/>
    <w:rsid w:val="00BD0A65"/>
    <w:rsid w:val="00BD2DE1"/>
    <w:rsid w:val="00BE4740"/>
    <w:rsid w:val="00BE5E1A"/>
    <w:rsid w:val="00BF238A"/>
    <w:rsid w:val="00C1203D"/>
    <w:rsid w:val="00C16FD4"/>
    <w:rsid w:val="00C25F84"/>
    <w:rsid w:val="00C26A9D"/>
    <w:rsid w:val="00C44232"/>
    <w:rsid w:val="00C53BB8"/>
    <w:rsid w:val="00C53C7A"/>
    <w:rsid w:val="00C93AFE"/>
    <w:rsid w:val="00C97944"/>
    <w:rsid w:val="00CB7CDD"/>
    <w:rsid w:val="00CB7EDD"/>
    <w:rsid w:val="00CB7F6A"/>
    <w:rsid w:val="00CE29C7"/>
    <w:rsid w:val="00CF5549"/>
    <w:rsid w:val="00CF75CC"/>
    <w:rsid w:val="00D125E9"/>
    <w:rsid w:val="00D24963"/>
    <w:rsid w:val="00D26F65"/>
    <w:rsid w:val="00D645B3"/>
    <w:rsid w:val="00D67D67"/>
    <w:rsid w:val="00D735DA"/>
    <w:rsid w:val="00D90AF3"/>
    <w:rsid w:val="00DA0005"/>
    <w:rsid w:val="00DB4996"/>
    <w:rsid w:val="00DC4D17"/>
    <w:rsid w:val="00DD00DA"/>
    <w:rsid w:val="00DD2B8B"/>
    <w:rsid w:val="00DF2333"/>
    <w:rsid w:val="00E13DFF"/>
    <w:rsid w:val="00E46431"/>
    <w:rsid w:val="00E5098C"/>
    <w:rsid w:val="00E7175E"/>
    <w:rsid w:val="00E91F7E"/>
    <w:rsid w:val="00EB0CE4"/>
    <w:rsid w:val="00EC791A"/>
    <w:rsid w:val="00EE2A54"/>
    <w:rsid w:val="00F131E5"/>
    <w:rsid w:val="00F177D4"/>
    <w:rsid w:val="00F62690"/>
    <w:rsid w:val="00F650A4"/>
    <w:rsid w:val="00F65543"/>
    <w:rsid w:val="00F733E6"/>
    <w:rsid w:val="00F80295"/>
    <w:rsid w:val="00F82A8F"/>
    <w:rsid w:val="00F869E8"/>
    <w:rsid w:val="00F97E6F"/>
    <w:rsid w:val="00FB11F6"/>
    <w:rsid w:val="00FB43DC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2508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2014-06-05T05:33:00Z</cp:lastPrinted>
  <dcterms:created xsi:type="dcterms:W3CDTF">2014-06-05T12:49:00Z</dcterms:created>
  <dcterms:modified xsi:type="dcterms:W3CDTF">2014-06-05T12:49:00Z</dcterms:modified>
</cp:coreProperties>
</file>