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2133C8">
        <w:rPr>
          <w:b/>
          <w:sz w:val="28"/>
          <w:szCs w:val="28"/>
        </w:rPr>
        <w:t>9 месяцев</w:t>
      </w:r>
      <w:r w:rsidRPr="003E0528">
        <w:rPr>
          <w:b/>
          <w:sz w:val="28"/>
          <w:szCs w:val="28"/>
        </w:rPr>
        <w:t xml:space="preserve"> 201</w:t>
      </w:r>
      <w:r w:rsidR="00205325">
        <w:rPr>
          <w:b/>
          <w:sz w:val="28"/>
          <w:szCs w:val="28"/>
        </w:rPr>
        <w:t>4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2B18E4" w:rsidRPr="00F94061" w:rsidRDefault="00811FF1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Б</w:t>
      </w:r>
      <w:r w:rsidR="00660600" w:rsidRPr="00F94061">
        <w:rPr>
          <w:sz w:val="28"/>
          <w:szCs w:val="28"/>
        </w:rPr>
        <w:t>юджет муниципального района</w:t>
      </w:r>
      <w:r w:rsidRPr="00F94061">
        <w:rPr>
          <w:sz w:val="28"/>
          <w:szCs w:val="28"/>
        </w:rPr>
        <w:t xml:space="preserve"> за </w:t>
      </w:r>
      <w:r w:rsidR="002133C8">
        <w:rPr>
          <w:sz w:val="28"/>
          <w:szCs w:val="28"/>
        </w:rPr>
        <w:t>9 месяцев</w:t>
      </w:r>
      <w:r w:rsidRPr="00F94061">
        <w:rPr>
          <w:sz w:val="28"/>
          <w:szCs w:val="28"/>
        </w:rPr>
        <w:t xml:space="preserve"> 201</w:t>
      </w:r>
      <w:r w:rsidR="00205325">
        <w:rPr>
          <w:sz w:val="28"/>
          <w:szCs w:val="28"/>
        </w:rPr>
        <w:t>4</w:t>
      </w:r>
      <w:r w:rsidRPr="00F94061">
        <w:rPr>
          <w:sz w:val="28"/>
          <w:szCs w:val="28"/>
        </w:rPr>
        <w:t xml:space="preserve"> года по доходам исполнен </w:t>
      </w:r>
      <w:r w:rsidR="002B18E4" w:rsidRPr="00F94061">
        <w:rPr>
          <w:sz w:val="28"/>
          <w:szCs w:val="28"/>
        </w:rPr>
        <w:t xml:space="preserve">в сумме </w:t>
      </w:r>
      <w:r w:rsidR="002133C8">
        <w:rPr>
          <w:sz w:val="28"/>
          <w:szCs w:val="28"/>
        </w:rPr>
        <w:t>122231,9</w:t>
      </w:r>
      <w:r w:rsidR="002B18E4" w:rsidRPr="00F94061">
        <w:rPr>
          <w:sz w:val="28"/>
          <w:szCs w:val="28"/>
        </w:rPr>
        <w:t xml:space="preserve"> тыс</w:t>
      </w:r>
      <w:r w:rsidR="00065FFB" w:rsidRPr="00F94061">
        <w:rPr>
          <w:sz w:val="28"/>
          <w:szCs w:val="28"/>
        </w:rPr>
        <w:t xml:space="preserve">. рублей или </w:t>
      </w:r>
      <w:r w:rsidR="00660600" w:rsidRPr="00F94061">
        <w:rPr>
          <w:sz w:val="28"/>
          <w:szCs w:val="28"/>
        </w:rPr>
        <w:t xml:space="preserve"> </w:t>
      </w:r>
      <w:r w:rsidR="002133C8">
        <w:rPr>
          <w:sz w:val="28"/>
          <w:szCs w:val="28"/>
        </w:rPr>
        <w:t>64,9</w:t>
      </w:r>
      <w:r w:rsidR="00EA746D" w:rsidRPr="00F94061">
        <w:rPr>
          <w:sz w:val="28"/>
          <w:szCs w:val="28"/>
        </w:rPr>
        <w:t xml:space="preserve"> процента годового плана</w:t>
      </w:r>
      <w:r w:rsidR="002B18E4" w:rsidRPr="00F94061">
        <w:rPr>
          <w:sz w:val="28"/>
          <w:szCs w:val="28"/>
        </w:rPr>
        <w:t xml:space="preserve">. Из общей суммы доходов налоговых и неналоговых доходов поступило </w:t>
      </w:r>
      <w:r w:rsidR="002133C8">
        <w:rPr>
          <w:sz w:val="28"/>
          <w:szCs w:val="28"/>
        </w:rPr>
        <w:t>24183,4</w:t>
      </w:r>
      <w:r w:rsidR="002B18E4" w:rsidRPr="00F94061">
        <w:rPr>
          <w:sz w:val="28"/>
          <w:szCs w:val="28"/>
        </w:rPr>
        <w:t xml:space="preserve"> тыс</w:t>
      </w:r>
      <w:proofErr w:type="gramStart"/>
      <w:r w:rsidR="002B18E4" w:rsidRPr="00F94061">
        <w:rPr>
          <w:sz w:val="28"/>
          <w:szCs w:val="28"/>
        </w:rPr>
        <w:t>.р</w:t>
      </w:r>
      <w:proofErr w:type="gramEnd"/>
      <w:r w:rsidR="002B18E4" w:rsidRPr="00F94061">
        <w:rPr>
          <w:sz w:val="28"/>
          <w:szCs w:val="28"/>
        </w:rPr>
        <w:t xml:space="preserve">ублей или </w:t>
      </w:r>
      <w:r w:rsidR="002133C8">
        <w:rPr>
          <w:sz w:val="28"/>
          <w:szCs w:val="28"/>
        </w:rPr>
        <w:t>19,8</w:t>
      </w:r>
      <w:r w:rsidR="002B18E4" w:rsidRPr="00F94061">
        <w:rPr>
          <w:sz w:val="28"/>
          <w:szCs w:val="28"/>
        </w:rPr>
        <w:t xml:space="preserve"> процента от общей суммы поступлений доходов, безвозмездных поступлений из областного бюджета получено за </w:t>
      </w:r>
      <w:r w:rsidR="002133C8">
        <w:rPr>
          <w:sz w:val="28"/>
          <w:szCs w:val="28"/>
        </w:rPr>
        <w:t>9 месяцев</w:t>
      </w:r>
      <w:r w:rsidR="002B18E4" w:rsidRPr="00F94061">
        <w:rPr>
          <w:sz w:val="28"/>
          <w:szCs w:val="28"/>
        </w:rPr>
        <w:t xml:space="preserve"> 201</w:t>
      </w:r>
      <w:r w:rsidR="00205325">
        <w:rPr>
          <w:sz w:val="28"/>
          <w:szCs w:val="28"/>
        </w:rPr>
        <w:t>4</w:t>
      </w:r>
      <w:r w:rsidR="002B18E4" w:rsidRPr="00F94061">
        <w:rPr>
          <w:sz w:val="28"/>
          <w:szCs w:val="28"/>
        </w:rPr>
        <w:t xml:space="preserve"> года </w:t>
      </w:r>
      <w:r w:rsidR="002133C8">
        <w:rPr>
          <w:sz w:val="28"/>
          <w:szCs w:val="28"/>
        </w:rPr>
        <w:t>98048,4</w:t>
      </w:r>
      <w:r w:rsidR="002B18E4" w:rsidRPr="00F94061">
        <w:rPr>
          <w:sz w:val="28"/>
          <w:szCs w:val="28"/>
        </w:rPr>
        <w:t xml:space="preserve"> тыс.рублей, что составляет </w:t>
      </w:r>
      <w:r w:rsidR="002133C8">
        <w:rPr>
          <w:sz w:val="28"/>
          <w:szCs w:val="28"/>
        </w:rPr>
        <w:t>80,2</w:t>
      </w:r>
      <w:r w:rsidR="002B18E4" w:rsidRPr="00F94061">
        <w:rPr>
          <w:sz w:val="28"/>
          <w:szCs w:val="28"/>
        </w:rPr>
        <w:t xml:space="preserve"> процента общих поступлений.</w:t>
      </w:r>
    </w:p>
    <w:p w:rsidR="00A90357" w:rsidRDefault="002B18E4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 </w:t>
      </w:r>
      <w:r w:rsidR="005E0116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>Бюджетные назначения по</w:t>
      </w:r>
      <w:r w:rsidR="00660600" w:rsidRPr="00F94061">
        <w:rPr>
          <w:sz w:val="28"/>
          <w:szCs w:val="28"/>
        </w:rPr>
        <w:t xml:space="preserve"> </w:t>
      </w:r>
      <w:r w:rsidR="0027461A">
        <w:rPr>
          <w:sz w:val="28"/>
          <w:szCs w:val="28"/>
        </w:rPr>
        <w:t>налоговым и неналоговым</w:t>
      </w:r>
      <w:r w:rsidR="00660600" w:rsidRPr="00F94061">
        <w:rPr>
          <w:sz w:val="28"/>
          <w:szCs w:val="28"/>
        </w:rPr>
        <w:t xml:space="preserve"> доход</w:t>
      </w:r>
      <w:r w:rsidR="00D53FC1" w:rsidRPr="00F94061">
        <w:rPr>
          <w:sz w:val="28"/>
          <w:szCs w:val="28"/>
        </w:rPr>
        <w:t xml:space="preserve">ам </w:t>
      </w:r>
      <w:r w:rsidR="00A90357">
        <w:rPr>
          <w:sz w:val="28"/>
          <w:szCs w:val="28"/>
        </w:rPr>
        <w:t>исполнены</w:t>
      </w:r>
      <w:r w:rsidR="00D53FC1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 xml:space="preserve">на </w:t>
      </w:r>
      <w:r w:rsidR="00F27C76">
        <w:rPr>
          <w:sz w:val="28"/>
          <w:szCs w:val="28"/>
        </w:rPr>
        <w:t>67,6</w:t>
      </w:r>
      <w:r w:rsidR="00D53FC1" w:rsidRPr="00F94061">
        <w:rPr>
          <w:sz w:val="28"/>
          <w:szCs w:val="28"/>
        </w:rPr>
        <w:t xml:space="preserve"> процента к </w:t>
      </w:r>
      <w:r w:rsidR="00484750" w:rsidRPr="00F94061">
        <w:rPr>
          <w:sz w:val="28"/>
          <w:szCs w:val="28"/>
        </w:rPr>
        <w:t xml:space="preserve"> уточненному </w:t>
      </w:r>
      <w:r w:rsidR="00D53FC1" w:rsidRPr="00F94061">
        <w:rPr>
          <w:sz w:val="28"/>
          <w:szCs w:val="28"/>
        </w:rPr>
        <w:t>годовому плану</w:t>
      </w:r>
      <w:r w:rsidR="00A90357">
        <w:rPr>
          <w:sz w:val="28"/>
          <w:szCs w:val="28"/>
        </w:rPr>
        <w:t>. И</w:t>
      </w:r>
      <w:r w:rsidR="00D53FC1" w:rsidRPr="00F94061">
        <w:rPr>
          <w:sz w:val="28"/>
          <w:szCs w:val="28"/>
        </w:rPr>
        <w:t>з предусмотренных на год</w:t>
      </w:r>
      <w:r w:rsidR="00F94061">
        <w:rPr>
          <w:sz w:val="28"/>
          <w:szCs w:val="28"/>
        </w:rPr>
        <w:t xml:space="preserve"> поступлений</w:t>
      </w:r>
      <w:r w:rsidR="00352212" w:rsidRPr="00F94061">
        <w:rPr>
          <w:sz w:val="28"/>
          <w:szCs w:val="28"/>
        </w:rPr>
        <w:t xml:space="preserve"> </w:t>
      </w:r>
      <w:r w:rsidR="00EF1286">
        <w:rPr>
          <w:sz w:val="28"/>
          <w:szCs w:val="28"/>
        </w:rPr>
        <w:t>35747,8</w:t>
      </w:r>
      <w:r w:rsidRPr="00F94061">
        <w:rPr>
          <w:sz w:val="28"/>
          <w:szCs w:val="28"/>
        </w:rPr>
        <w:t xml:space="preserve"> тыс</w:t>
      </w:r>
      <w:r w:rsidR="00D53FC1" w:rsidRPr="00F94061">
        <w:rPr>
          <w:sz w:val="28"/>
          <w:szCs w:val="28"/>
        </w:rPr>
        <w:t xml:space="preserve">. рублей </w:t>
      </w:r>
      <w:r w:rsidR="00660600" w:rsidRPr="00F94061">
        <w:rPr>
          <w:sz w:val="28"/>
          <w:szCs w:val="28"/>
        </w:rPr>
        <w:t>поступил</w:t>
      </w:r>
      <w:r w:rsidR="001D33D4" w:rsidRPr="00F94061">
        <w:rPr>
          <w:sz w:val="28"/>
          <w:szCs w:val="28"/>
        </w:rPr>
        <w:t xml:space="preserve">о </w:t>
      </w:r>
      <w:r w:rsidR="00F27C76">
        <w:rPr>
          <w:sz w:val="28"/>
          <w:szCs w:val="28"/>
        </w:rPr>
        <w:t>24183,4</w:t>
      </w:r>
      <w:r w:rsidR="00D53FC1" w:rsidRPr="00F94061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тыс</w:t>
      </w:r>
      <w:r w:rsidR="00D53FC1" w:rsidRPr="00F94061">
        <w:rPr>
          <w:sz w:val="28"/>
          <w:szCs w:val="28"/>
        </w:rPr>
        <w:t xml:space="preserve">. </w:t>
      </w:r>
      <w:r w:rsidR="00660600" w:rsidRPr="00F94061">
        <w:rPr>
          <w:sz w:val="28"/>
          <w:szCs w:val="28"/>
        </w:rPr>
        <w:t>рублей</w:t>
      </w:r>
      <w:r w:rsidR="004F0671" w:rsidRPr="00F94061">
        <w:rPr>
          <w:sz w:val="28"/>
          <w:szCs w:val="28"/>
        </w:rPr>
        <w:t xml:space="preserve">, </w:t>
      </w:r>
      <w:r w:rsidRPr="00F94061">
        <w:rPr>
          <w:sz w:val="28"/>
          <w:szCs w:val="28"/>
        </w:rPr>
        <w:t xml:space="preserve">что на </w:t>
      </w:r>
      <w:r w:rsidR="009C0B97">
        <w:rPr>
          <w:sz w:val="28"/>
          <w:szCs w:val="28"/>
        </w:rPr>
        <w:t>4351,2</w:t>
      </w:r>
      <w:r w:rsidRPr="00F94061">
        <w:rPr>
          <w:sz w:val="28"/>
          <w:szCs w:val="28"/>
        </w:rPr>
        <w:t xml:space="preserve"> тыс.</w:t>
      </w:r>
      <w:r w:rsidR="00D068FD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 </w:t>
      </w:r>
      <w:r w:rsidR="00D068FD">
        <w:rPr>
          <w:sz w:val="28"/>
          <w:szCs w:val="28"/>
        </w:rPr>
        <w:t>ниже</w:t>
      </w:r>
      <w:r w:rsidRPr="00F94061">
        <w:rPr>
          <w:sz w:val="28"/>
          <w:szCs w:val="28"/>
        </w:rPr>
        <w:t xml:space="preserve"> аналогичного периода 201</w:t>
      </w:r>
      <w:r w:rsidR="00D068FD">
        <w:rPr>
          <w:sz w:val="28"/>
          <w:szCs w:val="28"/>
        </w:rPr>
        <w:t>3</w:t>
      </w:r>
      <w:r w:rsidRPr="00F94061">
        <w:rPr>
          <w:sz w:val="28"/>
          <w:szCs w:val="28"/>
        </w:rPr>
        <w:t xml:space="preserve"> года</w:t>
      </w:r>
      <w:r w:rsidR="00A97321" w:rsidRPr="00F94061">
        <w:rPr>
          <w:sz w:val="28"/>
          <w:szCs w:val="28"/>
        </w:rPr>
        <w:t xml:space="preserve">, </w:t>
      </w:r>
      <w:r w:rsidR="00D068FD">
        <w:rPr>
          <w:sz w:val="28"/>
          <w:szCs w:val="28"/>
        </w:rPr>
        <w:t>уменьшение</w:t>
      </w:r>
      <w:r w:rsidR="00A97321" w:rsidRPr="00F94061">
        <w:rPr>
          <w:sz w:val="28"/>
          <w:szCs w:val="28"/>
        </w:rPr>
        <w:t xml:space="preserve"> поступлений </w:t>
      </w:r>
      <w:r w:rsidR="009C0B97">
        <w:rPr>
          <w:sz w:val="28"/>
          <w:szCs w:val="28"/>
        </w:rPr>
        <w:t>за 9 месяцев</w:t>
      </w:r>
      <w:r w:rsidR="00A97321" w:rsidRPr="00F94061">
        <w:rPr>
          <w:sz w:val="28"/>
          <w:szCs w:val="28"/>
        </w:rPr>
        <w:t xml:space="preserve"> 201</w:t>
      </w:r>
      <w:r w:rsidR="00D068FD">
        <w:rPr>
          <w:sz w:val="28"/>
          <w:szCs w:val="28"/>
        </w:rPr>
        <w:t>4</w:t>
      </w:r>
      <w:r w:rsidR="00A97321" w:rsidRPr="00F94061">
        <w:rPr>
          <w:sz w:val="28"/>
          <w:szCs w:val="28"/>
        </w:rPr>
        <w:t xml:space="preserve"> года </w:t>
      </w:r>
      <w:r w:rsidR="00D068FD">
        <w:rPr>
          <w:sz w:val="28"/>
          <w:szCs w:val="28"/>
        </w:rPr>
        <w:t>сложилось</w:t>
      </w:r>
      <w:r w:rsidR="00A97321" w:rsidRPr="00F94061">
        <w:rPr>
          <w:sz w:val="28"/>
          <w:szCs w:val="28"/>
        </w:rPr>
        <w:t xml:space="preserve"> за счет </w:t>
      </w:r>
      <w:r w:rsidR="00D068FD">
        <w:rPr>
          <w:sz w:val="28"/>
          <w:szCs w:val="28"/>
        </w:rPr>
        <w:t xml:space="preserve">уменьшения на 20 процентов дополнительного норматива отчислений от налога на доходы </w:t>
      </w:r>
      <w:r w:rsidR="00A97321" w:rsidRPr="00F94061">
        <w:rPr>
          <w:sz w:val="28"/>
          <w:szCs w:val="28"/>
        </w:rPr>
        <w:t xml:space="preserve">физических лиц. </w:t>
      </w:r>
    </w:p>
    <w:p w:rsidR="00EF1286" w:rsidRDefault="00047676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4B25A4">
        <w:rPr>
          <w:sz w:val="28"/>
          <w:szCs w:val="28"/>
        </w:rPr>
        <w:t xml:space="preserve"> 2014 года</w:t>
      </w:r>
      <w:r w:rsidR="005D45DE" w:rsidRPr="00F94061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>выше</w:t>
      </w:r>
      <w:r w:rsidR="005D45DE" w:rsidRPr="00F94061">
        <w:rPr>
          <w:sz w:val="28"/>
          <w:szCs w:val="28"/>
        </w:rPr>
        <w:t xml:space="preserve"> уровня 201</w:t>
      </w:r>
      <w:r w:rsidR="00241225">
        <w:rPr>
          <w:sz w:val="28"/>
          <w:szCs w:val="28"/>
        </w:rPr>
        <w:t>3</w:t>
      </w:r>
      <w:r w:rsidR="005D45DE" w:rsidRPr="00F94061">
        <w:rPr>
          <w:sz w:val="28"/>
          <w:szCs w:val="28"/>
        </w:rPr>
        <w:t xml:space="preserve"> года </w:t>
      </w:r>
      <w:r w:rsidR="007576C0" w:rsidRPr="00F94061">
        <w:rPr>
          <w:sz w:val="28"/>
          <w:szCs w:val="28"/>
        </w:rPr>
        <w:t>поступило доходов от арендной платы</w:t>
      </w:r>
      <w:r w:rsidR="004B25A4">
        <w:rPr>
          <w:sz w:val="28"/>
          <w:szCs w:val="28"/>
        </w:rPr>
        <w:t xml:space="preserve"> за землю</w:t>
      </w:r>
      <w:r w:rsidR="007576C0" w:rsidRPr="00F94061">
        <w:rPr>
          <w:sz w:val="28"/>
          <w:szCs w:val="28"/>
        </w:rPr>
        <w:t xml:space="preserve"> на </w:t>
      </w:r>
      <w:r>
        <w:rPr>
          <w:sz w:val="28"/>
          <w:szCs w:val="28"/>
        </w:rPr>
        <w:t>349,1</w:t>
      </w:r>
      <w:r w:rsidR="007576C0" w:rsidRPr="00F94061">
        <w:rPr>
          <w:sz w:val="28"/>
          <w:szCs w:val="28"/>
        </w:rPr>
        <w:t xml:space="preserve"> тыс.</w:t>
      </w:r>
      <w:r w:rsidR="00244585">
        <w:rPr>
          <w:sz w:val="28"/>
          <w:szCs w:val="28"/>
        </w:rPr>
        <w:t xml:space="preserve"> </w:t>
      </w:r>
      <w:r w:rsidR="007576C0" w:rsidRPr="00F94061">
        <w:rPr>
          <w:sz w:val="28"/>
          <w:szCs w:val="28"/>
        </w:rPr>
        <w:t>рублей,</w:t>
      </w:r>
      <w:r w:rsidR="004B25A4">
        <w:rPr>
          <w:sz w:val="28"/>
          <w:szCs w:val="28"/>
        </w:rPr>
        <w:t xml:space="preserve"> </w:t>
      </w:r>
      <w:r w:rsidR="007576C0" w:rsidRPr="00F94061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 xml:space="preserve">в связи с заключением договора  на аренду земли с </w:t>
      </w:r>
      <w:r w:rsidR="008F584D">
        <w:rPr>
          <w:sz w:val="28"/>
          <w:szCs w:val="28"/>
        </w:rPr>
        <w:t xml:space="preserve">ООО « </w:t>
      </w:r>
      <w:r w:rsidR="00241225">
        <w:rPr>
          <w:sz w:val="28"/>
          <w:szCs w:val="28"/>
        </w:rPr>
        <w:t>РА</w:t>
      </w:r>
      <w:r w:rsidR="008F584D">
        <w:rPr>
          <w:sz w:val="28"/>
          <w:szCs w:val="28"/>
        </w:rPr>
        <w:t>В</w:t>
      </w:r>
      <w:r w:rsidR="00241225">
        <w:rPr>
          <w:sz w:val="28"/>
          <w:szCs w:val="28"/>
        </w:rPr>
        <w:t xml:space="preserve"> АГРО</w:t>
      </w:r>
      <w:r w:rsidR="008F584D">
        <w:rPr>
          <w:sz w:val="28"/>
          <w:szCs w:val="28"/>
        </w:rPr>
        <w:t xml:space="preserve"> –</w:t>
      </w:r>
      <w:r w:rsidR="004B25A4">
        <w:rPr>
          <w:sz w:val="28"/>
          <w:szCs w:val="28"/>
        </w:rPr>
        <w:t xml:space="preserve"> </w:t>
      </w:r>
      <w:r w:rsidR="008F584D">
        <w:rPr>
          <w:sz w:val="28"/>
          <w:szCs w:val="28"/>
        </w:rPr>
        <w:t>Орел»</w:t>
      </w:r>
      <w:r w:rsidR="00241225">
        <w:rPr>
          <w:sz w:val="28"/>
          <w:szCs w:val="28"/>
        </w:rPr>
        <w:t xml:space="preserve"> на 1 млн.</w:t>
      </w:r>
      <w:r w:rsidR="00CA1952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>рублей в год в декабре 2013 года</w:t>
      </w:r>
      <w:r w:rsidR="00EF1286">
        <w:rPr>
          <w:sz w:val="28"/>
          <w:szCs w:val="28"/>
        </w:rPr>
        <w:t>.</w:t>
      </w:r>
    </w:p>
    <w:p w:rsidR="005B3637" w:rsidRDefault="005B3637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75 процентов исполнение по налогу на доходы физических лиц. Процент исполнения за</w:t>
      </w:r>
      <w:r w:rsidR="0089762E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месяцев 2014 года по этому налогу составил 64,3</w:t>
      </w:r>
      <w:r w:rsidR="0089762E">
        <w:rPr>
          <w:sz w:val="28"/>
          <w:szCs w:val="28"/>
        </w:rPr>
        <w:t>%</w:t>
      </w:r>
      <w:r>
        <w:rPr>
          <w:sz w:val="28"/>
          <w:szCs w:val="28"/>
        </w:rPr>
        <w:t>, причиной низкого исполнения является уменьшение налога по декларациям</w:t>
      </w:r>
      <w:r w:rsidR="0089762E">
        <w:rPr>
          <w:sz w:val="28"/>
          <w:szCs w:val="28"/>
        </w:rPr>
        <w:t>, подаваемым в налоговую инспекцию</w:t>
      </w:r>
      <w:r>
        <w:rPr>
          <w:sz w:val="28"/>
          <w:szCs w:val="28"/>
        </w:rPr>
        <w:t>. При годовом плане поступления НДФЛ 29185,0 тыс.</w:t>
      </w:r>
      <w:r w:rsidR="008E067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исполнено-18959,9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8E067A" w:rsidRDefault="008E067A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 идет отставание поступлений по отчислениям от акцизов, процент выполнения по которым составляет 64,9</w:t>
      </w:r>
      <w:r w:rsidR="0089762E">
        <w:rPr>
          <w:sz w:val="28"/>
          <w:szCs w:val="28"/>
        </w:rPr>
        <w:t>%</w:t>
      </w:r>
      <w:r>
        <w:rPr>
          <w:sz w:val="28"/>
          <w:szCs w:val="28"/>
        </w:rPr>
        <w:t>. При годовом плане</w:t>
      </w:r>
      <w:r w:rsidR="0089762E">
        <w:rPr>
          <w:sz w:val="28"/>
          <w:szCs w:val="28"/>
        </w:rPr>
        <w:t>-</w:t>
      </w:r>
      <w:r>
        <w:rPr>
          <w:sz w:val="28"/>
          <w:szCs w:val="28"/>
        </w:rPr>
        <w:t xml:space="preserve"> 3470,0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89762E">
        <w:rPr>
          <w:sz w:val="28"/>
          <w:szCs w:val="28"/>
        </w:rPr>
        <w:t>,</w:t>
      </w:r>
      <w:r>
        <w:rPr>
          <w:sz w:val="28"/>
          <w:szCs w:val="28"/>
        </w:rPr>
        <w:t xml:space="preserve"> поступило </w:t>
      </w:r>
      <w:r w:rsidR="0089762E">
        <w:rPr>
          <w:sz w:val="28"/>
          <w:szCs w:val="28"/>
        </w:rPr>
        <w:t>-</w:t>
      </w:r>
      <w:r>
        <w:rPr>
          <w:sz w:val="28"/>
          <w:szCs w:val="28"/>
        </w:rPr>
        <w:t>2253,7 тыс.рублей.</w:t>
      </w:r>
    </w:p>
    <w:p w:rsidR="00241225" w:rsidRDefault="007A2E69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</w:t>
      </w:r>
      <w:r w:rsidR="000565DF">
        <w:rPr>
          <w:sz w:val="28"/>
          <w:szCs w:val="28"/>
        </w:rPr>
        <w:t>октября</w:t>
      </w:r>
      <w:r w:rsidR="00A53C48">
        <w:rPr>
          <w:sz w:val="28"/>
          <w:szCs w:val="28"/>
        </w:rPr>
        <w:t xml:space="preserve"> 2014 года </w:t>
      </w:r>
      <w:r>
        <w:rPr>
          <w:sz w:val="28"/>
          <w:szCs w:val="28"/>
        </w:rPr>
        <w:t>задолженность по налогам в бюджет муниципального района составляет</w:t>
      </w:r>
      <w:r w:rsidR="00241225">
        <w:rPr>
          <w:sz w:val="28"/>
          <w:szCs w:val="28"/>
        </w:rPr>
        <w:t xml:space="preserve"> </w:t>
      </w:r>
      <w:r w:rsidR="000650E9">
        <w:rPr>
          <w:sz w:val="28"/>
          <w:szCs w:val="28"/>
        </w:rPr>
        <w:t>350,0</w:t>
      </w:r>
      <w:r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393C31">
        <w:rPr>
          <w:sz w:val="28"/>
          <w:szCs w:val="28"/>
        </w:rPr>
        <w:t xml:space="preserve">, в том числе НДФЛ – </w:t>
      </w:r>
      <w:r w:rsidR="000565DF">
        <w:rPr>
          <w:sz w:val="28"/>
          <w:szCs w:val="28"/>
        </w:rPr>
        <w:t>180,0</w:t>
      </w:r>
      <w:r w:rsidR="00393C31">
        <w:rPr>
          <w:sz w:val="28"/>
          <w:szCs w:val="28"/>
        </w:rPr>
        <w:t xml:space="preserve"> тыс.</w:t>
      </w:r>
      <w:r w:rsidR="00B00511">
        <w:rPr>
          <w:sz w:val="28"/>
          <w:szCs w:val="28"/>
        </w:rPr>
        <w:t xml:space="preserve"> </w:t>
      </w:r>
      <w:r w:rsidR="00393C31">
        <w:rPr>
          <w:sz w:val="28"/>
          <w:szCs w:val="28"/>
        </w:rPr>
        <w:t xml:space="preserve">руб., ЕНВД- </w:t>
      </w:r>
      <w:r w:rsidR="000565DF">
        <w:rPr>
          <w:sz w:val="28"/>
          <w:szCs w:val="28"/>
        </w:rPr>
        <w:t>136</w:t>
      </w:r>
      <w:r w:rsidR="00393C31">
        <w:rPr>
          <w:sz w:val="28"/>
          <w:szCs w:val="28"/>
        </w:rPr>
        <w:t>,0 тыс.</w:t>
      </w:r>
      <w:r w:rsidR="00B00511">
        <w:rPr>
          <w:sz w:val="28"/>
          <w:szCs w:val="28"/>
        </w:rPr>
        <w:t xml:space="preserve"> </w:t>
      </w:r>
      <w:r w:rsidR="00393C31">
        <w:rPr>
          <w:sz w:val="28"/>
          <w:szCs w:val="28"/>
        </w:rPr>
        <w:t>руб.</w:t>
      </w:r>
      <w:r w:rsidR="000565DF">
        <w:rPr>
          <w:sz w:val="28"/>
          <w:szCs w:val="28"/>
        </w:rPr>
        <w:t>, единый сельхозналог – 34,0 тыс.</w:t>
      </w:r>
      <w:r w:rsidR="00FA2FF4">
        <w:rPr>
          <w:sz w:val="28"/>
          <w:szCs w:val="28"/>
        </w:rPr>
        <w:t xml:space="preserve"> </w:t>
      </w:r>
      <w:r w:rsidR="000565DF">
        <w:rPr>
          <w:sz w:val="28"/>
          <w:szCs w:val="28"/>
        </w:rPr>
        <w:t>рублей</w:t>
      </w:r>
      <w:r w:rsidR="00FA2FF4">
        <w:rPr>
          <w:sz w:val="28"/>
          <w:szCs w:val="28"/>
        </w:rPr>
        <w:t>.</w:t>
      </w:r>
    </w:p>
    <w:p w:rsidR="00310A89" w:rsidRDefault="00EE4D96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FA2FF4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2014 года поступило безвозмездных поступлений в бюджет муниципального района </w:t>
      </w:r>
      <w:r w:rsidR="00FA2FF4">
        <w:rPr>
          <w:sz w:val="28"/>
          <w:szCs w:val="28"/>
        </w:rPr>
        <w:t>98048,4</w:t>
      </w:r>
      <w:r>
        <w:rPr>
          <w:sz w:val="28"/>
          <w:szCs w:val="28"/>
        </w:rPr>
        <w:t xml:space="preserve"> тыс.</w:t>
      </w:r>
      <w:r w:rsidR="00CA195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из них дотации на выравнивание бюджетной обеспеченности</w:t>
      </w:r>
      <w:r w:rsidR="00CA1952">
        <w:rPr>
          <w:sz w:val="28"/>
          <w:szCs w:val="28"/>
        </w:rPr>
        <w:t xml:space="preserve"> </w:t>
      </w:r>
      <w:r w:rsidR="00FA2FF4">
        <w:rPr>
          <w:sz w:val="28"/>
          <w:szCs w:val="28"/>
        </w:rPr>
        <w:t>27260,8</w:t>
      </w:r>
      <w:r w:rsidR="00CA1952">
        <w:rPr>
          <w:sz w:val="28"/>
          <w:szCs w:val="28"/>
        </w:rPr>
        <w:t xml:space="preserve"> тыс. рублей, дотации на сбалансированность бюджетов </w:t>
      </w:r>
      <w:r w:rsidR="00FA2FF4">
        <w:rPr>
          <w:sz w:val="28"/>
          <w:szCs w:val="28"/>
        </w:rPr>
        <w:t>5950,0</w:t>
      </w:r>
      <w:r w:rsidR="00CA1952">
        <w:rPr>
          <w:sz w:val="28"/>
          <w:szCs w:val="28"/>
        </w:rPr>
        <w:t xml:space="preserve"> тыс.</w:t>
      </w:r>
      <w:r w:rsidR="00D9129F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рублей, дотации на поощрение</w:t>
      </w:r>
      <w:r w:rsidR="00243865">
        <w:rPr>
          <w:sz w:val="28"/>
          <w:szCs w:val="28"/>
        </w:rPr>
        <w:t xml:space="preserve"> муниципальных образований -231,3 тыс.</w:t>
      </w:r>
      <w:r w:rsidR="00BC2DBE">
        <w:rPr>
          <w:sz w:val="28"/>
          <w:szCs w:val="28"/>
        </w:rPr>
        <w:t xml:space="preserve"> </w:t>
      </w:r>
      <w:r w:rsidR="00243865">
        <w:rPr>
          <w:sz w:val="28"/>
          <w:szCs w:val="28"/>
        </w:rPr>
        <w:t>руб.,</w:t>
      </w:r>
      <w:r w:rsidR="00CA1952">
        <w:rPr>
          <w:sz w:val="28"/>
          <w:szCs w:val="28"/>
        </w:rPr>
        <w:t xml:space="preserve"> субсидий – </w:t>
      </w:r>
      <w:r w:rsidR="00FA2FF4">
        <w:rPr>
          <w:sz w:val="28"/>
          <w:szCs w:val="28"/>
        </w:rPr>
        <w:t>3646,</w:t>
      </w:r>
      <w:r w:rsidR="003F6D37">
        <w:rPr>
          <w:sz w:val="28"/>
          <w:szCs w:val="28"/>
        </w:rPr>
        <w:t>1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субвенций </w:t>
      </w:r>
      <w:r w:rsidR="00FA2FF4">
        <w:rPr>
          <w:sz w:val="28"/>
          <w:szCs w:val="28"/>
        </w:rPr>
        <w:t>59610,2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</w:t>
      </w:r>
      <w:r w:rsidR="00ED710F">
        <w:rPr>
          <w:sz w:val="28"/>
          <w:szCs w:val="28"/>
        </w:rPr>
        <w:t>, иных межбюджетных трансфертов – 13</w:t>
      </w:r>
      <w:r w:rsidR="00CB0C8C">
        <w:rPr>
          <w:sz w:val="28"/>
          <w:szCs w:val="28"/>
        </w:rPr>
        <w:t>5</w:t>
      </w:r>
      <w:r w:rsidR="00ED710F">
        <w:rPr>
          <w:sz w:val="28"/>
          <w:szCs w:val="28"/>
        </w:rPr>
        <w:t>0,0 тыс</w:t>
      </w:r>
      <w:proofErr w:type="gramStart"/>
      <w:r w:rsidR="00ED710F">
        <w:rPr>
          <w:sz w:val="28"/>
          <w:szCs w:val="28"/>
        </w:rPr>
        <w:t>.р</w:t>
      </w:r>
      <w:proofErr w:type="gramEnd"/>
      <w:r w:rsidR="00ED710F">
        <w:rPr>
          <w:sz w:val="28"/>
          <w:szCs w:val="28"/>
        </w:rPr>
        <w:t>ублей</w:t>
      </w:r>
      <w:r w:rsidR="00310A89">
        <w:rPr>
          <w:sz w:val="28"/>
          <w:szCs w:val="28"/>
        </w:rPr>
        <w:t>.</w:t>
      </w:r>
      <w:r w:rsidR="00CA1952">
        <w:rPr>
          <w:sz w:val="28"/>
          <w:szCs w:val="28"/>
        </w:rPr>
        <w:t xml:space="preserve"> </w:t>
      </w:r>
    </w:p>
    <w:p w:rsidR="00B4283A" w:rsidRDefault="00703AD0" w:rsidP="007E1E79">
      <w:pPr>
        <w:pStyle w:val="a4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</w:t>
      </w:r>
      <w:r w:rsidR="004E751E">
        <w:rPr>
          <w:sz w:val="28"/>
          <w:szCs w:val="28"/>
        </w:rPr>
        <w:t>9 месяцев</w:t>
      </w:r>
      <w:r w:rsidR="00CF2C93" w:rsidRPr="00F94061">
        <w:rPr>
          <w:sz w:val="28"/>
          <w:szCs w:val="28"/>
        </w:rPr>
        <w:t xml:space="preserve"> </w:t>
      </w:r>
      <w:r w:rsidR="00055DA1" w:rsidRPr="00F94061">
        <w:rPr>
          <w:sz w:val="28"/>
          <w:szCs w:val="28"/>
        </w:rPr>
        <w:t>20</w:t>
      </w:r>
      <w:r w:rsidR="006E106C" w:rsidRPr="00F94061">
        <w:rPr>
          <w:sz w:val="28"/>
          <w:szCs w:val="28"/>
        </w:rPr>
        <w:t>1</w:t>
      </w:r>
      <w:r w:rsidR="00310A89">
        <w:rPr>
          <w:sz w:val="28"/>
          <w:szCs w:val="28"/>
        </w:rPr>
        <w:t>4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сложились в сумме</w:t>
      </w:r>
      <w:r w:rsidR="00B440F0" w:rsidRPr="00F94061">
        <w:rPr>
          <w:sz w:val="28"/>
          <w:szCs w:val="28"/>
        </w:rPr>
        <w:t xml:space="preserve"> </w:t>
      </w:r>
      <w:r w:rsidR="004E751E">
        <w:rPr>
          <w:sz w:val="28"/>
          <w:szCs w:val="28"/>
        </w:rPr>
        <w:t>108884,5</w:t>
      </w:r>
      <w:r w:rsidR="00770402" w:rsidRPr="00F94061">
        <w:rPr>
          <w:sz w:val="28"/>
          <w:szCs w:val="28"/>
        </w:rPr>
        <w:t xml:space="preserve"> тыс.</w:t>
      </w:r>
      <w:r w:rsidR="00B440F0" w:rsidRPr="00F94061">
        <w:rPr>
          <w:sz w:val="28"/>
          <w:szCs w:val="28"/>
        </w:rPr>
        <w:t xml:space="preserve"> рублей или </w:t>
      </w:r>
      <w:r w:rsidR="004E751E">
        <w:rPr>
          <w:sz w:val="28"/>
          <w:szCs w:val="28"/>
        </w:rPr>
        <w:t>57,5</w:t>
      </w:r>
      <w:r w:rsidR="00660600" w:rsidRPr="00F94061">
        <w:rPr>
          <w:sz w:val="28"/>
          <w:szCs w:val="28"/>
        </w:rPr>
        <w:t xml:space="preserve">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расходы </w:t>
      </w:r>
      <w:r w:rsidR="006E106C" w:rsidRPr="00F94061">
        <w:rPr>
          <w:sz w:val="28"/>
          <w:szCs w:val="28"/>
        </w:rPr>
        <w:t>у</w:t>
      </w:r>
      <w:r w:rsidR="00B074DB">
        <w:rPr>
          <w:sz w:val="28"/>
          <w:szCs w:val="28"/>
        </w:rPr>
        <w:t>меньшились</w:t>
      </w:r>
      <w:r w:rsidR="00CC0A69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на </w:t>
      </w:r>
      <w:r w:rsidR="00C34ED9">
        <w:rPr>
          <w:sz w:val="28"/>
          <w:szCs w:val="28"/>
        </w:rPr>
        <w:t>19734,2</w:t>
      </w:r>
      <w:r w:rsidR="00231198" w:rsidRPr="00F94061">
        <w:rPr>
          <w:sz w:val="28"/>
          <w:szCs w:val="28"/>
        </w:rPr>
        <w:t xml:space="preserve"> 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lastRenderedPageBreak/>
        <w:t>рублей</w:t>
      </w:r>
      <w:r w:rsidR="00B4283A">
        <w:rPr>
          <w:sz w:val="28"/>
          <w:szCs w:val="28"/>
        </w:rPr>
        <w:t>, из них</w:t>
      </w:r>
      <w:r w:rsidR="00C32A4B">
        <w:rPr>
          <w:sz w:val="28"/>
          <w:szCs w:val="28"/>
        </w:rPr>
        <w:t>: по</w:t>
      </w:r>
      <w:r w:rsidR="003B07C7">
        <w:rPr>
          <w:sz w:val="28"/>
          <w:szCs w:val="28"/>
        </w:rPr>
        <w:t xml:space="preserve"> национальной экономике -1914,8 тыс</w:t>
      </w:r>
      <w:proofErr w:type="gramStart"/>
      <w:r w:rsidR="003B07C7">
        <w:rPr>
          <w:sz w:val="28"/>
          <w:szCs w:val="28"/>
        </w:rPr>
        <w:t>.р</w:t>
      </w:r>
      <w:proofErr w:type="gramEnd"/>
      <w:r w:rsidR="003B07C7">
        <w:rPr>
          <w:sz w:val="28"/>
          <w:szCs w:val="28"/>
        </w:rPr>
        <w:t>ублей,</w:t>
      </w:r>
      <w:r w:rsidR="00B4283A">
        <w:rPr>
          <w:sz w:val="28"/>
          <w:szCs w:val="28"/>
        </w:rPr>
        <w:t xml:space="preserve"> </w:t>
      </w:r>
      <w:r w:rsidR="00C34ED9">
        <w:rPr>
          <w:sz w:val="28"/>
          <w:szCs w:val="28"/>
        </w:rPr>
        <w:t>по образованию – 9076,8 тыс.</w:t>
      </w:r>
      <w:r w:rsidR="003B07C7">
        <w:rPr>
          <w:sz w:val="28"/>
          <w:szCs w:val="28"/>
        </w:rPr>
        <w:t xml:space="preserve"> </w:t>
      </w:r>
      <w:r w:rsidR="00C34ED9">
        <w:rPr>
          <w:sz w:val="28"/>
          <w:szCs w:val="28"/>
        </w:rPr>
        <w:t xml:space="preserve">рублей, </w:t>
      </w:r>
      <w:r w:rsidR="00B4283A">
        <w:rPr>
          <w:sz w:val="28"/>
          <w:szCs w:val="28"/>
        </w:rPr>
        <w:t>по социальной политике уменьшение составило</w:t>
      </w:r>
      <w:r w:rsidR="00C34ED9">
        <w:rPr>
          <w:sz w:val="28"/>
          <w:szCs w:val="28"/>
        </w:rPr>
        <w:t xml:space="preserve"> 8303,1</w:t>
      </w:r>
      <w:r w:rsidR="00B4283A">
        <w:rPr>
          <w:sz w:val="28"/>
          <w:szCs w:val="28"/>
        </w:rPr>
        <w:t>тыс.руб.</w:t>
      </w:r>
      <w:r w:rsidR="0098755E">
        <w:rPr>
          <w:sz w:val="28"/>
          <w:szCs w:val="28"/>
        </w:rPr>
        <w:t xml:space="preserve"> Уменьшение по национальной экономике сложилось за счет того , что за 9 месяцев 2013 года исполнение по подразделу 0409 «Дорожные фонды» было выше на 1885,1 тыс.рублей, так как ремонт дорог произведен был раньше</w:t>
      </w:r>
      <w:r w:rsidR="005459F9">
        <w:rPr>
          <w:sz w:val="28"/>
          <w:szCs w:val="28"/>
        </w:rPr>
        <w:t xml:space="preserve"> чем в</w:t>
      </w:r>
      <w:r w:rsidR="0098755E">
        <w:rPr>
          <w:sz w:val="28"/>
          <w:szCs w:val="28"/>
        </w:rPr>
        <w:t xml:space="preserve"> 2014 год</w:t>
      </w:r>
      <w:r w:rsidR="005459F9">
        <w:rPr>
          <w:sz w:val="28"/>
          <w:szCs w:val="28"/>
        </w:rPr>
        <w:t>у</w:t>
      </w:r>
      <w:r w:rsidR="0098755E">
        <w:rPr>
          <w:sz w:val="28"/>
          <w:szCs w:val="28"/>
        </w:rPr>
        <w:t>.</w:t>
      </w:r>
      <w:r w:rsidR="00FE4DD0">
        <w:rPr>
          <w:sz w:val="28"/>
          <w:szCs w:val="28"/>
        </w:rPr>
        <w:t xml:space="preserve"> По образованию расходы уменьшились</w:t>
      </w:r>
      <w:r w:rsidR="007E1E79">
        <w:rPr>
          <w:sz w:val="28"/>
          <w:szCs w:val="28"/>
        </w:rPr>
        <w:t>,</w:t>
      </w:r>
      <w:r w:rsidR="00FE4DD0">
        <w:rPr>
          <w:sz w:val="28"/>
          <w:szCs w:val="28"/>
        </w:rPr>
        <w:t xml:space="preserve"> </w:t>
      </w:r>
      <w:r w:rsidR="003C761B">
        <w:rPr>
          <w:sz w:val="28"/>
          <w:szCs w:val="28"/>
        </w:rPr>
        <w:t xml:space="preserve"> </w:t>
      </w:r>
      <w:r w:rsidR="00FE4DD0">
        <w:rPr>
          <w:sz w:val="28"/>
          <w:szCs w:val="28"/>
        </w:rPr>
        <w:t>в основном за счет изменения финансирования дошкольного и общего образования, за 9 месяцев 2014 года  субвенций на финансирование образования поступило меньше 2013 года на 6446,3 тыс.</w:t>
      </w:r>
      <w:r w:rsidR="003C761B">
        <w:rPr>
          <w:sz w:val="28"/>
          <w:szCs w:val="28"/>
        </w:rPr>
        <w:t xml:space="preserve"> </w:t>
      </w:r>
      <w:r w:rsidR="00FE4DD0">
        <w:rPr>
          <w:sz w:val="28"/>
          <w:szCs w:val="28"/>
        </w:rPr>
        <w:t xml:space="preserve">рублей. </w:t>
      </w:r>
      <w:r w:rsidR="003C761B">
        <w:rPr>
          <w:sz w:val="28"/>
          <w:szCs w:val="28"/>
        </w:rPr>
        <w:t xml:space="preserve">В </w:t>
      </w:r>
      <w:r w:rsidR="00FE4DD0">
        <w:rPr>
          <w:sz w:val="28"/>
          <w:szCs w:val="28"/>
        </w:rPr>
        <w:t xml:space="preserve"> 2013 году осуществлялись работы по ремонту Никольской, Воронецкой и </w:t>
      </w:r>
      <w:proofErr w:type="spellStart"/>
      <w:r w:rsidR="00FE4DD0">
        <w:rPr>
          <w:sz w:val="28"/>
          <w:szCs w:val="28"/>
        </w:rPr>
        <w:t>Муравльской</w:t>
      </w:r>
      <w:proofErr w:type="spellEnd"/>
      <w:r w:rsidR="00FE4DD0">
        <w:rPr>
          <w:sz w:val="28"/>
          <w:szCs w:val="28"/>
        </w:rPr>
        <w:t xml:space="preserve"> школ за счет  субсидий</w:t>
      </w:r>
      <w:r w:rsidR="003C761B">
        <w:rPr>
          <w:sz w:val="28"/>
          <w:szCs w:val="28"/>
        </w:rPr>
        <w:t>, за 9 месяцев 2013 года</w:t>
      </w:r>
      <w:r w:rsidR="00FE4DD0">
        <w:rPr>
          <w:sz w:val="28"/>
          <w:szCs w:val="28"/>
        </w:rPr>
        <w:t xml:space="preserve"> </w:t>
      </w:r>
      <w:r w:rsidR="003C761B">
        <w:rPr>
          <w:sz w:val="28"/>
          <w:szCs w:val="28"/>
        </w:rPr>
        <w:t xml:space="preserve">общая сумма субсидий по этим школам составила </w:t>
      </w:r>
      <w:r w:rsidR="00FE4DD0">
        <w:rPr>
          <w:sz w:val="28"/>
          <w:szCs w:val="28"/>
        </w:rPr>
        <w:t>4200,0 тыс. рублей. Причин</w:t>
      </w:r>
      <w:r w:rsidR="00A13F73">
        <w:rPr>
          <w:sz w:val="28"/>
          <w:szCs w:val="28"/>
        </w:rPr>
        <w:t>ами</w:t>
      </w:r>
      <w:r w:rsidR="00FE4DD0">
        <w:rPr>
          <w:sz w:val="28"/>
          <w:szCs w:val="28"/>
        </w:rPr>
        <w:t xml:space="preserve"> снижения расходов по социальной политике за 9 месяцев 2014 года в сравнении с 2013 года послужили</w:t>
      </w:r>
      <w:r w:rsidR="00B4283A">
        <w:rPr>
          <w:sz w:val="28"/>
          <w:szCs w:val="28"/>
        </w:rPr>
        <w:t xml:space="preserve"> выплаты средств ветеранам ВОВ на приобретение жилья</w:t>
      </w:r>
      <w:r w:rsidR="00A13F73">
        <w:rPr>
          <w:sz w:val="28"/>
          <w:szCs w:val="28"/>
        </w:rPr>
        <w:t xml:space="preserve"> (если в 2013 году они составили 6400,8 тыс</w:t>
      </w:r>
      <w:proofErr w:type="gramStart"/>
      <w:r w:rsidR="00A13F73">
        <w:rPr>
          <w:sz w:val="28"/>
          <w:szCs w:val="28"/>
        </w:rPr>
        <w:t>.р</w:t>
      </w:r>
      <w:proofErr w:type="gramEnd"/>
      <w:r w:rsidR="00A13F73">
        <w:rPr>
          <w:sz w:val="28"/>
          <w:szCs w:val="28"/>
        </w:rPr>
        <w:t>ублей, то в 2014 году – 973,0 тыс.рублей),</w:t>
      </w:r>
      <w:r w:rsidR="00B4283A">
        <w:rPr>
          <w:sz w:val="28"/>
          <w:szCs w:val="28"/>
        </w:rPr>
        <w:t xml:space="preserve"> выпла</w:t>
      </w:r>
      <w:r w:rsidR="00FE4DD0">
        <w:rPr>
          <w:sz w:val="28"/>
          <w:szCs w:val="28"/>
        </w:rPr>
        <w:t>ты</w:t>
      </w:r>
      <w:r w:rsidR="00B4283A">
        <w:rPr>
          <w:sz w:val="28"/>
          <w:szCs w:val="28"/>
        </w:rPr>
        <w:t xml:space="preserve"> компенсации ЖКУ работникам образования</w:t>
      </w:r>
      <w:r w:rsidR="00A13F73">
        <w:rPr>
          <w:sz w:val="28"/>
          <w:szCs w:val="28"/>
        </w:rPr>
        <w:t xml:space="preserve"> в 2013 году составили 1139,9 тыс.рублей</w:t>
      </w:r>
      <w:r w:rsidR="00B4283A">
        <w:rPr>
          <w:sz w:val="28"/>
          <w:szCs w:val="28"/>
        </w:rPr>
        <w:t>, выплата  которых в 2014году осуществляется через органы социального обеспечения</w:t>
      </w:r>
      <w:r w:rsidR="00A13F73">
        <w:rPr>
          <w:sz w:val="28"/>
          <w:szCs w:val="28"/>
        </w:rPr>
        <w:t xml:space="preserve">, а также за 9 месяцев 2013 года было приобретено жильё детям </w:t>
      </w:r>
      <w:proofErr w:type="gramStart"/>
      <w:r w:rsidR="00A13F73">
        <w:rPr>
          <w:sz w:val="28"/>
          <w:szCs w:val="28"/>
        </w:rPr>
        <w:t>–с</w:t>
      </w:r>
      <w:proofErr w:type="gramEnd"/>
      <w:r w:rsidR="00A13F73">
        <w:rPr>
          <w:sz w:val="28"/>
          <w:szCs w:val="28"/>
        </w:rPr>
        <w:t xml:space="preserve">иротам на 750,0 тыс.рублей, в 2014 году расходы на эти цели еще не осуществлялись.  </w:t>
      </w:r>
    </w:p>
    <w:p w:rsidR="005B6E5D" w:rsidRDefault="00B146DF" w:rsidP="007E1E79">
      <w:pPr>
        <w:pStyle w:val="a4"/>
        <w:ind w:left="0" w:firstLine="993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Как и в предыдущие годы</w:t>
      </w:r>
      <w:r w:rsidR="00CF6519">
        <w:rPr>
          <w:sz w:val="28"/>
          <w:szCs w:val="28"/>
        </w:rPr>
        <w:t>,</w:t>
      </w:r>
      <w:r w:rsidRPr="00F94061">
        <w:rPr>
          <w:sz w:val="28"/>
          <w:szCs w:val="28"/>
        </w:rPr>
        <w:t xml:space="preserve"> бюджет муниципального района носит социальную направленность. Расходы</w:t>
      </w:r>
      <w:r w:rsidR="00EC4751">
        <w:rPr>
          <w:sz w:val="28"/>
          <w:szCs w:val="28"/>
        </w:rPr>
        <w:t xml:space="preserve"> на социальную</w:t>
      </w:r>
      <w:r w:rsidRPr="00F94061">
        <w:rPr>
          <w:sz w:val="28"/>
          <w:szCs w:val="28"/>
        </w:rPr>
        <w:t xml:space="preserve"> </w:t>
      </w:r>
      <w:r w:rsidR="00EC4751">
        <w:rPr>
          <w:sz w:val="28"/>
          <w:szCs w:val="28"/>
        </w:rPr>
        <w:t>сферу (</w:t>
      </w:r>
      <w:r w:rsidR="00EC4751" w:rsidRPr="00F94061">
        <w:rPr>
          <w:sz w:val="28"/>
          <w:szCs w:val="28"/>
        </w:rPr>
        <w:t>образование, культура,  физкультура, социальная политика</w:t>
      </w:r>
      <w:r w:rsidR="00EC4751">
        <w:rPr>
          <w:sz w:val="28"/>
          <w:szCs w:val="28"/>
        </w:rPr>
        <w:t>)</w:t>
      </w:r>
      <w:r w:rsidRPr="00F94061">
        <w:rPr>
          <w:sz w:val="28"/>
          <w:szCs w:val="28"/>
        </w:rPr>
        <w:t xml:space="preserve"> </w:t>
      </w:r>
      <w:r w:rsidR="00530908">
        <w:rPr>
          <w:sz w:val="28"/>
          <w:szCs w:val="28"/>
        </w:rPr>
        <w:t>за 9 месяцев</w:t>
      </w:r>
      <w:r w:rsidRPr="00F94061">
        <w:rPr>
          <w:sz w:val="28"/>
          <w:szCs w:val="28"/>
        </w:rPr>
        <w:t xml:space="preserve"> 201</w:t>
      </w:r>
      <w:r w:rsidR="008F584D">
        <w:rPr>
          <w:sz w:val="28"/>
          <w:szCs w:val="28"/>
        </w:rPr>
        <w:t>4</w:t>
      </w:r>
      <w:r w:rsidRPr="00F94061">
        <w:rPr>
          <w:sz w:val="28"/>
          <w:szCs w:val="28"/>
        </w:rPr>
        <w:t xml:space="preserve"> года сложились в сумме </w:t>
      </w:r>
      <w:r w:rsidR="00530908">
        <w:rPr>
          <w:sz w:val="28"/>
          <w:szCs w:val="28"/>
        </w:rPr>
        <w:t>86056,8</w:t>
      </w:r>
      <w:r w:rsidRPr="00F94061">
        <w:rPr>
          <w:sz w:val="28"/>
          <w:szCs w:val="28"/>
        </w:rPr>
        <w:t xml:space="preserve"> тыс.</w:t>
      </w:r>
      <w:r w:rsidR="00E168B7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рублей, что составляет </w:t>
      </w:r>
      <w:r w:rsidR="00530908">
        <w:rPr>
          <w:sz w:val="28"/>
          <w:szCs w:val="28"/>
        </w:rPr>
        <w:t>79,0</w:t>
      </w:r>
      <w:r w:rsidRPr="00F94061">
        <w:rPr>
          <w:sz w:val="28"/>
          <w:szCs w:val="28"/>
        </w:rPr>
        <w:t xml:space="preserve"> процента общей суммы расходов.</w:t>
      </w:r>
      <w:r w:rsidR="00E168B7">
        <w:rPr>
          <w:sz w:val="28"/>
          <w:szCs w:val="28"/>
        </w:rPr>
        <w:t xml:space="preserve"> Кассовые р</w:t>
      </w:r>
      <w:r w:rsidR="00B84F82" w:rsidRPr="00F94061">
        <w:rPr>
          <w:sz w:val="28"/>
          <w:szCs w:val="28"/>
        </w:rPr>
        <w:t>асходы на заработную плату и начисления на нее работникам социальной сферы составили</w:t>
      </w:r>
      <w:r w:rsidR="008A217A">
        <w:rPr>
          <w:sz w:val="28"/>
          <w:szCs w:val="28"/>
        </w:rPr>
        <w:t xml:space="preserve"> </w:t>
      </w:r>
      <w:r w:rsidR="00160C2B">
        <w:rPr>
          <w:sz w:val="28"/>
          <w:szCs w:val="28"/>
        </w:rPr>
        <w:t>63473,1</w:t>
      </w:r>
      <w:r w:rsidR="00B84F82" w:rsidRPr="00F94061">
        <w:rPr>
          <w:sz w:val="28"/>
          <w:szCs w:val="28"/>
        </w:rPr>
        <w:t xml:space="preserve"> тыс.</w:t>
      </w:r>
      <w:r w:rsidR="00567774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рублей. Средняя заработная плата на 1.</w:t>
      </w:r>
      <w:r w:rsidR="00530908">
        <w:rPr>
          <w:sz w:val="28"/>
          <w:szCs w:val="28"/>
        </w:rPr>
        <w:t>1</w:t>
      </w:r>
      <w:r w:rsidR="00B84F82" w:rsidRPr="00F94061">
        <w:rPr>
          <w:sz w:val="28"/>
          <w:szCs w:val="28"/>
        </w:rPr>
        <w:t>0.201</w:t>
      </w:r>
      <w:r w:rsidR="008A217A">
        <w:rPr>
          <w:sz w:val="28"/>
          <w:szCs w:val="28"/>
        </w:rPr>
        <w:t>4</w:t>
      </w:r>
      <w:r w:rsidR="00B84F82" w:rsidRPr="00F94061">
        <w:rPr>
          <w:sz w:val="28"/>
          <w:szCs w:val="28"/>
        </w:rPr>
        <w:t xml:space="preserve"> года по учителям составила </w:t>
      </w:r>
      <w:r w:rsidR="005B6E5D">
        <w:rPr>
          <w:sz w:val="28"/>
          <w:szCs w:val="28"/>
        </w:rPr>
        <w:t>2</w:t>
      </w:r>
      <w:r w:rsidR="00530908">
        <w:rPr>
          <w:sz w:val="28"/>
          <w:szCs w:val="28"/>
        </w:rPr>
        <w:t>0412</w:t>
      </w:r>
      <w:r w:rsidR="00B84F82" w:rsidRPr="00F94061">
        <w:rPr>
          <w:sz w:val="28"/>
          <w:szCs w:val="28"/>
        </w:rPr>
        <w:t xml:space="preserve"> рублей, по воспитателям </w:t>
      </w:r>
      <w:r w:rsidR="005B6E5D">
        <w:rPr>
          <w:sz w:val="28"/>
          <w:szCs w:val="28"/>
        </w:rPr>
        <w:t>1</w:t>
      </w:r>
      <w:r w:rsidR="00530908">
        <w:rPr>
          <w:sz w:val="28"/>
          <w:szCs w:val="28"/>
        </w:rPr>
        <w:t>5724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 xml:space="preserve">, по дополнительному образованию </w:t>
      </w:r>
      <w:r w:rsidR="005B6E5D">
        <w:rPr>
          <w:sz w:val="28"/>
          <w:szCs w:val="28"/>
        </w:rPr>
        <w:t>16</w:t>
      </w:r>
      <w:r w:rsidR="00530908">
        <w:rPr>
          <w:sz w:val="28"/>
          <w:szCs w:val="28"/>
        </w:rPr>
        <w:t>440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>, на 1</w:t>
      </w:r>
      <w:r w:rsidR="00266DA8">
        <w:rPr>
          <w:sz w:val="28"/>
          <w:szCs w:val="28"/>
        </w:rPr>
        <w:t>.</w:t>
      </w:r>
      <w:r w:rsidR="00530908">
        <w:rPr>
          <w:sz w:val="28"/>
          <w:szCs w:val="28"/>
        </w:rPr>
        <w:t>1</w:t>
      </w:r>
      <w:r w:rsidR="00266DA8">
        <w:rPr>
          <w:sz w:val="28"/>
          <w:szCs w:val="28"/>
        </w:rPr>
        <w:t xml:space="preserve">0.2013 </w:t>
      </w:r>
      <w:r w:rsidR="00B84F82" w:rsidRPr="00F94061">
        <w:rPr>
          <w:sz w:val="28"/>
          <w:szCs w:val="28"/>
        </w:rPr>
        <w:t xml:space="preserve">года эти показатели соответственно составляли </w:t>
      </w:r>
      <w:r w:rsidR="00530908">
        <w:rPr>
          <w:sz w:val="28"/>
          <w:szCs w:val="28"/>
        </w:rPr>
        <w:t>19500</w:t>
      </w:r>
      <w:r w:rsidR="00B84F82" w:rsidRPr="00F94061">
        <w:rPr>
          <w:sz w:val="28"/>
          <w:szCs w:val="28"/>
        </w:rPr>
        <w:t xml:space="preserve"> </w:t>
      </w:r>
      <w:r w:rsidR="0051581F" w:rsidRPr="00F94061">
        <w:rPr>
          <w:sz w:val="28"/>
          <w:szCs w:val="28"/>
        </w:rPr>
        <w:t>рубл</w:t>
      </w:r>
      <w:r w:rsidR="00530908">
        <w:rPr>
          <w:sz w:val="28"/>
          <w:szCs w:val="28"/>
        </w:rPr>
        <w:t>ей</w:t>
      </w:r>
      <w:r w:rsidR="0051581F" w:rsidRPr="00F94061">
        <w:rPr>
          <w:sz w:val="28"/>
          <w:szCs w:val="28"/>
        </w:rPr>
        <w:t xml:space="preserve">, </w:t>
      </w:r>
      <w:r w:rsidR="006F6E46">
        <w:rPr>
          <w:sz w:val="28"/>
          <w:szCs w:val="28"/>
        </w:rPr>
        <w:t>1</w:t>
      </w:r>
      <w:r w:rsidR="00530908">
        <w:rPr>
          <w:sz w:val="28"/>
          <w:szCs w:val="28"/>
        </w:rPr>
        <w:t>4740</w:t>
      </w:r>
      <w:r w:rsidR="0051581F" w:rsidRPr="00F94061">
        <w:rPr>
          <w:sz w:val="28"/>
          <w:szCs w:val="28"/>
        </w:rPr>
        <w:t xml:space="preserve"> рубл</w:t>
      </w:r>
      <w:r w:rsidR="006F6E46">
        <w:rPr>
          <w:sz w:val="28"/>
          <w:szCs w:val="28"/>
        </w:rPr>
        <w:t>ей</w:t>
      </w:r>
      <w:r w:rsidR="0051581F" w:rsidRPr="00F94061">
        <w:rPr>
          <w:sz w:val="28"/>
          <w:szCs w:val="28"/>
        </w:rPr>
        <w:t xml:space="preserve">, </w:t>
      </w:r>
      <w:r w:rsidR="00266DA8">
        <w:rPr>
          <w:sz w:val="28"/>
          <w:szCs w:val="28"/>
        </w:rPr>
        <w:t>1</w:t>
      </w:r>
      <w:r w:rsidR="006F6E46">
        <w:rPr>
          <w:sz w:val="28"/>
          <w:szCs w:val="28"/>
        </w:rPr>
        <w:t>8</w:t>
      </w:r>
      <w:r w:rsidR="00530908">
        <w:rPr>
          <w:sz w:val="28"/>
          <w:szCs w:val="28"/>
        </w:rPr>
        <w:t>445</w:t>
      </w:r>
      <w:r w:rsidR="0051581F" w:rsidRPr="00F94061">
        <w:rPr>
          <w:sz w:val="28"/>
          <w:szCs w:val="28"/>
        </w:rPr>
        <w:t xml:space="preserve"> рубл</w:t>
      </w:r>
      <w:r w:rsidR="006F6E46">
        <w:rPr>
          <w:sz w:val="28"/>
          <w:szCs w:val="28"/>
        </w:rPr>
        <w:t>ей</w:t>
      </w:r>
      <w:r w:rsidR="00624B0E" w:rsidRPr="00F94061">
        <w:rPr>
          <w:sz w:val="28"/>
          <w:szCs w:val="28"/>
        </w:rPr>
        <w:t xml:space="preserve">. </w:t>
      </w:r>
    </w:p>
    <w:p w:rsidR="00624B0E" w:rsidRPr="00F94061" w:rsidRDefault="00F94061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Расходы по отраслям характеризуются следующими данными:</w:t>
      </w:r>
    </w:p>
    <w:p w:rsidR="004E18B1" w:rsidRDefault="00660600" w:rsidP="007E1E79">
      <w:pPr>
        <w:pStyle w:val="a4"/>
        <w:ind w:left="0" w:firstLine="993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Расходы по разделу </w:t>
      </w:r>
      <w:r w:rsidRPr="00522A00">
        <w:rPr>
          <w:b/>
          <w:sz w:val="28"/>
          <w:szCs w:val="28"/>
        </w:rPr>
        <w:t>« Общегосударственные вопросы»</w:t>
      </w:r>
      <w:r w:rsidRPr="00F94061">
        <w:rPr>
          <w:sz w:val="28"/>
          <w:szCs w:val="28"/>
        </w:rPr>
        <w:t xml:space="preserve"> составили </w:t>
      </w:r>
      <w:r w:rsidR="00FB18E5">
        <w:rPr>
          <w:sz w:val="28"/>
          <w:szCs w:val="28"/>
        </w:rPr>
        <w:t>14614,5</w:t>
      </w:r>
      <w:r w:rsidR="00420E1F">
        <w:rPr>
          <w:sz w:val="28"/>
          <w:szCs w:val="28"/>
        </w:rPr>
        <w:t xml:space="preserve"> тыс</w:t>
      </w:r>
      <w:r w:rsidRPr="00F94061">
        <w:rPr>
          <w:sz w:val="28"/>
          <w:szCs w:val="28"/>
        </w:rPr>
        <w:t>. рублей или</w:t>
      </w:r>
      <w:r w:rsidR="006441A1" w:rsidRPr="00F94061">
        <w:rPr>
          <w:sz w:val="28"/>
          <w:szCs w:val="28"/>
        </w:rPr>
        <w:t xml:space="preserve"> </w:t>
      </w:r>
      <w:r w:rsidR="00632BD7">
        <w:rPr>
          <w:sz w:val="28"/>
          <w:szCs w:val="28"/>
        </w:rPr>
        <w:t>1</w:t>
      </w:r>
      <w:r w:rsidR="00FB18E5">
        <w:rPr>
          <w:sz w:val="28"/>
          <w:szCs w:val="28"/>
        </w:rPr>
        <w:t>3,4</w:t>
      </w:r>
      <w:r w:rsidR="006441A1" w:rsidRPr="00F94061">
        <w:rPr>
          <w:sz w:val="28"/>
          <w:szCs w:val="28"/>
        </w:rPr>
        <w:t xml:space="preserve"> процент</w:t>
      </w:r>
      <w:r w:rsidR="003F22BA" w:rsidRPr="00F94061"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от общего объема расходов бюджета</w:t>
      </w:r>
      <w:r w:rsidR="00602A2F" w:rsidRPr="00F94061">
        <w:rPr>
          <w:sz w:val="28"/>
          <w:szCs w:val="28"/>
        </w:rPr>
        <w:t xml:space="preserve"> муниципального района</w:t>
      </w:r>
      <w:r w:rsidR="00B11FF4" w:rsidRPr="00F94061">
        <w:rPr>
          <w:sz w:val="28"/>
          <w:szCs w:val="28"/>
        </w:rPr>
        <w:t xml:space="preserve">, </w:t>
      </w:r>
      <w:r w:rsidR="00FB18E5">
        <w:rPr>
          <w:sz w:val="28"/>
          <w:szCs w:val="28"/>
        </w:rPr>
        <w:t xml:space="preserve">за 9 месяцев </w:t>
      </w:r>
      <w:r w:rsidR="003F22BA" w:rsidRPr="00F94061">
        <w:rPr>
          <w:sz w:val="28"/>
          <w:szCs w:val="28"/>
        </w:rPr>
        <w:t xml:space="preserve"> </w:t>
      </w:r>
      <w:r w:rsidR="00B11FF4" w:rsidRPr="00F94061">
        <w:rPr>
          <w:sz w:val="28"/>
          <w:szCs w:val="28"/>
        </w:rPr>
        <w:t>20</w:t>
      </w:r>
      <w:r w:rsidR="006B2A17" w:rsidRPr="00F94061">
        <w:rPr>
          <w:sz w:val="28"/>
          <w:szCs w:val="28"/>
        </w:rPr>
        <w:t>1</w:t>
      </w:r>
      <w:r w:rsidR="004E18B1">
        <w:rPr>
          <w:sz w:val="28"/>
          <w:szCs w:val="28"/>
        </w:rPr>
        <w:t>3</w:t>
      </w:r>
      <w:r w:rsidR="00B11FF4" w:rsidRPr="00F94061">
        <w:rPr>
          <w:sz w:val="28"/>
          <w:szCs w:val="28"/>
        </w:rPr>
        <w:t xml:space="preserve"> год</w:t>
      </w:r>
      <w:r w:rsidR="003F22BA" w:rsidRPr="00F94061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расходы</w:t>
      </w:r>
      <w:r w:rsidR="00420E1F">
        <w:rPr>
          <w:sz w:val="28"/>
          <w:szCs w:val="28"/>
        </w:rPr>
        <w:t xml:space="preserve"> по этому разделу</w:t>
      </w:r>
      <w:r w:rsidR="00B11FF4" w:rsidRPr="00F94061">
        <w:rPr>
          <w:sz w:val="28"/>
          <w:szCs w:val="28"/>
        </w:rPr>
        <w:t xml:space="preserve"> составл</w:t>
      </w:r>
      <w:r w:rsidR="00420E1F">
        <w:rPr>
          <w:sz w:val="28"/>
          <w:szCs w:val="28"/>
        </w:rPr>
        <w:t>ял</w:t>
      </w:r>
      <w:r w:rsidR="00B11FF4" w:rsidRPr="00F94061">
        <w:rPr>
          <w:sz w:val="28"/>
          <w:szCs w:val="28"/>
        </w:rPr>
        <w:t xml:space="preserve">и </w:t>
      </w:r>
      <w:r w:rsidR="00FB18E5">
        <w:rPr>
          <w:sz w:val="28"/>
          <w:szCs w:val="28"/>
        </w:rPr>
        <w:t>12951,0</w:t>
      </w:r>
      <w:r w:rsidR="00420E1F">
        <w:rPr>
          <w:sz w:val="28"/>
          <w:szCs w:val="28"/>
        </w:rPr>
        <w:t xml:space="preserve"> тыс</w:t>
      </w:r>
      <w:r w:rsidR="00B11FF4" w:rsidRPr="00F94061">
        <w:rPr>
          <w:sz w:val="28"/>
          <w:szCs w:val="28"/>
        </w:rPr>
        <w:t xml:space="preserve">. рублей </w:t>
      </w:r>
      <w:r w:rsidR="0047261B">
        <w:rPr>
          <w:sz w:val="28"/>
          <w:szCs w:val="28"/>
        </w:rPr>
        <w:t xml:space="preserve">или </w:t>
      </w:r>
      <w:r w:rsidR="00B4707B">
        <w:rPr>
          <w:sz w:val="28"/>
          <w:szCs w:val="28"/>
        </w:rPr>
        <w:t>10,1</w:t>
      </w:r>
      <w:r w:rsidR="006441A1" w:rsidRPr="00F94061">
        <w:rPr>
          <w:sz w:val="28"/>
          <w:szCs w:val="28"/>
        </w:rPr>
        <w:t xml:space="preserve"> процент</w:t>
      </w:r>
      <w:r w:rsidR="0047261B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обще</w:t>
      </w:r>
      <w:r w:rsidR="0047261B">
        <w:rPr>
          <w:sz w:val="28"/>
          <w:szCs w:val="28"/>
        </w:rPr>
        <w:t>й</w:t>
      </w:r>
      <w:r w:rsidR="00B11FF4" w:rsidRPr="00F94061">
        <w:rPr>
          <w:sz w:val="28"/>
          <w:szCs w:val="28"/>
        </w:rPr>
        <w:t xml:space="preserve"> </w:t>
      </w:r>
      <w:r w:rsidR="0047261B">
        <w:rPr>
          <w:sz w:val="28"/>
          <w:szCs w:val="28"/>
        </w:rPr>
        <w:t>суммы</w:t>
      </w:r>
      <w:r w:rsidR="00B11FF4" w:rsidRPr="00F94061">
        <w:rPr>
          <w:sz w:val="28"/>
          <w:szCs w:val="28"/>
        </w:rPr>
        <w:t xml:space="preserve"> расходов</w:t>
      </w:r>
      <w:r w:rsidR="003F22BA" w:rsidRPr="00F94061">
        <w:rPr>
          <w:sz w:val="28"/>
          <w:szCs w:val="28"/>
        </w:rPr>
        <w:t xml:space="preserve"> </w:t>
      </w:r>
      <w:r w:rsidR="00B4707B">
        <w:rPr>
          <w:sz w:val="28"/>
          <w:szCs w:val="28"/>
        </w:rPr>
        <w:t>9</w:t>
      </w:r>
      <w:r w:rsidR="003F22BA" w:rsidRPr="00F94061">
        <w:rPr>
          <w:sz w:val="28"/>
          <w:szCs w:val="28"/>
        </w:rPr>
        <w:t xml:space="preserve"> </w:t>
      </w:r>
      <w:r w:rsidR="00B4707B">
        <w:rPr>
          <w:sz w:val="28"/>
          <w:szCs w:val="28"/>
        </w:rPr>
        <w:t>месяцев</w:t>
      </w:r>
      <w:r w:rsidR="003F22BA" w:rsidRPr="00F94061">
        <w:rPr>
          <w:sz w:val="28"/>
          <w:szCs w:val="28"/>
        </w:rPr>
        <w:t xml:space="preserve"> 201</w:t>
      </w:r>
      <w:r w:rsidR="004E18B1">
        <w:rPr>
          <w:sz w:val="28"/>
          <w:szCs w:val="28"/>
        </w:rPr>
        <w:t>3</w:t>
      </w:r>
      <w:r w:rsidR="003F22BA" w:rsidRPr="00F94061">
        <w:rPr>
          <w:sz w:val="28"/>
          <w:szCs w:val="28"/>
        </w:rPr>
        <w:t xml:space="preserve"> года</w:t>
      </w:r>
      <w:r w:rsidRPr="00F94061">
        <w:rPr>
          <w:sz w:val="28"/>
          <w:szCs w:val="28"/>
        </w:rPr>
        <w:t>.</w:t>
      </w:r>
      <w:r w:rsidR="004E18B1">
        <w:rPr>
          <w:sz w:val="28"/>
          <w:szCs w:val="28"/>
        </w:rPr>
        <w:t xml:space="preserve"> В 2014 года приобретен автомобиль для администрации </w:t>
      </w:r>
      <w:proofErr w:type="spellStart"/>
      <w:r w:rsidR="004E18B1">
        <w:rPr>
          <w:sz w:val="28"/>
          <w:szCs w:val="28"/>
        </w:rPr>
        <w:t>Троснянского</w:t>
      </w:r>
      <w:proofErr w:type="spellEnd"/>
      <w:r w:rsidR="004E18B1">
        <w:rPr>
          <w:sz w:val="28"/>
          <w:szCs w:val="28"/>
        </w:rPr>
        <w:t xml:space="preserve"> района стоимостью 444,0 тыс. рублей, а также увеличились цены на ГСМ, хозяйственные и канцелярские товары.</w:t>
      </w:r>
    </w:p>
    <w:p w:rsidR="007D38F7" w:rsidRDefault="007D38F7" w:rsidP="007E1E7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D38F7">
        <w:rPr>
          <w:b/>
          <w:sz w:val="28"/>
          <w:szCs w:val="28"/>
        </w:rPr>
        <w:t>«Национальная оборона»</w:t>
      </w:r>
      <w:r>
        <w:rPr>
          <w:sz w:val="28"/>
          <w:szCs w:val="28"/>
        </w:rPr>
        <w:t xml:space="preserve">  перечислены субвенции сельским поселениям на выполнение полномочий по воинскому учету в сумме 447,1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E18B1" w:rsidRDefault="004E18B1" w:rsidP="007E1E7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A00">
        <w:rPr>
          <w:sz w:val="28"/>
          <w:szCs w:val="28"/>
        </w:rPr>
        <w:t xml:space="preserve">По разделу </w:t>
      </w:r>
      <w:r w:rsidR="00522A00" w:rsidRPr="00120A8B">
        <w:rPr>
          <w:b/>
          <w:sz w:val="28"/>
          <w:szCs w:val="28"/>
        </w:rPr>
        <w:t>«Национальная экономика»</w:t>
      </w:r>
      <w:r w:rsidR="00522A00">
        <w:rPr>
          <w:sz w:val="28"/>
          <w:szCs w:val="28"/>
        </w:rPr>
        <w:t xml:space="preserve"> расходы составили </w:t>
      </w:r>
      <w:r w:rsidR="00A06813">
        <w:rPr>
          <w:sz w:val="28"/>
          <w:szCs w:val="28"/>
        </w:rPr>
        <w:t>2609,4</w:t>
      </w:r>
      <w:r w:rsidR="00522A00">
        <w:rPr>
          <w:sz w:val="28"/>
          <w:szCs w:val="28"/>
        </w:rPr>
        <w:t xml:space="preserve"> тыс.</w:t>
      </w:r>
      <w:r w:rsidR="001D6789">
        <w:rPr>
          <w:sz w:val="28"/>
          <w:szCs w:val="28"/>
        </w:rPr>
        <w:t xml:space="preserve"> </w:t>
      </w:r>
      <w:r w:rsidR="00522A00">
        <w:rPr>
          <w:sz w:val="28"/>
          <w:szCs w:val="28"/>
        </w:rPr>
        <w:t xml:space="preserve">рублей при годовом плане </w:t>
      </w:r>
      <w:r w:rsidR="00A06813">
        <w:rPr>
          <w:sz w:val="28"/>
          <w:szCs w:val="28"/>
        </w:rPr>
        <w:t>8294,9</w:t>
      </w:r>
      <w:r w:rsidR="00522A00">
        <w:rPr>
          <w:sz w:val="28"/>
          <w:szCs w:val="28"/>
        </w:rPr>
        <w:t xml:space="preserve"> тыс.</w:t>
      </w:r>
      <w:r w:rsidR="001D6789">
        <w:rPr>
          <w:sz w:val="28"/>
          <w:szCs w:val="28"/>
        </w:rPr>
        <w:t xml:space="preserve"> </w:t>
      </w:r>
      <w:r w:rsidR="00522A00">
        <w:rPr>
          <w:sz w:val="28"/>
          <w:szCs w:val="28"/>
        </w:rPr>
        <w:t xml:space="preserve">рублей или процент исполнения </w:t>
      </w:r>
      <w:r w:rsidR="00A06813">
        <w:rPr>
          <w:sz w:val="28"/>
          <w:szCs w:val="28"/>
        </w:rPr>
        <w:t>31,5</w:t>
      </w:r>
      <w:r w:rsidR="00522A00">
        <w:rPr>
          <w:sz w:val="28"/>
          <w:szCs w:val="28"/>
        </w:rPr>
        <w:t xml:space="preserve">. Низкий процент исполнения сложился за счет того, что основная часть </w:t>
      </w:r>
      <w:r w:rsidR="00522A00">
        <w:rPr>
          <w:sz w:val="28"/>
          <w:szCs w:val="28"/>
        </w:rPr>
        <w:lastRenderedPageBreak/>
        <w:t xml:space="preserve">ассигнований приходится на капитальный ремонт дорог- </w:t>
      </w:r>
      <w:r w:rsidR="00A06813">
        <w:rPr>
          <w:sz w:val="28"/>
          <w:szCs w:val="28"/>
        </w:rPr>
        <w:t>6890,0</w:t>
      </w:r>
      <w:r w:rsidR="00522A00">
        <w:rPr>
          <w:sz w:val="28"/>
          <w:szCs w:val="28"/>
        </w:rPr>
        <w:t xml:space="preserve"> тыс.</w:t>
      </w:r>
      <w:r w:rsidR="0089106C">
        <w:rPr>
          <w:sz w:val="28"/>
          <w:szCs w:val="28"/>
        </w:rPr>
        <w:t xml:space="preserve"> </w:t>
      </w:r>
      <w:r w:rsidR="00522A00">
        <w:rPr>
          <w:sz w:val="28"/>
          <w:szCs w:val="28"/>
        </w:rPr>
        <w:t xml:space="preserve">рублей, </w:t>
      </w:r>
      <w:r w:rsidR="00A06813">
        <w:rPr>
          <w:sz w:val="28"/>
          <w:szCs w:val="28"/>
        </w:rPr>
        <w:t xml:space="preserve">за 9 месяцев 2014 года расходы на оплату ремонта дорог составили </w:t>
      </w:r>
      <w:r w:rsidR="004D1416">
        <w:rPr>
          <w:sz w:val="28"/>
          <w:szCs w:val="28"/>
        </w:rPr>
        <w:t>1749,5</w:t>
      </w:r>
      <w:r w:rsidR="00A06813">
        <w:rPr>
          <w:sz w:val="28"/>
          <w:szCs w:val="28"/>
        </w:rPr>
        <w:t xml:space="preserve"> тыс</w:t>
      </w:r>
      <w:proofErr w:type="gramStart"/>
      <w:r w:rsidR="00A06813">
        <w:rPr>
          <w:sz w:val="28"/>
          <w:szCs w:val="28"/>
        </w:rPr>
        <w:t>.р</w:t>
      </w:r>
      <w:proofErr w:type="gramEnd"/>
      <w:r w:rsidR="00A06813">
        <w:rPr>
          <w:sz w:val="28"/>
          <w:szCs w:val="28"/>
        </w:rPr>
        <w:t>ублей</w:t>
      </w:r>
      <w:r w:rsidR="006A189B">
        <w:rPr>
          <w:sz w:val="28"/>
          <w:szCs w:val="28"/>
        </w:rPr>
        <w:t>. О</w:t>
      </w:r>
      <w:r w:rsidR="00A06813">
        <w:rPr>
          <w:sz w:val="28"/>
          <w:szCs w:val="28"/>
        </w:rPr>
        <w:t xml:space="preserve">плата ремонта дорог по </w:t>
      </w:r>
      <w:proofErr w:type="spellStart"/>
      <w:r w:rsidR="00A06813">
        <w:rPr>
          <w:sz w:val="28"/>
          <w:szCs w:val="28"/>
        </w:rPr>
        <w:t>Троснянскому</w:t>
      </w:r>
      <w:proofErr w:type="spellEnd"/>
      <w:r w:rsidR="00A06813">
        <w:rPr>
          <w:sz w:val="28"/>
          <w:szCs w:val="28"/>
        </w:rPr>
        <w:t xml:space="preserve"> и Никольскому поселени</w:t>
      </w:r>
      <w:r w:rsidR="005A34E8">
        <w:rPr>
          <w:sz w:val="28"/>
          <w:szCs w:val="28"/>
        </w:rPr>
        <w:t>ям</w:t>
      </w:r>
      <w:r w:rsidR="00A06813">
        <w:rPr>
          <w:sz w:val="28"/>
          <w:szCs w:val="28"/>
        </w:rPr>
        <w:t xml:space="preserve"> за счет субсидий областного бюджета будет осуществляться в 4 квартале, а также по мере поступления акцизов осуществляется расчет по уже выполненным объемам. За 9 месяцев 2014 года </w:t>
      </w:r>
      <w:r w:rsidR="00AC1C8A">
        <w:rPr>
          <w:sz w:val="28"/>
          <w:szCs w:val="28"/>
        </w:rPr>
        <w:t xml:space="preserve">перечислено </w:t>
      </w:r>
      <w:r w:rsidR="00A06813">
        <w:rPr>
          <w:sz w:val="28"/>
          <w:szCs w:val="28"/>
        </w:rPr>
        <w:t>681,0</w:t>
      </w:r>
      <w:r w:rsidR="00AC1C8A">
        <w:rPr>
          <w:sz w:val="28"/>
          <w:szCs w:val="28"/>
        </w:rPr>
        <w:t xml:space="preserve"> тыс.</w:t>
      </w:r>
      <w:r w:rsidR="005A34E8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 xml:space="preserve">рублей из бюджета муниципального района </w:t>
      </w:r>
      <w:proofErr w:type="spellStart"/>
      <w:r w:rsidR="00AC1C8A">
        <w:rPr>
          <w:sz w:val="28"/>
          <w:szCs w:val="28"/>
        </w:rPr>
        <w:t>Кромскому</w:t>
      </w:r>
      <w:proofErr w:type="spellEnd"/>
      <w:r w:rsidR="00AC1C8A">
        <w:rPr>
          <w:sz w:val="28"/>
          <w:szCs w:val="28"/>
        </w:rPr>
        <w:t xml:space="preserve"> филиалу ОАО «ПТК»  на</w:t>
      </w:r>
      <w:r w:rsidR="005A34E8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возмещение</w:t>
      </w:r>
      <w:r w:rsidR="005A34E8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убытков</w:t>
      </w:r>
      <w:r w:rsidR="005A34E8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по</w:t>
      </w:r>
      <w:r w:rsidR="005A34E8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дотационным</w:t>
      </w:r>
      <w:r w:rsidR="005A34E8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маршрутам</w:t>
      </w:r>
      <w:r w:rsidR="005A34E8">
        <w:rPr>
          <w:sz w:val="28"/>
          <w:szCs w:val="28"/>
        </w:rPr>
        <w:t xml:space="preserve"> </w:t>
      </w:r>
      <w:r w:rsidR="00EA5612">
        <w:rPr>
          <w:sz w:val="28"/>
          <w:szCs w:val="28"/>
        </w:rPr>
        <w:t>с</w:t>
      </w:r>
      <w:r w:rsidR="005A34E8">
        <w:rPr>
          <w:sz w:val="28"/>
          <w:szCs w:val="28"/>
        </w:rPr>
        <w:t xml:space="preserve"> </w:t>
      </w:r>
      <w:r w:rsidR="00EA5612">
        <w:rPr>
          <w:sz w:val="28"/>
          <w:szCs w:val="28"/>
        </w:rPr>
        <w:t>низким</w:t>
      </w:r>
      <w:r w:rsidR="005A34E8">
        <w:rPr>
          <w:sz w:val="28"/>
          <w:szCs w:val="28"/>
        </w:rPr>
        <w:t xml:space="preserve"> </w:t>
      </w:r>
      <w:r w:rsidR="00EA5612">
        <w:rPr>
          <w:sz w:val="28"/>
          <w:szCs w:val="28"/>
        </w:rPr>
        <w:t>пассажиропотоком</w:t>
      </w:r>
      <w:r w:rsidR="00AC1C8A">
        <w:rPr>
          <w:sz w:val="28"/>
          <w:szCs w:val="28"/>
        </w:rPr>
        <w:t>.</w:t>
      </w:r>
      <w:r w:rsidR="00120A8B">
        <w:rPr>
          <w:sz w:val="28"/>
          <w:szCs w:val="28"/>
        </w:rPr>
        <w:t xml:space="preserve"> </w:t>
      </w:r>
    </w:p>
    <w:p w:rsidR="00A711F4" w:rsidRDefault="00120A8B" w:rsidP="007E1E79">
      <w:pPr>
        <w:pStyle w:val="a4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</w:t>
      </w:r>
      <w:r w:rsidR="004E18B1">
        <w:rPr>
          <w:sz w:val="28"/>
          <w:szCs w:val="28"/>
        </w:rPr>
        <w:t>не производились</w:t>
      </w:r>
      <w:r w:rsidR="006A189B">
        <w:rPr>
          <w:sz w:val="28"/>
          <w:szCs w:val="28"/>
        </w:rPr>
        <w:t>. П</w:t>
      </w:r>
      <w:r w:rsidR="004E18B1">
        <w:rPr>
          <w:sz w:val="28"/>
          <w:szCs w:val="28"/>
        </w:rPr>
        <w:t xml:space="preserve">о этому разделу </w:t>
      </w:r>
      <w:r w:rsidR="00632BD7">
        <w:rPr>
          <w:sz w:val="28"/>
          <w:szCs w:val="28"/>
        </w:rPr>
        <w:t>за</w:t>
      </w:r>
      <w:r w:rsidR="004E18B1">
        <w:rPr>
          <w:sz w:val="28"/>
          <w:szCs w:val="28"/>
        </w:rPr>
        <w:t>планирова</w:t>
      </w:r>
      <w:r w:rsidR="00632BD7">
        <w:rPr>
          <w:sz w:val="28"/>
          <w:szCs w:val="28"/>
        </w:rPr>
        <w:t>ны</w:t>
      </w:r>
      <w:r w:rsidR="004E18B1">
        <w:rPr>
          <w:sz w:val="28"/>
          <w:szCs w:val="28"/>
        </w:rPr>
        <w:t xml:space="preserve"> ассигнования </w:t>
      </w:r>
      <w:r w:rsidR="006A189B">
        <w:rPr>
          <w:sz w:val="28"/>
          <w:szCs w:val="28"/>
        </w:rPr>
        <w:t>на</w:t>
      </w:r>
      <w:r w:rsidR="00A711F4">
        <w:rPr>
          <w:sz w:val="28"/>
          <w:szCs w:val="28"/>
        </w:rPr>
        <w:t xml:space="preserve"> строительств</w:t>
      </w:r>
      <w:r w:rsidR="006A189B">
        <w:rPr>
          <w:sz w:val="28"/>
          <w:szCs w:val="28"/>
        </w:rPr>
        <w:t>о</w:t>
      </w:r>
      <w:r w:rsidR="00A711F4">
        <w:rPr>
          <w:sz w:val="28"/>
          <w:szCs w:val="28"/>
        </w:rPr>
        <w:t xml:space="preserve"> водопровод</w:t>
      </w:r>
      <w:r w:rsidR="00BD01C7">
        <w:rPr>
          <w:sz w:val="28"/>
          <w:szCs w:val="28"/>
        </w:rPr>
        <w:t>а в с</w:t>
      </w:r>
      <w:proofErr w:type="gramStart"/>
      <w:r w:rsidR="00BD01C7">
        <w:rPr>
          <w:sz w:val="28"/>
          <w:szCs w:val="28"/>
        </w:rPr>
        <w:t>.Ч</w:t>
      </w:r>
      <w:proofErr w:type="gramEnd"/>
      <w:r w:rsidR="00BD01C7">
        <w:rPr>
          <w:sz w:val="28"/>
          <w:szCs w:val="28"/>
        </w:rPr>
        <w:t>еремошное</w:t>
      </w:r>
      <w:r w:rsidR="00A711F4">
        <w:rPr>
          <w:sz w:val="28"/>
          <w:szCs w:val="28"/>
        </w:rPr>
        <w:t xml:space="preserve"> в рамках муниципальной целевой программы </w:t>
      </w:r>
      <w:r w:rsidR="00A711F4" w:rsidRPr="00A711F4">
        <w:rPr>
          <w:bCs/>
          <w:sz w:val="28"/>
          <w:szCs w:val="28"/>
        </w:rPr>
        <w:t>"Устойчивое  развитие сельских территорий на 2014-2017 годы и на период до 2020 года"</w:t>
      </w:r>
      <w:r w:rsidR="00A711F4" w:rsidRPr="00A711F4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 xml:space="preserve"> в сумме </w:t>
      </w:r>
      <w:r w:rsidR="006A189B">
        <w:rPr>
          <w:sz w:val="28"/>
          <w:szCs w:val="28"/>
        </w:rPr>
        <w:t>21901,1</w:t>
      </w:r>
      <w:r w:rsidR="00A711F4">
        <w:rPr>
          <w:sz w:val="28"/>
          <w:szCs w:val="28"/>
        </w:rPr>
        <w:t xml:space="preserve"> тыс. рублей</w:t>
      </w:r>
      <w:r w:rsidR="00632BD7">
        <w:rPr>
          <w:sz w:val="28"/>
          <w:szCs w:val="28"/>
        </w:rPr>
        <w:t xml:space="preserve">, </w:t>
      </w:r>
      <w:r w:rsidR="006A189B">
        <w:rPr>
          <w:sz w:val="28"/>
          <w:szCs w:val="28"/>
        </w:rPr>
        <w:t xml:space="preserve">из них </w:t>
      </w:r>
      <w:proofErr w:type="spellStart"/>
      <w:r w:rsidR="006A189B">
        <w:rPr>
          <w:sz w:val="28"/>
          <w:szCs w:val="28"/>
        </w:rPr>
        <w:t>софинансирование</w:t>
      </w:r>
      <w:proofErr w:type="spellEnd"/>
      <w:r w:rsidR="006A189B">
        <w:rPr>
          <w:sz w:val="28"/>
          <w:szCs w:val="28"/>
        </w:rPr>
        <w:t xml:space="preserve"> бюджета муниципального района 3285,5 тыс.рублей и </w:t>
      </w:r>
      <w:r w:rsidR="00632BD7">
        <w:rPr>
          <w:sz w:val="28"/>
          <w:szCs w:val="28"/>
        </w:rPr>
        <w:t xml:space="preserve">  </w:t>
      </w:r>
      <w:r w:rsidR="006A189B">
        <w:rPr>
          <w:sz w:val="28"/>
          <w:szCs w:val="28"/>
        </w:rPr>
        <w:t xml:space="preserve">областные </w:t>
      </w:r>
      <w:r w:rsidR="00632BD7">
        <w:rPr>
          <w:sz w:val="28"/>
          <w:szCs w:val="28"/>
        </w:rPr>
        <w:t>лимиты бюджетных обязательств в сумме 18615,9 тыс.</w:t>
      </w:r>
      <w:r w:rsidR="00BD01C7">
        <w:rPr>
          <w:sz w:val="28"/>
          <w:szCs w:val="28"/>
        </w:rPr>
        <w:t xml:space="preserve"> </w:t>
      </w:r>
      <w:r w:rsidR="00632BD7">
        <w:rPr>
          <w:sz w:val="28"/>
          <w:szCs w:val="28"/>
        </w:rPr>
        <w:t>рублей</w:t>
      </w:r>
      <w:r w:rsidR="006A189B">
        <w:rPr>
          <w:sz w:val="28"/>
          <w:szCs w:val="28"/>
        </w:rPr>
        <w:t>.</w:t>
      </w:r>
      <w:r w:rsidR="00632BD7">
        <w:rPr>
          <w:sz w:val="28"/>
          <w:szCs w:val="28"/>
        </w:rPr>
        <w:t xml:space="preserve"> </w:t>
      </w:r>
      <w:r w:rsidR="006A189B">
        <w:rPr>
          <w:sz w:val="28"/>
          <w:szCs w:val="28"/>
        </w:rPr>
        <w:t>На 1.10.2014 года работ</w:t>
      </w:r>
      <w:r w:rsidR="009D1B59">
        <w:rPr>
          <w:sz w:val="28"/>
          <w:szCs w:val="28"/>
        </w:rPr>
        <w:t>ы</w:t>
      </w:r>
      <w:r w:rsidR="006A189B">
        <w:rPr>
          <w:sz w:val="28"/>
          <w:szCs w:val="28"/>
        </w:rPr>
        <w:t xml:space="preserve"> к оплате не предъявлял</w:t>
      </w:r>
      <w:r w:rsidR="009D1B59">
        <w:rPr>
          <w:sz w:val="28"/>
          <w:szCs w:val="28"/>
        </w:rPr>
        <w:t>и</w:t>
      </w:r>
      <w:r w:rsidR="006A189B">
        <w:rPr>
          <w:sz w:val="28"/>
          <w:szCs w:val="28"/>
        </w:rPr>
        <w:t>сь, расчет по данному строительству будет осуществлен в 4 квартале 2014 года.</w:t>
      </w:r>
      <w:r w:rsidR="00BD01C7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 xml:space="preserve"> Кроме того планировались ассигнования в рамках капитального ремонта муниципального жилого фонда 100,0 тыс.</w:t>
      </w:r>
      <w:r w:rsidR="00DC138E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>рублей и перечисление сре</w:t>
      </w:r>
      <w:proofErr w:type="gramStart"/>
      <w:r w:rsidR="00A711F4">
        <w:rPr>
          <w:sz w:val="28"/>
          <w:szCs w:val="28"/>
        </w:rPr>
        <w:t>дств в ф</w:t>
      </w:r>
      <w:proofErr w:type="gramEnd"/>
      <w:r w:rsidR="00A711F4">
        <w:rPr>
          <w:sz w:val="28"/>
          <w:szCs w:val="28"/>
        </w:rPr>
        <w:t>онд накопления на капитальный ремонт в сумме 153,0 тыс.</w:t>
      </w:r>
      <w:r w:rsidR="00DC138E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>рублей</w:t>
      </w:r>
      <w:r w:rsidR="00DC138E">
        <w:rPr>
          <w:sz w:val="28"/>
          <w:szCs w:val="28"/>
        </w:rPr>
        <w:t xml:space="preserve">, </w:t>
      </w:r>
      <w:r w:rsidR="00A711F4">
        <w:rPr>
          <w:sz w:val="28"/>
          <w:szCs w:val="28"/>
        </w:rPr>
        <w:t>капитальный ремонт муниципального жилья не осуществлялся, а перечисления на накопления на капитальный ремонт планируются с 1.1</w:t>
      </w:r>
      <w:r w:rsidR="0052200F">
        <w:rPr>
          <w:sz w:val="28"/>
          <w:szCs w:val="28"/>
        </w:rPr>
        <w:t>2</w:t>
      </w:r>
      <w:r w:rsidR="00A711F4">
        <w:rPr>
          <w:sz w:val="28"/>
          <w:szCs w:val="28"/>
        </w:rPr>
        <w:t>.2014 года.</w:t>
      </w:r>
    </w:p>
    <w:p w:rsidR="00BD01C7" w:rsidRDefault="00120A8B" w:rsidP="007E1E7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«Образование»</w:t>
      </w:r>
      <w:r>
        <w:rPr>
          <w:sz w:val="28"/>
          <w:szCs w:val="28"/>
        </w:rPr>
        <w:t xml:space="preserve"> расходы составили </w:t>
      </w:r>
      <w:r w:rsidR="00C607E7">
        <w:rPr>
          <w:sz w:val="28"/>
          <w:szCs w:val="28"/>
        </w:rPr>
        <w:t>78112,4</w:t>
      </w:r>
      <w:r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что составляет </w:t>
      </w:r>
      <w:r w:rsidR="00BD01C7">
        <w:rPr>
          <w:sz w:val="28"/>
          <w:szCs w:val="28"/>
        </w:rPr>
        <w:t>77,1</w:t>
      </w:r>
      <w:r>
        <w:rPr>
          <w:sz w:val="28"/>
          <w:szCs w:val="28"/>
        </w:rPr>
        <w:t xml:space="preserve"> процента всех расходов бюджета. Основная часть расходов по образованию приходится на выплаты по заработной плате и начислениям</w:t>
      </w:r>
      <w:r w:rsidR="00962899">
        <w:rPr>
          <w:sz w:val="28"/>
          <w:szCs w:val="28"/>
        </w:rPr>
        <w:t xml:space="preserve"> (с учетом статьи 241)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64310">
        <w:rPr>
          <w:sz w:val="28"/>
          <w:szCs w:val="28"/>
        </w:rPr>
        <w:t>60714,7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тыс.</w:t>
      </w:r>
      <w:r w:rsidR="0031617D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рублей или </w:t>
      </w:r>
      <w:r w:rsidR="00B47AAD">
        <w:rPr>
          <w:sz w:val="28"/>
          <w:szCs w:val="28"/>
        </w:rPr>
        <w:t>7</w:t>
      </w:r>
      <w:r w:rsidR="00364310">
        <w:rPr>
          <w:sz w:val="28"/>
          <w:szCs w:val="28"/>
        </w:rPr>
        <w:t>7</w:t>
      </w:r>
      <w:r w:rsidR="00B47AAD">
        <w:rPr>
          <w:sz w:val="28"/>
          <w:szCs w:val="28"/>
        </w:rPr>
        <w:t>,7</w:t>
      </w:r>
      <w:r w:rsidR="0076053E">
        <w:rPr>
          <w:sz w:val="28"/>
          <w:szCs w:val="28"/>
        </w:rPr>
        <w:t xml:space="preserve"> процента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расходов по разделу «Образование». </w:t>
      </w:r>
      <w:r w:rsidR="002975F5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по объему</w:t>
      </w:r>
      <w:r w:rsidR="0031617D">
        <w:rPr>
          <w:sz w:val="28"/>
          <w:szCs w:val="28"/>
        </w:rPr>
        <w:t xml:space="preserve"> статьей расходов учреждений образования </w:t>
      </w:r>
      <w:r w:rsidR="0076053E">
        <w:rPr>
          <w:sz w:val="28"/>
          <w:szCs w:val="28"/>
        </w:rPr>
        <w:t>являются расходы на оплату коммунальных услуг</w:t>
      </w:r>
      <w:r w:rsidR="0031617D">
        <w:rPr>
          <w:sz w:val="28"/>
          <w:szCs w:val="28"/>
        </w:rPr>
        <w:t xml:space="preserve">. На их оплату </w:t>
      </w:r>
      <w:r w:rsidR="005B1B59">
        <w:rPr>
          <w:sz w:val="28"/>
          <w:szCs w:val="28"/>
        </w:rPr>
        <w:t>за 9 месяцев</w:t>
      </w:r>
      <w:r w:rsidR="0031617D">
        <w:rPr>
          <w:sz w:val="28"/>
          <w:szCs w:val="28"/>
        </w:rPr>
        <w:t xml:space="preserve"> израсходовано </w:t>
      </w:r>
      <w:r w:rsidR="00BD01C7">
        <w:rPr>
          <w:sz w:val="28"/>
          <w:szCs w:val="28"/>
        </w:rPr>
        <w:t>7</w:t>
      </w:r>
      <w:r w:rsidR="00B47AAD">
        <w:rPr>
          <w:sz w:val="28"/>
          <w:szCs w:val="28"/>
        </w:rPr>
        <w:t>549,9</w:t>
      </w:r>
      <w:r w:rsidR="0031617D">
        <w:rPr>
          <w:sz w:val="28"/>
          <w:szCs w:val="28"/>
        </w:rPr>
        <w:t xml:space="preserve"> тыс.</w:t>
      </w:r>
      <w:r w:rsidR="00645423">
        <w:rPr>
          <w:sz w:val="28"/>
          <w:szCs w:val="28"/>
        </w:rPr>
        <w:t xml:space="preserve"> </w:t>
      </w:r>
      <w:r w:rsidR="00F63F8F">
        <w:rPr>
          <w:sz w:val="28"/>
          <w:szCs w:val="28"/>
        </w:rPr>
        <w:t>рублей,</w:t>
      </w:r>
      <w:r w:rsidR="00F72910">
        <w:rPr>
          <w:sz w:val="28"/>
          <w:szCs w:val="28"/>
        </w:rPr>
        <w:t xml:space="preserve"> на 1.</w:t>
      </w:r>
      <w:r w:rsidR="005B1B59">
        <w:rPr>
          <w:sz w:val="28"/>
          <w:szCs w:val="28"/>
        </w:rPr>
        <w:t>1</w:t>
      </w:r>
      <w:r w:rsidR="00F72910">
        <w:rPr>
          <w:sz w:val="28"/>
          <w:szCs w:val="28"/>
        </w:rPr>
        <w:t xml:space="preserve">0.2014 года </w:t>
      </w:r>
      <w:r w:rsidR="00BD01C7">
        <w:rPr>
          <w:sz w:val="28"/>
          <w:szCs w:val="28"/>
        </w:rPr>
        <w:t>по учреждениям</w:t>
      </w:r>
      <w:r w:rsidR="00101A6A">
        <w:rPr>
          <w:sz w:val="28"/>
          <w:szCs w:val="28"/>
        </w:rPr>
        <w:t xml:space="preserve"> </w:t>
      </w:r>
      <w:r w:rsidR="00BD01C7">
        <w:rPr>
          <w:sz w:val="28"/>
          <w:szCs w:val="28"/>
        </w:rPr>
        <w:t>образования есть</w:t>
      </w:r>
      <w:r w:rsidR="00F72910">
        <w:rPr>
          <w:sz w:val="28"/>
          <w:szCs w:val="28"/>
        </w:rPr>
        <w:t xml:space="preserve"> только</w:t>
      </w:r>
      <w:r w:rsidR="00101A6A">
        <w:rPr>
          <w:sz w:val="28"/>
          <w:szCs w:val="28"/>
        </w:rPr>
        <w:t xml:space="preserve"> </w:t>
      </w:r>
      <w:r w:rsidR="00F72910">
        <w:rPr>
          <w:sz w:val="28"/>
          <w:szCs w:val="28"/>
        </w:rPr>
        <w:t>текущая задолженность</w:t>
      </w:r>
      <w:r w:rsidR="00966C34">
        <w:rPr>
          <w:sz w:val="28"/>
          <w:szCs w:val="28"/>
        </w:rPr>
        <w:t xml:space="preserve"> за коммунальные услуги</w:t>
      </w:r>
      <w:r w:rsidR="00BD01C7">
        <w:rPr>
          <w:sz w:val="28"/>
          <w:szCs w:val="28"/>
        </w:rPr>
        <w:t xml:space="preserve"> </w:t>
      </w:r>
      <w:r w:rsidR="00101A6A">
        <w:rPr>
          <w:sz w:val="28"/>
          <w:szCs w:val="28"/>
        </w:rPr>
        <w:t>192,0</w:t>
      </w:r>
      <w:r w:rsidR="00BD01C7">
        <w:rPr>
          <w:sz w:val="28"/>
          <w:szCs w:val="28"/>
        </w:rPr>
        <w:t xml:space="preserve"> тыс</w:t>
      </w:r>
      <w:proofErr w:type="gramStart"/>
      <w:r w:rsidR="00BD01C7">
        <w:rPr>
          <w:sz w:val="28"/>
          <w:szCs w:val="28"/>
        </w:rPr>
        <w:t>.р</w:t>
      </w:r>
      <w:proofErr w:type="gramEnd"/>
      <w:r w:rsidR="00BD01C7">
        <w:rPr>
          <w:sz w:val="28"/>
          <w:szCs w:val="28"/>
        </w:rPr>
        <w:t>уб.</w:t>
      </w:r>
      <w:r w:rsidR="00966C34">
        <w:rPr>
          <w:sz w:val="28"/>
          <w:szCs w:val="28"/>
        </w:rPr>
        <w:t xml:space="preserve"> Р</w:t>
      </w:r>
      <w:r w:rsidR="00553CB2">
        <w:rPr>
          <w:sz w:val="28"/>
          <w:szCs w:val="28"/>
        </w:rPr>
        <w:t xml:space="preserve">асходы на питание </w:t>
      </w:r>
      <w:r w:rsidR="00966C34">
        <w:rPr>
          <w:sz w:val="28"/>
          <w:szCs w:val="28"/>
        </w:rPr>
        <w:t xml:space="preserve">за 9 месяцев </w:t>
      </w:r>
      <w:r w:rsidR="00553CB2">
        <w:rPr>
          <w:sz w:val="28"/>
          <w:szCs w:val="28"/>
        </w:rPr>
        <w:t xml:space="preserve">составили </w:t>
      </w:r>
      <w:r w:rsidR="005B1B59">
        <w:rPr>
          <w:sz w:val="28"/>
          <w:szCs w:val="28"/>
        </w:rPr>
        <w:t>3</w:t>
      </w:r>
      <w:r w:rsidR="003744F6">
        <w:rPr>
          <w:sz w:val="28"/>
          <w:szCs w:val="28"/>
        </w:rPr>
        <w:t>109</w:t>
      </w:r>
      <w:r w:rsidR="005B1B59">
        <w:rPr>
          <w:sz w:val="28"/>
          <w:szCs w:val="28"/>
        </w:rPr>
        <w:t>,6</w:t>
      </w:r>
      <w:r w:rsidR="00553CB2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>рублей,</w:t>
      </w:r>
      <w:r w:rsidR="005E2F2F">
        <w:rPr>
          <w:sz w:val="28"/>
          <w:szCs w:val="28"/>
        </w:rPr>
        <w:t xml:space="preserve"> из них по детским садам </w:t>
      </w:r>
      <w:r w:rsidR="005B1B59">
        <w:rPr>
          <w:sz w:val="28"/>
          <w:szCs w:val="28"/>
        </w:rPr>
        <w:t>407,0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 xml:space="preserve">рублей, по школам </w:t>
      </w:r>
      <w:r w:rsidR="005B1B59">
        <w:rPr>
          <w:sz w:val="28"/>
          <w:szCs w:val="28"/>
        </w:rPr>
        <w:t>2</w:t>
      </w:r>
      <w:r w:rsidR="003744F6">
        <w:rPr>
          <w:sz w:val="28"/>
          <w:szCs w:val="28"/>
        </w:rPr>
        <w:t>702</w:t>
      </w:r>
      <w:r w:rsidR="005B1B59">
        <w:rPr>
          <w:sz w:val="28"/>
          <w:szCs w:val="28"/>
        </w:rPr>
        <w:t>,6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</w:t>
      </w:r>
      <w:r w:rsidR="00553CB2">
        <w:rPr>
          <w:sz w:val="28"/>
          <w:szCs w:val="28"/>
        </w:rPr>
        <w:t xml:space="preserve"> в том числе за счет средств областного бюджета</w:t>
      </w:r>
      <w:r w:rsidR="00493420">
        <w:rPr>
          <w:sz w:val="28"/>
          <w:szCs w:val="28"/>
        </w:rPr>
        <w:t xml:space="preserve"> </w:t>
      </w:r>
      <w:r w:rsidR="00BD01C7">
        <w:rPr>
          <w:sz w:val="28"/>
          <w:szCs w:val="28"/>
        </w:rPr>
        <w:t>150</w:t>
      </w:r>
      <w:r w:rsidR="004E67B7">
        <w:rPr>
          <w:sz w:val="28"/>
          <w:szCs w:val="28"/>
        </w:rPr>
        <w:t>7</w:t>
      </w:r>
      <w:r w:rsidR="00BD01C7">
        <w:rPr>
          <w:sz w:val="28"/>
          <w:szCs w:val="28"/>
        </w:rPr>
        <w:t>,0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 (за 2013 год из областного бюджета перечислен долг</w:t>
      </w:r>
      <w:r w:rsidR="00966C34">
        <w:rPr>
          <w:sz w:val="28"/>
          <w:szCs w:val="28"/>
        </w:rPr>
        <w:t>-</w:t>
      </w:r>
      <w:r w:rsidR="000A2F19">
        <w:rPr>
          <w:sz w:val="28"/>
          <w:szCs w:val="28"/>
        </w:rPr>
        <w:t xml:space="preserve"> 361,0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 xml:space="preserve">рублей). </w:t>
      </w:r>
      <w:r w:rsidR="00710273">
        <w:rPr>
          <w:sz w:val="28"/>
          <w:szCs w:val="28"/>
        </w:rPr>
        <w:t>На оздоровление детей израсходовано 749,0 тыс</w:t>
      </w:r>
      <w:proofErr w:type="gramStart"/>
      <w:r w:rsidR="00710273">
        <w:rPr>
          <w:sz w:val="28"/>
          <w:szCs w:val="28"/>
        </w:rPr>
        <w:t>.р</w:t>
      </w:r>
      <w:proofErr w:type="gramEnd"/>
      <w:r w:rsidR="00710273">
        <w:rPr>
          <w:sz w:val="28"/>
          <w:szCs w:val="28"/>
        </w:rPr>
        <w:t>ублей.</w:t>
      </w:r>
    </w:p>
    <w:p w:rsidR="004E220E" w:rsidRDefault="006748F9" w:rsidP="007E1E79">
      <w:pPr>
        <w:pStyle w:val="a4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="007F5711">
        <w:rPr>
          <w:sz w:val="28"/>
          <w:szCs w:val="28"/>
        </w:rPr>
        <w:t xml:space="preserve"> </w:t>
      </w:r>
      <w:r w:rsidR="007F5711" w:rsidRPr="00DA0237">
        <w:rPr>
          <w:b/>
          <w:sz w:val="28"/>
          <w:szCs w:val="28"/>
        </w:rPr>
        <w:t>« К</w:t>
      </w:r>
      <w:r w:rsidRPr="00DA0237">
        <w:rPr>
          <w:b/>
          <w:sz w:val="28"/>
          <w:szCs w:val="28"/>
        </w:rPr>
        <w:t>ультура</w:t>
      </w:r>
      <w:r w:rsidR="007F5711" w:rsidRPr="00DA0237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</w:t>
      </w:r>
      <w:r w:rsidR="00364310">
        <w:rPr>
          <w:sz w:val="28"/>
          <w:szCs w:val="28"/>
        </w:rPr>
        <w:t>3536,6</w:t>
      </w:r>
      <w:r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4E220E">
        <w:rPr>
          <w:sz w:val="28"/>
          <w:szCs w:val="28"/>
        </w:rPr>
        <w:t xml:space="preserve"> что составляет </w:t>
      </w:r>
      <w:r w:rsidR="00C32A4B">
        <w:rPr>
          <w:sz w:val="28"/>
          <w:szCs w:val="28"/>
        </w:rPr>
        <w:t>72,7</w:t>
      </w:r>
      <w:r w:rsidR="004E220E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</w:t>
      </w:r>
      <w:r w:rsidR="00E274EB">
        <w:rPr>
          <w:sz w:val="28"/>
          <w:szCs w:val="28"/>
        </w:rPr>
        <w:t>от утвержденных плановых назначений на 2014 год.</w:t>
      </w:r>
      <w:r w:rsidR="00C32A4B">
        <w:rPr>
          <w:sz w:val="28"/>
          <w:szCs w:val="28"/>
        </w:rPr>
        <w:t xml:space="preserve"> Расходы на заработную плату и начисления ( с учетом статьи 241) по данному разделу за 9 месяцев составили 2758,4 тыс</w:t>
      </w:r>
      <w:proofErr w:type="gramStart"/>
      <w:r w:rsidR="00C32A4B">
        <w:rPr>
          <w:sz w:val="28"/>
          <w:szCs w:val="28"/>
        </w:rPr>
        <w:t>.р</w:t>
      </w:r>
      <w:proofErr w:type="gramEnd"/>
      <w:r w:rsidR="00C32A4B">
        <w:rPr>
          <w:sz w:val="28"/>
          <w:szCs w:val="28"/>
        </w:rPr>
        <w:t>ублей.</w:t>
      </w:r>
    </w:p>
    <w:p w:rsidR="00EA5612" w:rsidRDefault="00EA5612" w:rsidP="007E1E79">
      <w:pPr>
        <w:pStyle w:val="a4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EA5612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 расходы сложились в сумме </w:t>
      </w:r>
      <w:r w:rsidR="00C32A4B">
        <w:rPr>
          <w:sz w:val="28"/>
          <w:szCs w:val="28"/>
        </w:rPr>
        <w:t>4145,3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1A2F12">
        <w:rPr>
          <w:sz w:val="28"/>
          <w:szCs w:val="28"/>
        </w:rPr>
        <w:t xml:space="preserve">, что ниже уровня прошлого </w:t>
      </w:r>
      <w:r w:rsidR="0013675E">
        <w:rPr>
          <w:sz w:val="28"/>
          <w:szCs w:val="28"/>
        </w:rPr>
        <w:t xml:space="preserve">на </w:t>
      </w:r>
      <w:r w:rsidR="00C32A4B">
        <w:rPr>
          <w:sz w:val="28"/>
          <w:szCs w:val="28"/>
        </w:rPr>
        <w:t>8303,1</w:t>
      </w:r>
      <w:r w:rsidR="0013675E">
        <w:rPr>
          <w:sz w:val="28"/>
          <w:szCs w:val="28"/>
        </w:rPr>
        <w:t xml:space="preserve"> тыс.рублей. Снижение расходов произошло за счет того, что</w:t>
      </w:r>
      <w:r w:rsidR="00E56081">
        <w:rPr>
          <w:sz w:val="28"/>
          <w:szCs w:val="28"/>
        </w:rPr>
        <w:t xml:space="preserve"> с октября 2013 года возмещение жилищно-коммунальных услуг работникам образования осуществляется через органы социальной защиты, а также </w:t>
      </w:r>
      <w:r w:rsidR="009F618D">
        <w:rPr>
          <w:sz w:val="28"/>
          <w:szCs w:val="28"/>
        </w:rPr>
        <w:t>в 201</w:t>
      </w:r>
      <w:r w:rsidR="00E56081">
        <w:rPr>
          <w:sz w:val="28"/>
          <w:szCs w:val="28"/>
        </w:rPr>
        <w:t>3</w:t>
      </w:r>
      <w:r w:rsidR="009F618D">
        <w:rPr>
          <w:sz w:val="28"/>
          <w:szCs w:val="28"/>
        </w:rPr>
        <w:t xml:space="preserve"> год</w:t>
      </w:r>
      <w:r w:rsidR="009D1B59">
        <w:rPr>
          <w:sz w:val="28"/>
          <w:szCs w:val="28"/>
        </w:rPr>
        <w:t>у</w:t>
      </w:r>
      <w:r w:rsidR="00E56081">
        <w:rPr>
          <w:sz w:val="28"/>
          <w:szCs w:val="28"/>
        </w:rPr>
        <w:t xml:space="preserve"> перечисл</w:t>
      </w:r>
      <w:r w:rsidR="00C32A4B">
        <w:rPr>
          <w:sz w:val="28"/>
          <w:szCs w:val="28"/>
        </w:rPr>
        <w:t>ен</w:t>
      </w:r>
      <w:r w:rsidR="009D1B59">
        <w:rPr>
          <w:sz w:val="28"/>
          <w:szCs w:val="28"/>
        </w:rPr>
        <w:t>ы</w:t>
      </w:r>
      <w:r w:rsidR="00E56081">
        <w:rPr>
          <w:sz w:val="28"/>
          <w:szCs w:val="28"/>
        </w:rPr>
        <w:t xml:space="preserve"> </w:t>
      </w:r>
      <w:r w:rsidR="009F618D">
        <w:rPr>
          <w:sz w:val="28"/>
          <w:szCs w:val="28"/>
        </w:rPr>
        <w:t>средств</w:t>
      </w:r>
      <w:r w:rsidR="009D1B59">
        <w:rPr>
          <w:sz w:val="28"/>
          <w:szCs w:val="28"/>
        </w:rPr>
        <w:t>а</w:t>
      </w:r>
      <w:r w:rsidR="009F618D">
        <w:rPr>
          <w:sz w:val="28"/>
          <w:szCs w:val="28"/>
        </w:rPr>
        <w:t xml:space="preserve"> на улучшение жилищных условий </w:t>
      </w:r>
      <w:r w:rsidR="00A7268C">
        <w:rPr>
          <w:sz w:val="28"/>
          <w:szCs w:val="28"/>
        </w:rPr>
        <w:t>ВОВ</w:t>
      </w:r>
      <w:r w:rsidR="00C32A4B">
        <w:rPr>
          <w:sz w:val="28"/>
          <w:szCs w:val="28"/>
        </w:rPr>
        <w:t>- 6400,8 тыс.</w:t>
      </w:r>
      <w:r w:rsidR="003744F6">
        <w:rPr>
          <w:sz w:val="28"/>
          <w:szCs w:val="28"/>
        </w:rPr>
        <w:t xml:space="preserve"> </w:t>
      </w:r>
      <w:r w:rsidR="00C32A4B">
        <w:rPr>
          <w:sz w:val="28"/>
          <w:szCs w:val="28"/>
        </w:rPr>
        <w:t xml:space="preserve">рублей, в 2014 году всего- </w:t>
      </w:r>
      <w:r w:rsidR="00C32A4B">
        <w:rPr>
          <w:sz w:val="28"/>
          <w:szCs w:val="28"/>
        </w:rPr>
        <w:lastRenderedPageBreak/>
        <w:t>973,0 тыс</w:t>
      </w:r>
      <w:proofErr w:type="gramStart"/>
      <w:r w:rsidR="00C32A4B">
        <w:rPr>
          <w:sz w:val="28"/>
          <w:szCs w:val="28"/>
        </w:rPr>
        <w:t>.р</w:t>
      </w:r>
      <w:proofErr w:type="gramEnd"/>
      <w:r w:rsidR="00C32A4B">
        <w:rPr>
          <w:sz w:val="28"/>
          <w:szCs w:val="28"/>
        </w:rPr>
        <w:t>ублей. За 9 месяцев</w:t>
      </w:r>
      <w:r w:rsidR="00E56081">
        <w:rPr>
          <w:sz w:val="28"/>
          <w:szCs w:val="28"/>
        </w:rPr>
        <w:t xml:space="preserve"> 2014 года по разделу «Социальная политика» осуществл</w:t>
      </w:r>
      <w:r w:rsidR="003744F6">
        <w:rPr>
          <w:sz w:val="28"/>
          <w:szCs w:val="28"/>
        </w:rPr>
        <w:t>ена</w:t>
      </w:r>
      <w:r w:rsidR="00E56081">
        <w:rPr>
          <w:sz w:val="28"/>
          <w:szCs w:val="28"/>
        </w:rPr>
        <w:t xml:space="preserve"> </w:t>
      </w:r>
      <w:r w:rsidR="00930391">
        <w:rPr>
          <w:sz w:val="28"/>
          <w:szCs w:val="28"/>
        </w:rPr>
        <w:t>выпла</w:t>
      </w:r>
      <w:r w:rsidR="00E56081">
        <w:rPr>
          <w:sz w:val="28"/>
          <w:szCs w:val="28"/>
        </w:rPr>
        <w:t>та пособия</w:t>
      </w:r>
      <w:r w:rsidR="00930391">
        <w:rPr>
          <w:sz w:val="28"/>
          <w:szCs w:val="28"/>
        </w:rPr>
        <w:t xml:space="preserve"> на детей в приемных семьях</w:t>
      </w:r>
      <w:r w:rsidR="00856551">
        <w:rPr>
          <w:sz w:val="28"/>
          <w:szCs w:val="28"/>
        </w:rPr>
        <w:t xml:space="preserve"> –</w:t>
      </w:r>
      <w:r w:rsidR="00710273">
        <w:rPr>
          <w:sz w:val="28"/>
          <w:szCs w:val="28"/>
        </w:rPr>
        <w:t xml:space="preserve"> 756,8 </w:t>
      </w:r>
      <w:r w:rsidR="00856551">
        <w:rPr>
          <w:sz w:val="28"/>
          <w:szCs w:val="28"/>
        </w:rPr>
        <w:t>тыс</w:t>
      </w:r>
      <w:proofErr w:type="gramStart"/>
      <w:r w:rsidR="00856551">
        <w:rPr>
          <w:sz w:val="28"/>
          <w:szCs w:val="28"/>
        </w:rPr>
        <w:t>.р</w:t>
      </w:r>
      <w:proofErr w:type="gramEnd"/>
      <w:r w:rsidR="00856551">
        <w:rPr>
          <w:sz w:val="28"/>
          <w:szCs w:val="28"/>
        </w:rPr>
        <w:t xml:space="preserve">ублей, </w:t>
      </w:r>
      <w:r w:rsidR="00930391">
        <w:rPr>
          <w:sz w:val="28"/>
          <w:szCs w:val="28"/>
        </w:rPr>
        <w:t>семья</w:t>
      </w:r>
      <w:r w:rsidR="00856551">
        <w:rPr>
          <w:sz w:val="28"/>
          <w:szCs w:val="28"/>
        </w:rPr>
        <w:t>м</w:t>
      </w:r>
      <w:r w:rsidR="00930391">
        <w:rPr>
          <w:sz w:val="28"/>
          <w:szCs w:val="28"/>
        </w:rPr>
        <w:t xml:space="preserve"> опекунов</w:t>
      </w:r>
      <w:r w:rsidR="00856551">
        <w:rPr>
          <w:sz w:val="28"/>
          <w:szCs w:val="28"/>
        </w:rPr>
        <w:t xml:space="preserve"> на содержание детей-сирот и детей оставшихся без попечения родителей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 w:rsidR="00D348A6">
        <w:rPr>
          <w:sz w:val="28"/>
          <w:szCs w:val="28"/>
        </w:rPr>
        <w:t xml:space="preserve"> </w:t>
      </w:r>
      <w:r w:rsidR="00710273">
        <w:rPr>
          <w:sz w:val="28"/>
          <w:szCs w:val="28"/>
        </w:rPr>
        <w:t>655,0</w:t>
      </w:r>
      <w:r w:rsidR="00856551">
        <w:rPr>
          <w:sz w:val="28"/>
          <w:szCs w:val="28"/>
        </w:rPr>
        <w:t xml:space="preserve">  тыс.</w:t>
      </w:r>
      <w:r w:rsidR="00DD7D1A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рублей, вознаграждение приемному родителю –</w:t>
      </w:r>
      <w:r w:rsidR="00DD7D1A">
        <w:rPr>
          <w:sz w:val="28"/>
          <w:szCs w:val="28"/>
        </w:rPr>
        <w:t xml:space="preserve"> </w:t>
      </w:r>
      <w:r w:rsidR="00710273">
        <w:rPr>
          <w:sz w:val="28"/>
          <w:szCs w:val="28"/>
        </w:rPr>
        <w:t>648,6</w:t>
      </w:r>
      <w:r w:rsidR="00856551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руб.</w:t>
      </w:r>
      <w:r w:rsidR="00E56081">
        <w:rPr>
          <w:sz w:val="28"/>
          <w:szCs w:val="28"/>
        </w:rPr>
        <w:t>,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выпла</w:t>
      </w:r>
      <w:r w:rsidR="00022B35">
        <w:rPr>
          <w:sz w:val="28"/>
          <w:szCs w:val="28"/>
        </w:rPr>
        <w:t>чена</w:t>
      </w:r>
      <w:r w:rsidR="00DD7D1A">
        <w:rPr>
          <w:sz w:val="28"/>
          <w:szCs w:val="28"/>
        </w:rPr>
        <w:t xml:space="preserve"> компенсация части родительской платы за содержание детей в детских дошкольных учреждениях – </w:t>
      </w:r>
      <w:r w:rsidR="00022B35">
        <w:rPr>
          <w:sz w:val="28"/>
          <w:szCs w:val="28"/>
        </w:rPr>
        <w:t>203,2</w:t>
      </w:r>
      <w:r w:rsidR="00DD7D1A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</w:t>
      </w:r>
      <w:r w:rsidR="00AA6582">
        <w:rPr>
          <w:sz w:val="28"/>
          <w:szCs w:val="28"/>
        </w:rPr>
        <w:t>.</w:t>
      </w:r>
      <w:r w:rsidR="00DD7D1A">
        <w:rPr>
          <w:sz w:val="28"/>
          <w:szCs w:val="28"/>
        </w:rPr>
        <w:t>,</w:t>
      </w:r>
      <w:r w:rsidR="00022B35">
        <w:rPr>
          <w:sz w:val="28"/>
          <w:szCs w:val="28"/>
        </w:rPr>
        <w:t xml:space="preserve"> </w:t>
      </w:r>
      <w:r w:rsidR="00E56081">
        <w:rPr>
          <w:sz w:val="28"/>
          <w:szCs w:val="28"/>
        </w:rPr>
        <w:t>выполнен</w:t>
      </w:r>
      <w:r w:rsidR="00022B35">
        <w:rPr>
          <w:sz w:val="28"/>
          <w:szCs w:val="28"/>
        </w:rPr>
        <w:t>ие</w:t>
      </w:r>
      <w:r w:rsidR="00E56081">
        <w:rPr>
          <w:sz w:val="28"/>
          <w:szCs w:val="28"/>
        </w:rPr>
        <w:t xml:space="preserve"> полномочий по опеке и попечительству </w:t>
      </w:r>
      <w:r w:rsidR="00DD7D1A">
        <w:rPr>
          <w:sz w:val="28"/>
          <w:szCs w:val="28"/>
        </w:rPr>
        <w:t>–</w:t>
      </w:r>
      <w:r w:rsidR="00E56081">
        <w:rPr>
          <w:sz w:val="28"/>
          <w:szCs w:val="28"/>
        </w:rPr>
        <w:t xml:space="preserve"> </w:t>
      </w:r>
      <w:r w:rsidR="00022B35">
        <w:rPr>
          <w:sz w:val="28"/>
          <w:szCs w:val="28"/>
        </w:rPr>
        <w:t>388,2</w:t>
      </w:r>
      <w:r w:rsidR="00E56081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E56081">
        <w:rPr>
          <w:sz w:val="28"/>
          <w:szCs w:val="28"/>
        </w:rPr>
        <w:t>рублей</w:t>
      </w:r>
      <w:r w:rsidR="00DD7D1A">
        <w:rPr>
          <w:sz w:val="28"/>
          <w:szCs w:val="28"/>
        </w:rPr>
        <w:t>, выплата муниципальных пенсий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 xml:space="preserve">– </w:t>
      </w:r>
      <w:r w:rsidR="00022B35">
        <w:rPr>
          <w:sz w:val="28"/>
          <w:szCs w:val="28"/>
        </w:rPr>
        <w:t>479,8</w:t>
      </w:r>
      <w:r w:rsidR="00DD7D1A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рублей.</w:t>
      </w:r>
    </w:p>
    <w:p w:rsidR="00680224" w:rsidRDefault="00703AD0" w:rsidP="007E1E79">
      <w:pPr>
        <w:pStyle w:val="a4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D348A6">
        <w:rPr>
          <w:sz w:val="28"/>
          <w:szCs w:val="28"/>
        </w:rPr>
        <w:t>2</w:t>
      </w:r>
      <w:r w:rsidR="00022B35">
        <w:rPr>
          <w:sz w:val="28"/>
          <w:szCs w:val="28"/>
        </w:rPr>
        <w:t>6</w:t>
      </w:r>
      <w:r w:rsidR="00D348A6">
        <w:rPr>
          <w:sz w:val="28"/>
          <w:szCs w:val="28"/>
        </w:rPr>
        <w:t>3,</w:t>
      </w:r>
      <w:r w:rsidR="00022B35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32564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7541A9">
        <w:rPr>
          <w:sz w:val="28"/>
          <w:szCs w:val="28"/>
        </w:rPr>
        <w:t>,</w:t>
      </w:r>
      <w:r w:rsidR="00680224">
        <w:rPr>
          <w:sz w:val="28"/>
          <w:szCs w:val="28"/>
        </w:rPr>
        <w:t xml:space="preserve"> освоение средств составило 9,1 %. Низкое исполнение произошло из-за того, что из 2894,5 тыс</w:t>
      </w:r>
      <w:proofErr w:type="gramStart"/>
      <w:r w:rsidR="00680224">
        <w:rPr>
          <w:sz w:val="28"/>
          <w:szCs w:val="28"/>
        </w:rPr>
        <w:t>.р</w:t>
      </w:r>
      <w:proofErr w:type="gramEnd"/>
      <w:r w:rsidR="00680224">
        <w:rPr>
          <w:sz w:val="28"/>
          <w:szCs w:val="28"/>
        </w:rPr>
        <w:t xml:space="preserve">ублей ассигнований </w:t>
      </w:r>
      <w:r w:rsidR="009D1B59">
        <w:rPr>
          <w:sz w:val="28"/>
          <w:szCs w:val="28"/>
        </w:rPr>
        <w:t xml:space="preserve">этого </w:t>
      </w:r>
      <w:r w:rsidR="00680224">
        <w:rPr>
          <w:sz w:val="28"/>
          <w:szCs w:val="28"/>
        </w:rPr>
        <w:t xml:space="preserve"> подраздел</w:t>
      </w:r>
      <w:r w:rsidR="009D1B59">
        <w:rPr>
          <w:sz w:val="28"/>
          <w:szCs w:val="28"/>
        </w:rPr>
        <w:t xml:space="preserve">а </w:t>
      </w:r>
      <w:r w:rsidR="00680224">
        <w:rPr>
          <w:sz w:val="28"/>
          <w:szCs w:val="28"/>
        </w:rPr>
        <w:t>2624,5 тыс.рублей приходится на строительство спортивной площадки, объемов работ на 1.10.204 года</w:t>
      </w:r>
      <w:r w:rsidR="009D1B59">
        <w:rPr>
          <w:sz w:val="28"/>
          <w:szCs w:val="28"/>
        </w:rPr>
        <w:t xml:space="preserve"> к оплате не предъявлялось</w:t>
      </w:r>
      <w:r w:rsidR="00680224">
        <w:rPr>
          <w:sz w:val="28"/>
          <w:szCs w:val="28"/>
        </w:rPr>
        <w:t xml:space="preserve"> и соответственно оплата работ не производилась, все расчеты по данному объекту будут осуществлены в 4 квартале</w:t>
      </w:r>
      <w:proofErr w:type="gramStart"/>
      <w:r w:rsidR="00680224">
        <w:rPr>
          <w:sz w:val="28"/>
          <w:szCs w:val="28"/>
        </w:rPr>
        <w:t xml:space="preserve"> .</w:t>
      </w:r>
      <w:proofErr w:type="gramEnd"/>
      <w:r w:rsidR="00680224">
        <w:rPr>
          <w:sz w:val="28"/>
          <w:szCs w:val="28"/>
        </w:rPr>
        <w:t xml:space="preserve"> </w:t>
      </w:r>
      <w:r w:rsidR="007541A9">
        <w:rPr>
          <w:sz w:val="28"/>
          <w:szCs w:val="28"/>
        </w:rPr>
        <w:t xml:space="preserve"> </w:t>
      </w:r>
    </w:p>
    <w:p w:rsidR="00F74C5F" w:rsidRDefault="00B6561E" w:rsidP="007E1E79">
      <w:pPr>
        <w:pStyle w:val="a4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B6561E">
        <w:rPr>
          <w:b/>
          <w:sz w:val="28"/>
          <w:szCs w:val="28"/>
        </w:rPr>
        <w:t>«Межбюджетные трансферты общего характера бюджетам субъектов Российской Федерации и муниципальным образованиям»</w:t>
      </w:r>
      <w:r>
        <w:rPr>
          <w:sz w:val="28"/>
          <w:szCs w:val="28"/>
        </w:rPr>
        <w:t xml:space="preserve">  расходы составили </w:t>
      </w:r>
      <w:r w:rsidR="00680224">
        <w:rPr>
          <w:sz w:val="28"/>
          <w:szCs w:val="28"/>
        </w:rPr>
        <w:t>5156,7</w:t>
      </w:r>
      <w:r>
        <w:rPr>
          <w:sz w:val="28"/>
          <w:szCs w:val="28"/>
        </w:rPr>
        <w:t xml:space="preserve"> тыс. рублей</w:t>
      </w:r>
      <w:r w:rsidR="002D17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17D0">
        <w:rPr>
          <w:sz w:val="28"/>
          <w:szCs w:val="28"/>
        </w:rPr>
        <w:t>п</w:t>
      </w:r>
      <w:r>
        <w:rPr>
          <w:sz w:val="28"/>
          <w:szCs w:val="28"/>
        </w:rPr>
        <w:t xml:space="preserve">еречислены дотации на выравнивание </w:t>
      </w:r>
      <w:r w:rsidR="009D1B59">
        <w:rPr>
          <w:sz w:val="28"/>
          <w:szCs w:val="28"/>
        </w:rPr>
        <w:t xml:space="preserve">уровня </w:t>
      </w:r>
      <w:r>
        <w:rPr>
          <w:sz w:val="28"/>
          <w:szCs w:val="28"/>
        </w:rPr>
        <w:t>бюджетной обеспеченности сельским поселениям</w:t>
      </w:r>
      <w:r w:rsidR="00680224">
        <w:rPr>
          <w:sz w:val="28"/>
          <w:szCs w:val="28"/>
        </w:rPr>
        <w:t xml:space="preserve"> –5088,0 тыс</w:t>
      </w:r>
      <w:proofErr w:type="gramStart"/>
      <w:r w:rsidR="00680224">
        <w:rPr>
          <w:sz w:val="28"/>
          <w:szCs w:val="28"/>
        </w:rPr>
        <w:t>.р</w:t>
      </w:r>
      <w:proofErr w:type="gramEnd"/>
      <w:r w:rsidR="00680224">
        <w:rPr>
          <w:sz w:val="28"/>
          <w:szCs w:val="28"/>
        </w:rPr>
        <w:t xml:space="preserve">ублей и прочие межбюджетные трансферты на исполнение наказов избирателей депутатам </w:t>
      </w:r>
      <w:proofErr w:type="spellStart"/>
      <w:r w:rsidR="00680224">
        <w:rPr>
          <w:sz w:val="28"/>
          <w:szCs w:val="28"/>
        </w:rPr>
        <w:t>Троснянского</w:t>
      </w:r>
      <w:proofErr w:type="spellEnd"/>
      <w:r w:rsidR="00680224">
        <w:rPr>
          <w:sz w:val="28"/>
          <w:szCs w:val="28"/>
        </w:rPr>
        <w:t xml:space="preserve"> районного Совета народных депутатов 68,7 тыс.рублей</w:t>
      </w:r>
      <w:r w:rsidR="00F74C5F">
        <w:rPr>
          <w:sz w:val="28"/>
          <w:szCs w:val="28"/>
        </w:rPr>
        <w:t>.</w:t>
      </w:r>
    </w:p>
    <w:p w:rsidR="00856551" w:rsidRDefault="00F63F8F" w:rsidP="007E1E7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за </w:t>
      </w:r>
      <w:r w:rsidR="00022B35"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 xml:space="preserve">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размере </w:t>
      </w:r>
      <w:r w:rsidR="00022B35">
        <w:rPr>
          <w:sz w:val="28"/>
          <w:szCs w:val="28"/>
        </w:rPr>
        <w:t>13347,3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рублей, при планируемом дефиците </w:t>
      </w:r>
      <w:r w:rsidR="00443457">
        <w:rPr>
          <w:sz w:val="28"/>
          <w:szCs w:val="28"/>
        </w:rPr>
        <w:t>966,9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рублей. </w:t>
      </w:r>
      <w:r w:rsidR="001618AC">
        <w:rPr>
          <w:sz w:val="28"/>
          <w:szCs w:val="28"/>
        </w:rPr>
        <w:t>Н</w:t>
      </w:r>
      <w:r w:rsidR="00257CF8">
        <w:rPr>
          <w:sz w:val="28"/>
          <w:szCs w:val="28"/>
        </w:rPr>
        <w:t>а 1.</w:t>
      </w:r>
      <w:r w:rsidR="00022B35">
        <w:rPr>
          <w:sz w:val="28"/>
          <w:szCs w:val="28"/>
        </w:rPr>
        <w:t>1</w:t>
      </w:r>
      <w:r w:rsidR="00257CF8">
        <w:rPr>
          <w:sz w:val="28"/>
          <w:szCs w:val="28"/>
        </w:rPr>
        <w:t>0.201</w:t>
      </w:r>
      <w:r w:rsidR="008F584D">
        <w:rPr>
          <w:sz w:val="28"/>
          <w:szCs w:val="28"/>
        </w:rPr>
        <w:t>4</w:t>
      </w:r>
      <w:r w:rsidR="00257CF8">
        <w:rPr>
          <w:sz w:val="28"/>
          <w:szCs w:val="28"/>
        </w:rPr>
        <w:t xml:space="preserve"> года на счете бюджета остаток средств составлял </w:t>
      </w:r>
      <w:r w:rsidR="009E154A">
        <w:rPr>
          <w:sz w:val="28"/>
          <w:szCs w:val="28"/>
        </w:rPr>
        <w:t>10569,0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 и на счетах учреждений</w:t>
      </w:r>
      <w:r w:rsidR="000C5E19">
        <w:rPr>
          <w:sz w:val="28"/>
          <w:szCs w:val="28"/>
        </w:rPr>
        <w:t xml:space="preserve"> </w:t>
      </w:r>
      <w:r w:rsidR="002A0364">
        <w:rPr>
          <w:sz w:val="28"/>
          <w:szCs w:val="28"/>
        </w:rPr>
        <w:t>5609,2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тыс.</w:t>
      </w:r>
      <w:r w:rsidR="00602F5F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рублей. На счете муниципального бюджета</w:t>
      </w:r>
      <w:r w:rsidR="00B6561E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из общего остатка областные целевые средства составляли </w:t>
      </w:r>
      <w:r w:rsidR="000C5E19">
        <w:rPr>
          <w:sz w:val="28"/>
          <w:szCs w:val="28"/>
        </w:rPr>
        <w:t>3123,4</w:t>
      </w:r>
      <w:r w:rsidR="005F151D">
        <w:rPr>
          <w:sz w:val="28"/>
          <w:szCs w:val="28"/>
        </w:rPr>
        <w:t xml:space="preserve"> тыс.</w:t>
      </w:r>
      <w:r w:rsidR="00602F5F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дотации областного бюджета </w:t>
      </w:r>
      <w:r w:rsidR="000C5E19">
        <w:rPr>
          <w:sz w:val="28"/>
          <w:szCs w:val="28"/>
        </w:rPr>
        <w:t>3927,0</w:t>
      </w:r>
      <w:r w:rsidR="00C2331D">
        <w:rPr>
          <w:sz w:val="28"/>
          <w:szCs w:val="28"/>
        </w:rPr>
        <w:t xml:space="preserve"> </w:t>
      </w:r>
      <w:r w:rsidR="00E341CB">
        <w:rPr>
          <w:sz w:val="28"/>
          <w:szCs w:val="28"/>
        </w:rPr>
        <w:t xml:space="preserve">тыс. рублей, </w:t>
      </w:r>
      <w:r w:rsidR="005F151D">
        <w:rPr>
          <w:sz w:val="28"/>
          <w:szCs w:val="28"/>
        </w:rPr>
        <w:t>собственные средства</w:t>
      </w:r>
      <w:r w:rsidR="000C5E19">
        <w:rPr>
          <w:sz w:val="28"/>
          <w:szCs w:val="28"/>
        </w:rPr>
        <w:t xml:space="preserve"> 3518,3</w:t>
      </w:r>
      <w:r w:rsidR="005F151D"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из них средства дорожного фонда </w:t>
      </w:r>
      <w:r w:rsidR="000C5E19">
        <w:rPr>
          <w:sz w:val="28"/>
          <w:szCs w:val="28"/>
        </w:rPr>
        <w:t>234,4</w:t>
      </w:r>
      <w:r w:rsidR="00E341CB">
        <w:rPr>
          <w:sz w:val="28"/>
          <w:szCs w:val="28"/>
        </w:rPr>
        <w:t xml:space="preserve"> тыс.</w:t>
      </w:r>
      <w:r w:rsidR="002F2CC0">
        <w:rPr>
          <w:sz w:val="28"/>
          <w:szCs w:val="28"/>
        </w:rPr>
        <w:t xml:space="preserve"> </w:t>
      </w:r>
      <w:r w:rsidR="00E341CB">
        <w:rPr>
          <w:sz w:val="28"/>
          <w:szCs w:val="28"/>
        </w:rPr>
        <w:t>рублей</w:t>
      </w:r>
      <w:r w:rsidR="005F151D">
        <w:rPr>
          <w:sz w:val="28"/>
          <w:szCs w:val="28"/>
        </w:rPr>
        <w:t>. На счетах учреждений находились средства</w:t>
      </w:r>
      <w:r w:rsidR="00F96278">
        <w:rPr>
          <w:sz w:val="28"/>
          <w:szCs w:val="28"/>
        </w:rPr>
        <w:t xml:space="preserve"> для выполнения переданных государственных полномочий </w:t>
      </w:r>
      <w:r w:rsidR="009D40C1">
        <w:rPr>
          <w:sz w:val="28"/>
          <w:szCs w:val="28"/>
        </w:rPr>
        <w:t xml:space="preserve"> </w:t>
      </w:r>
      <w:r w:rsidR="002A0364">
        <w:rPr>
          <w:sz w:val="28"/>
          <w:szCs w:val="28"/>
        </w:rPr>
        <w:t>4820,8</w:t>
      </w:r>
      <w:r w:rsidR="00C2331D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тыс.</w:t>
      </w:r>
      <w:r w:rsidR="00B606C3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рублей, а также средства</w:t>
      </w:r>
      <w:r w:rsidR="008F584D">
        <w:rPr>
          <w:sz w:val="28"/>
          <w:szCs w:val="28"/>
        </w:rPr>
        <w:t>,</w:t>
      </w:r>
      <w:r w:rsidR="00F96278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 xml:space="preserve">перечисленные для выплаты заработной платы с начислениями за вторую половину </w:t>
      </w:r>
      <w:r w:rsidR="002A0364">
        <w:rPr>
          <w:sz w:val="28"/>
          <w:szCs w:val="28"/>
        </w:rPr>
        <w:t>сентября</w:t>
      </w:r>
      <w:r w:rsidR="005F151D">
        <w:rPr>
          <w:sz w:val="28"/>
          <w:szCs w:val="28"/>
        </w:rPr>
        <w:t xml:space="preserve">. </w:t>
      </w:r>
      <w:r w:rsidR="00257CF8">
        <w:rPr>
          <w:sz w:val="28"/>
          <w:szCs w:val="28"/>
        </w:rPr>
        <w:t xml:space="preserve">  </w:t>
      </w:r>
    </w:p>
    <w:p w:rsidR="00856551" w:rsidRDefault="007E1E79" w:rsidP="007E1E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F4CA2" w:rsidRPr="00F94061">
        <w:rPr>
          <w:sz w:val="28"/>
          <w:szCs w:val="28"/>
        </w:rPr>
        <w:t>По учреждениям, финансируемым из</w:t>
      </w:r>
      <w:r>
        <w:rPr>
          <w:sz w:val="28"/>
          <w:szCs w:val="28"/>
        </w:rPr>
        <w:t xml:space="preserve"> бюджета муниципального района, </w:t>
      </w:r>
      <w:r w:rsidR="005F4CA2" w:rsidRPr="00F94061">
        <w:rPr>
          <w:sz w:val="28"/>
          <w:szCs w:val="28"/>
        </w:rPr>
        <w:t>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</w:p>
    <w:p w:rsidR="00795401" w:rsidRPr="00F94061" w:rsidRDefault="00356CC0" w:rsidP="007E1E79">
      <w:pPr>
        <w:pStyle w:val="30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           </w:t>
      </w:r>
      <w:r w:rsidR="00795401" w:rsidRPr="00F94061">
        <w:rPr>
          <w:sz w:val="28"/>
          <w:szCs w:val="28"/>
        </w:rPr>
        <w:t>Гарантии и поручительства за счет средств районного бюджета в</w:t>
      </w:r>
      <w:r w:rsidR="000C6909" w:rsidRPr="00F94061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 xml:space="preserve"> 20</w:t>
      </w:r>
      <w:r w:rsidR="00221996" w:rsidRPr="00F94061">
        <w:rPr>
          <w:sz w:val="28"/>
          <w:szCs w:val="28"/>
        </w:rPr>
        <w:t>1</w:t>
      </w:r>
      <w:r w:rsidR="00D429CA">
        <w:rPr>
          <w:sz w:val="28"/>
          <w:szCs w:val="28"/>
        </w:rPr>
        <w:t>4</w:t>
      </w:r>
      <w:r w:rsidR="00795401" w:rsidRPr="00F94061">
        <w:rPr>
          <w:sz w:val="28"/>
          <w:szCs w:val="28"/>
        </w:rPr>
        <w:t xml:space="preserve"> год</w:t>
      </w:r>
      <w:r w:rsidR="007A013F">
        <w:rPr>
          <w:sz w:val="28"/>
          <w:szCs w:val="28"/>
        </w:rPr>
        <w:t>у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9232DF">
      <w:pgSz w:w="11906" w:h="16838"/>
      <w:pgMar w:top="567" w:right="851" w:bottom="1276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2134E"/>
    <w:rsid w:val="00021A80"/>
    <w:rsid w:val="00022B35"/>
    <w:rsid w:val="000273BA"/>
    <w:rsid w:val="00030320"/>
    <w:rsid w:val="00032AC0"/>
    <w:rsid w:val="00033AA4"/>
    <w:rsid w:val="00040C31"/>
    <w:rsid w:val="0004480C"/>
    <w:rsid w:val="00047676"/>
    <w:rsid w:val="00055DA1"/>
    <w:rsid w:val="000565DF"/>
    <w:rsid w:val="000650E9"/>
    <w:rsid w:val="00065FFB"/>
    <w:rsid w:val="00071BFC"/>
    <w:rsid w:val="00076A54"/>
    <w:rsid w:val="000853D4"/>
    <w:rsid w:val="000A26B8"/>
    <w:rsid w:val="000A2F19"/>
    <w:rsid w:val="000B0711"/>
    <w:rsid w:val="000B109E"/>
    <w:rsid w:val="000C0D7C"/>
    <w:rsid w:val="000C5E19"/>
    <w:rsid w:val="000C6909"/>
    <w:rsid w:val="000D0C1C"/>
    <w:rsid w:val="000D0D4D"/>
    <w:rsid w:val="000D2010"/>
    <w:rsid w:val="000D4452"/>
    <w:rsid w:val="000E677E"/>
    <w:rsid w:val="00101A6A"/>
    <w:rsid w:val="00120A8B"/>
    <w:rsid w:val="00130B3B"/>
    <w:rsid w:val="0013675E"/>
    <w:rsid w:val="00160C2B"/>
    <w:rsid w:val="001618AC"/>
    <w:rsid w:val="00162F9B"/>
    <w:rsid w:val="001709E2"/>
    <w:rsid w:val="00172834"/>
    <w:rsid w:val="0018606C"/>
    <w:rsid w:val="001921AB"/>
    <w:rsid w:val="0019321F"/>
    <w:rsid w:val="001A2F12"/>
    <w:rsid w:val="001A2FB6"/>
    <w:rsid w:val="001B5371"/>
    <w:rsid w:val="001C05A1"/>
    <w:rsid w:val="001D33D4"/>
    <w:rsid w:val="001D6789"/>
    <w:rsid w:val="001F3F43"/>
    <w:rsid w:val="00205325"/>
    <w:rsid w:val="00210CB9"/>
    <w:rsid w:val="002133C8"/>
    <w:rsid w:val="002140D5"/>
    <w:rsid w:val="00214AAA"/>
    <w:rsid w:val="0021603D"/>
    <w:rsid w:val="00221996"/>
    <w:rsid w:val="00231198"/>
    <w:rsid w:val="002326F5"/>
    <w:rsid w:val="00241225"/>
    <w:rsid w:val="00243865"/>
    <w:rsid w:val="00244585"/>
    <w:rsid w:val="002553BB"/>
    <w:rsid w:val="002570A7"/>
    <w:rsid w:val="00257CF8"/>
    <w:rsid w:val="00266DA8"/>
    <w:rsid w:val="0027461A"/>
    <w:rsid w:val="00281584"/>
    <w:rsid w:val="0028326F"/>
    <w:rsid w:val="00292E06"/>
    <w:rsid w:val="002975F5"/>
    <w:rsid w:val="002A0364"/>
    <w:rsid w:val="002B18E4"/>
    <w:rsid w:val="002B21E7"/>
    <w:rsid w:val="002C035A"/>
    <w:rsid w:val="002D17D0"/>
    <w:rsid w:val="002F19ED"/>
    <w:rsid w:val="002F2CC0"/>
    <w:rsid w:val="003066DE"/>
    <w:rsid w:val="00310A89"/>
    <w:rsid w:val="003114CD"/>
    <w:rsid w:val="0031617D"/>
    <w:rsid w:val="00325646"/>
    <w:rsid w:val="0032589B"/>
    <w:rsid w:val="0033455D"/>
    <w:rsid w:val="00352212"/>
    <w:rsid w:val="0035289C"/>
    <w:rsid w:val="00352E7E"/>
    <w:rsid w:val="00354ADB"/>
    <w:rsid w:val="00356CC0"/>
    <w:rsid w:val="00364310"/>
    <w:rsid w:val="00366AA9"/>
    <w:rsid w:val="003744F6"/>
    <w:rsid w:val="00375005"/>
    <w:rsid w:val="00393C31"/>
    <w:rsid w:val="003A389D"/>
    <w:rsid w:val="003B07C7"/>
    <w:rsid w:val="003B734D"/>
    <w:rsid w:val="003B7618"/>
    <w:rsid w:val="003C761B"/>
    <w:rsid w:val="003D1201"/>
    <w:rsid w:val="003E0528"/>
    <w:rsid w:val="003F22BA"/>
    <w:rsid w:val="003F3DFE"/>
    <w:rsid w:val="003F4822"/>
    <w:rsid w:val="003F6D37"/>
    <w:rsid w:val="00402EE2"/>
    <w:rsid w:val="004140DB"/>
    <w:rsid w:val="00420E1F"/>
    <w:rsid w:val="00423461"/>
    <w:rsid w:val="00442349"/>
    <w:rsid w:val="00443457"/>
    <w:rsid w:val="00456C1E"/>
    <w:rsid w:val="0047261B"/>
    <w:rsid w:val="00484750"/>
    <w:rsid w:val="00490AE0"/>
    <w:rsid w:val="00493420"/>
    <w:rsid w:val="004A2910"/>
    <w:rsid w:val="004B25A4"/>
    <w:rsid w:val="004C3733"/>
    <w:rsid w:val="004D1416"/>
    <w:rsid w:val="004E18B1"/>
    <w:rsid w:val="004E220E"/>
    <w:rsid w:val="004E67B7"/>
    <w:rsid w:val="004E751E"/>
    <w:rsid w:val="004F0671"/>
    <w:rsid w:val="004F0B02"/>
    <w:rsid w:val="004F5526"/>
    <w:rsid w:val="0051581F"/>
    <w:rsid w:val="0052200F"/>
    <w:rsid w:val="00522A00"/>
    <w:rsid w:val="00530908"/>
    <w:rsid w:val="005359C9"/>
    <w:rsid w:val="00536FDE"/>
    <w:rsid w:val="00537C5A"/>
    <w:rsid w:val="005424FF"/>
    <w:rsid w:val="005448DB"/>
    <w:rsid w:val="005459F9"/>
    <w:rsid w:val="00553CB2"/>
    <w:rsid w:val="00567774"/>
    <w:rsid w:val="00573100"/>
    <w:rsid w:val="00580677"/>
    <w:rsid w:val="005808DD"/>
    <w:rsid w:val="00590116"/>
    <w:rsid w:val="005A34E8"/>
    <w:rsid w:val="005B1B59"/>
    <w:rsid w:val="005B3637"/>
    <w:rsid w:val="005B4D13"/>
    <w:rsid w:val="005B51AF"/>
    <w:rsid w:val="005B6E5D"/>
    <w:rsid w:val="005C40C6"/>
    <w:rsid w:val="005C4EFE"/>
    <w:rsid w:val="005C7C4A"/>
    <w:rsid w:val="005D45DE"/>
    <w:rsid w:val="005D7F2D"/>
    <w:rsid w:val="005E0116"/>
    <w:rsid w:val="005E2F2F"/>
    <w:rsid w:val="005F151D"/>
    <w:rsid w:val="005F4CA2"/>
    <w:rsid w:val="00600C0D"/>
    <w:rsid w:val="00602A2F"/>
    <w:rsid w:val="00602F5F"/>
    <w:rsid w:val="00624B0E"/>
    <w:rsid w:val="0063022F"/>
    <w:rsid w:val="00632BD7"/>
    <w:rsid w:val="00640E3D"/>
    <w:rsid w:val="00641871"/>
    <w:rsid w:val="006441A1"/>
    <w:rsid w:val="00645423"/>
    <w:rsid w:val="006460BA"/>
    <w:rsid w:val="00657E77"/>
    <w:rsid w:val="00660600"/>
    <w:rsid w:val="00661EF2"/>
    <w:rsid w:val="00671373"/>
    <w:rsid w:val="006748F9"/>
    <w:rsid w:val="00680116"/>
    <w:rsid w:val="00680224"/>
    <w:rsid w:val="00683766"/>
    <w:rsid w:val="00695783"/>
    <w:rsid w:val="006A189B"/>
    <w:rsid w:val="006B190F"/>
    <w:rsid w:val="006B2A17"/>
    <w:rsid w:val="006B4CAC"/>
    <w:rsid w:val="006D26C1"/>
    <w:rsid w:val="006E106C"/>
    <w:rsid w:val="006F2775"/>
    <w:rsid w:val="006F6E46"/>
    <w:rsid w:val="00703AD0"/>
    <w:rsid w:val="00707382"/>
    <w:rsid w:val="00710273"/>
    <w:rsid w:val="007446C8"/>
    <w:rsid w:val="007447BD"/>
    <w:rsid w:val="0074768E"/>
    <w:rsid w:val="007541A9"/>
    <w:rsid w:val="00755929"/>
    <w:rsid w:val="007576C0"/>
    <w:rsid w:val="0075781E"/>
    <w:rsid w:val="0076053E"/>
    <w:rsid w:val="00767A0D"/>
    <w:rsid w:val="00770402"/>
    <w:rsid w:val="007725EF"/>
    <w:rsid w:val="0078223F"/>
    <w:rsid w:val="00787F04"/>
    <w:rsid w:val="007932E3"/>
    <w:rsid w:val="00795401"/>
    <w:rsid w:val="007957D3"/>
    <w:rsid w:val="007A013F"/>
    <w:rsid w:val="007A2E69"/>
    <w:rsid w:val="007A6499"/>
    <w:rsid w:val="007B6D53"/>
    <w:rsid w:val="007C26F1"/>
    <w:rsid w:val="007D38F7"/>
    <w:rsid w:val="007E1E79"/>
    <w:rsid w:val="007F366E"/>
    <w:rsid w:val="007F5711"/>
    <w:rsid w:val="00802DCA"/>
    <w:rsid w:val="008079D9"/>
    <w:rsid w:val="00811FF1"/>
    <w:rsid w:val="00820D90"/>
    <w:rsid w:val="00821821"/>
    <w:rsid w:val="00826AC3"/>
    <w:rsid w:val="00827E99"/>
    <w:rsid w:val="00832F53"/>
    <w:rsid w:val="008535D6"/>
    <w:rsid w:val="00856551"/>
    <w:rsid w:val="00872AE5"/>
    <w:rsid w:val="0087404C"/>
    <w:rsid w:val="0089106C"/>
    <w:rsid w:val="00893760"/>
    <w:rsid w:val="0089762E"/>
    <w:rsid w:val="008A217A"/>
    <w:rsid w:val="008B2CD6"/>
    <w:rsid w:val="008C0C55"/>
    <w:rsid w:val="008E067A"/>
    <w:rsid w:val="008E27CD"/>
    <w:rsid w:val="008F54D5"/>
    <w:rsid w:val="008F584D"/>
    <w:rsid w:val="009055DF"/>
    <w:rsid w:val="009232DF"/>
    <w:rsid w:val="00930391"/>
    <w:rsid w:val="0093495D"/>
    <w:rsid w:val="00944762"/>
    <w:rsid w:val="009617BE"/>
    <w:rsid w:val="00962899"/>
    <w:rsid w:val="00966775"/>
    <w:rsid w:val="00966C34"/>
    <w:rsid w:val="0098755E"/>
    <w:rsid w:val="009B1CF7"/>
    <w:rsid w:val="009C0709"/>
    <w:rsid w:val="009C0B97"/>
    <w:rsid w:val="009C6935"/>
    <w:rsid w:val="009D1B59"/>
    <w:rsid w:val="009D40C1"/>
    <w:rsid w:val="009E154A"/>
    <w:rsid w:val="009E3B95"/>
    <w:rsid w:val="009E6849"/>
    <w:rsid w:val="009F618D"/>
    <w:rsid w:val="00A06813"/>
    <w:rsid w:val="00A11BCE"/>
    <w:rsid w:val="00A13F73"/>
    <w:rsid w:val="00A1445D"/>
    <w:rsid w:val="00A14464"/>
    <w:rsid w:val="00A211EC"/>
    <w:rsid w:val="00A238F6"/>
    <w:rsid w:val="00A4654B"/>
    <w:rsid w:val="00A52388"/>
    <w:rsid w:val="00A53C48"/>
    <w:rsid w:val="00A7037C"/>
    <w:rsid w:val="00A7081C"/>
    <w:rsid w:val="00A711F4"/>
    <w:rsid w:val="00A7268C"/>
    <w:rsid w:val="00A72A16"/>
    <w:rsid w:val="00A82CE1"/>
    <w:rsid w:val="00A87157"/>
    <w:rsid w:val="00A87999"/>
    <w:rsid w:val="00A87E57"/>
    <w:rsid w:val="00A90357"/>
    <w:rsid w:val="00A97321"/>
    <w:rsid w:val="00AA3D69"/>
    <w:rsid w:val="00AA6582"/>
    <w:rsid w:val="00AC1C8A"/>
    <w:rsid w:val="00AD0073"/>
    <w:rsid w:val="00AD0F62"/>
    <w:rsid w:val="00AD1AEC"/>
    <w:rsid w:val="00AF1174"/>
    <w:rsid w:val="00AF58B4"/>
    <w:rsid w:val="00B00511"/>
    <w:rsid w:val="00B074DB"/>
    <w:rsid w:val="00B11FF4"/>
    <w:rsid w:val="00B146DF"/>
    <w:rsid w:val="00B17DA5"/>
    <w:rsid w:val="00B4283A"/>
    <w:rsid w:val="00B440F0"/>
    <w:rsid w:val="00B4707B"/>
    <w:rsid w:val="00B47AAD"/>
    <w:rsid w:val="00B606C3"/>
    <w:rsid w:val="00B6561E"/>
    <w:rsid w:val="00B66EFE"/>
    <w:rsid w:val="00B75ADC"/>
    <w:rsid w:val="00B843FA"/>
    <w:rsid w:val="00B84F82"/>
    <w:rsid w:val="00B95F1E"/>
    <w:rsid w:val="00BA0F90"/>
    <w:rsid w:val="00BA20D9"/>
    <w:rsid w:val="00BC2DBE"/>
    <w:rsid w:val="00BC5094"/>
    <w:rsid w:val="00BD01C7"/>
    <w:rsid w:val="00BD56F5"/>
    <w:rsid w:val="00BE023A"/>
    <w:rsid w:val="00BE1626"/>
    <w:rsid w:val="00C2331D"/>
    <w:rsid w:val="00C32A4B"/>
    <w:rsid w:val="00C34ED9"/>
    <w:rsid w:val="00C36012"/>
    <w:rsid w:val="00C377A6"/>
    <w:rsid w:val="00C40876"/>
    <w:rsid w:val="00C442DE"/>
    <w:rsid w:val="00C4528C"/>
    <w:rsid w:val="00C507D1"/>
    <w:rsid w:val="00C51E75"/>
    <w:rsid w:val="00C52778"/>
    <w:rsid w:val="00C607E7"/>
    <w:rsid w:val="00C64BB5"/>
    <w:rsid w:val="00C73A31"/>
    <w:rsid w:val="00C95E7C"/>
    <w:rsid w:val="00CA0C5C"/>
    <w:rsid w:val="00CA1952"/>
    <w:rsid w:val="00CA20D3"/>
    <w:rsid w:val="00CB0C8C"/>
    <w:rsid w:val="00CC0893"/>
    <w:rsid w:val="00CC0A69"/>
    <w:rsid w:val="00CC7A6B"/>
    <w:rsid w:val="00CD5092"/>
    <w:rsid w:val="00CF2C93"/>
    <w:rsid w:val="00CF6519"/>
    <w:rsid w:val="00D02401"/>
    <w:rsid w:val="00D068FD"/>
    <w:rsid w:val="00D348A6"/>
    <w:rsid w:val="00D3610B"/>
    <w:rsid w:val="00D41357"/>
    <w:rsid w:val="00D429CA"/>
    <w:rsid w:val="00D523D5"/>
    <w:rsid w:val="00D53FC1"/>
    <w:rsid w:val="00D66AC0"/>
    <w:rsid w:val="00D71EB7"/>
    <w:rsid w:val="00D87A68"/>
    <w:rsid w:val="00D9129F"/>
    <w:rsid w:val="00D921CB"/>
    <w:rsid w:val="00DA0237"/>
    <w:rsid w:val="00DB13FE"/>
    <w:rsid w:val="00DC138E"/>
    <w:rsid w:val="00DD0266"/>
    <w:rsid w:val="00DD3854"/>
    <w:rsid w:val="00DD7D1A"/>
    <w:rsid w:val="00DF2C58"/>
    <w:rsid w:val="00E03F39"/>
    <w:rsid w:val="00E11F03"/>
    <w:rsid w:val="00E13163"/>
    <w:rsid w:val="00E14BCD"/>
    <w:rsid w:val="00E168B7"/>
    <w:rsid w:val="00E274EB"/>
    <w:rsid w:val="00E33426"/>
    <w:rsid w:val="00E341CB"/>
    <w:rsid w:val="00E369C3"/>
    <w:rsid w:val="00E446FC"/>
    <w:rsid w:val="00E53FA4"/>
    <w:rsid w:val="00E54BD9"/>
    <w:rsid w:val="00E56081"/>
    <w:rsid w:val="00E56D74"/>
    <w:rsid w:val="00E622C6"/>
    <w:rsid w:val="00E86BF8"/>
    <w:rsid w:val="00E916E3"/>
    <w:rsid w:val="00E97A78"/>
    <w:rsid w:val="00EA0E22"/>
    <w:rsid w:val="00EA5612"/>
    <w:rsid w:val="00EA571E"/>
    <w:rsid w:val="00EA746D"/>
    <w:rsid w:val="00EC4751"/>
    <w:rsid w:val="00ED0AE6"/>
    <w:rsid w:val="00ED1829"/>
    <w:rsid w:val="00ED51EB"/>
    <w:rsid w:val="00ED710F"/>
    <w:rsid w:val="00EE4D96"/>
    <w:rsid w:val="00EF1286"/>
    <w:rsid w:val="00F10040"/>
    <w:rsid w:val="00F17D5F"/>
    <w:rsid w:val="00F2091E"/>
    <w:rsid w:val="00F23E35"/>
    <w:rsid w:val="00F25478"/>
    <w:rsid w:val="00F26F3D"/>
    <w:rsid w:val="00F27C76"/>
    <w:rsid w:val="00F30AC1"/>
    <w:rsid w:val="00F414FE"/>
    <w:rsid w:val="00F63F8F"/>
    <w:rsid w:val="00F6579D"/>
    <w:rsid w:val="00F72910"/>
    <w:rsid w:val="00F74C5F"/>
    <w:rsid w:val="00F8004E"/>
    <w:rsid w:val="00F94061"/>
    <w:rsid w:val="00F96278"/>
    <w:rsid w:val="00FA2FF4"/>
    <w:rsid w:val="00FB18E5"/>
    <w:rsid w:val="00FC141B"/>
    <w:rsid w:val="00FD181B"/>
    <w:rsid w:val="00FE4DD0"/>
    <w:rsid w:val="00FF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C58"/>
    <w:rPr>
      <w:sz w:val="24"/>
      <w:szCs w:val="24"/>
    </w:rPr>
  </w:style>
  <w:style w:type="paragraph" w:styleId="1">
    <w:name w:val="heading 1"/>
    <w:basedOn w:val="a"/>
    <w:next w:val="a"/>
    <w:qFormat/>
    <w:rsid w:val="00DF2C5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DF2C5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F2C58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DF2C58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2C58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3</cp:revision>
  <cp:lastPrinted>2014-08-18T07:29:00Z</cp:lastPrinted>
  <dcterms:created xsi:type="dcterms:W3CDTF">2014-11-21T04:27:00Z</dcterms:created>
  <dcterms:modified xsi:type="dcterms:W3CDTF">2014-11-24T11:40:00Z</dcterms:modified>
</cp:coreProperties>
</file>