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21" w:rsidRDefault="002A0BB5" w:rsidP="00531321">
      <w:pPr>
        <w:pStyle w:val="a7"/>
        <w:jc w:val="right"/>
      </w:pPr>
      <w:r w:rsidRPr="00C12256">
        <w:t xml:space="preserve">Приложение </w:t>
      </w:r>
      <w:r w:rsidR="00104EBE">
        <w:t>2</w:t>
      </w:r>
    </w:p>
    <w:p w:rsidR="002A0BB5" w:rsidRDefault="00531321" w:rsidP="00531321">
      <w:pPr>
        <w:pStyle w:val="a7"/>
        <w:jc w:val="right"/>
      </w:pPr>
      <w:r>
        <w:tab/>
      </w:r>
      <w:r w:rsidR="00C83D0F">
        <w:t>к</w:t>
      </w:r>
      <w:r>
        <w:t xml:space="preserve"> решению РСНД</w:t>
      </w:r>
    </w:p>
    <w:p w:rsidR="00531321" w:rsidRDefault="00531321" w:rsidP="00531321">
      <w:pPr>
        <w:pStyle w:val="a7"/>
        <w:jc w:val="right"/>
      </w:pPr>
      <w:r>
        <w:t>Троснянского района № 342</w:t>
      </w:r>
    </w:p>
    <w:p w:rsidR="00531321" w:rsidRDefault="00531321" w:rsidP="00531321">
      <w:pPr>
        <w:pStyle w:val="a7"/>
        <w:jc w:val="right"/>
      </w:pPr>
      <w:r>
        <w:t>от 30 января 2015 года</w:t>
      </w:r>
    </w:p>
    <w:p w:rsidR="00531321" w:rsidRPr="00C12256" w:rsidRDefault="00531321" w:rsidP="00531321">
      <w:pPr>
        <w:pStyle w:val="a7"/>
        <w:jc w:val="right"/>
      </w:pPr>
    </w:p>
    <w:p w:rsidR="002A0BB5" w:rsidRPr="00C12256" w:rsidRDefault="00B672D7" w:rsidP="00531321">
      <w:pPr>
        <w:pStyle w:val="a7"/>
        <w:jc w:val="right"/>
      </w:pPr>
      <w:hyperlink r:id="rId6" w:history="1">
        <w:r w:rsidR="002A0BB5" w:rsidRPr="00C12256">
          <w:t>Коэффициенты</w:t>
        </w:r>
      </w:hyperlink>
      <w:r w:rsidR="002A0BB5" w:rsidRPr="00C12256">
        <w:t xml:space="preserve"> категорий арендаторов земельных участков, </w:t>
      </w:r>
    </w:p>
    <w:p w:rsidR="002A0BB5" w:rsidRPr="00C12256" w:rsidRDefault="002A0BB5" w:rsidP="00531321">
      <w:pPr>
        <w:pStyle w:val="a7"/>
        <w:jc w:val="right"/>
      </w:pPr>
      <w:r w:rsidRPr="00C12256">
        <w:t xml:space="preserve">государственная </w:t>
      </w:r>
      <w:proofErr w:type="gramStart"/>
      <w:r w:rsidRPr="00C12256">
        <w:t>собственность</w:t>
      </w:r>
      <w:proofErr w:type="gramEnd"/>
      <w:r w:rsidRPr="00C12256">
        <w:t xml:space="preserve"> на которые не разграничена</w:t>
      </w:r>
    </w:p>
    <w:p w:rsidR="002A0BB5" w:rsidRPr="00C12256" w:rsidRDefault="002A0BB5" w:rsidP="002A0BB5">
      <w:pPr>
        <w:spacing w:after="0"/>
      </w:pPr>
    </w:p>
    <w:tbl>
      <w:tblPr>
        <w:tblW w:w="9654" w:type="dxa"/>
        <w:tblInd w:w="93" w:type="dxa"/>
        <w:tblLayout w:type="fixed"/>
        <w:tblLook w:val="04A0"/>
      </w:tblPr>
      <w:tblGrid>
        <w:gridCol w:w="500"/>
        <w:gridCol w:w="7028"/>
        <w:gridCol w:w="2126"/>
      </w:tblGrid>
      <w:tr w:rsidR="002A0BB5" w:rsidRPr="00B4555F" w:rsidTr="008858DC">
        <w:trPr>
          <w:trHeight w:val="7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№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Категории арендаторов земельных участков</w:t>
            </w:r>
          </w:p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BB5" w:rsidRPr="00B4555F" w:rsidRDefault="00B672D7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hyperlink r:id="rId7" w:history="1">
              <w:r w:rsidR="002A0BB5" w:rsidRPr="00B4555F">
                <w:rPr>
                  <w:szCs w:val="28"/>
                </w:rPr>
                <w:t>Коэффициенты</w:t>
              </w:r>
            </w:hyperlink>
            <w:r w:rsidR="002A0BB5" w:rsidRPr="00B4555F">
              <w:rPr>
                <w:szCs w:val="28"/>
              </w:rPr>
              <w:t xml:space="preserve"> категорий арендаторов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использующие земельные участки для размещения аптек, осуществляющих отпуск лекарственных средств населению на льготных условиях, предусмотренных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0,0255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Общественные организации инвалидов, в том числе инвалидов боевых действий, а также находящиеся </w:t>
            </w:r>
            <w:r w:rsidRPr="00B4555F">
              <w:rPr>
                <w:szCs w:val="28"/>
              </w:rPr>
              <w:br/>
              <w:t xml:space="preserve">в их собственности предприятия, хозяйственные общества, уставный капитал которых полностью состоит из вклада указанных организаций, занимающихся производственной деятельностью, </w:t>
            </w:r>
            <w:r w:rsidRPr="00B4555F">
              <w:rPr>
                <w:szCs w:val="28"/>
              </w:rPr>
              <w:br/>
              <w:t xml:space="preserve">с численностью работающих в них инвалидов </w:t>
            </w:r>
            <w:r w:rsidRPr="00B4555F">
              <w:rPr>
                <w:szCs w:val="28"/>
              </w:rPr>
              <w:br/>
              <w:t xml:space="preserve">более 50 %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0,0058</w:t>
            </w:r>
          </w:p>
        </w:tc>
      </w:tr>
      <w:tr w:rsidR="002A0BB5" w:rsidRPr="00B4555F" w:rsidTr="008858DC">
        <w:trPr>
          <w:trHeight w:val="73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3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Предприятия общественного питания, обслуживающие малоимущих граждан по талонам, выдаваемым органами социальной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0,0217</w:t>
            </w:r>
          </w:p>
        </w:tc>
      </w:tr>
      <w:tr w:rsidR="002A0BB5" w:rsidRPr="00B4555F" w:rsidTr="008858DC">
        <w:trPr>
          <w:trHeight w:val="1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4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Предприятия по реабилитации инвалидов детства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0,0058</w:t>
            </w:r>
          </w:p>
        </w:tc>
      </w:tr>
      <w:tr w:rsidR="002A0BB5" w:rsidRPr="00B4555F" w:rsidTr="008858DC">
        <w:trPr>
          <w:trHeight w:val="3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5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Индивидуальные предприниматели и юридические лица, оказывающие услуги населению: по содержанию жилого фонда, его эксплуатации и ремонту; </w:t>
            </w:r>
            <w:r w:rsidRPr="00B4555F">
              <w:rPr>
                <w:szCs w:val="28"/>
              </w:rPr>
              <w:br/>
              <w:t xml:space="preserve">по водоснабжению, водоотведению и водсервису; </w:t>
            </w:r>
            <w:r w:rsidRPr="00B4555F">
              <w:rPr>
                <w:szCs w:val="28"/>
              </w:rPr>
              <w:br/>
              <w:t xml:space="preserve">по теплоснабжению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0,0058</w:t>
            </w:r>
          </w:p>
        </w:tc>
      </w:tr>
      <w:tr w:rsidR="002A0BB5" w:rsidRPr="00B4555F" w:rsidTr="008858DC">
        <w:trPr>
          <w:trHeight w:val="24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6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Индивидуальные предприниматели и юридические лица, оказывающие полный перечень услуг </w:t>
            </w:r>
            <w:r w:rsidRPr="00B4555F">
              <w:rPr>
                <w:szCs w:val="28"/>
              </w:rPr>
              <w:br/>
              <w:t xml:space="preserve">в соответствии с Федеральным законом от 12 января 1996 года № 8-ФЗ «О погребении и похоронном деле» </w:t>
            </w:r>
            <w:r w:rsidRPr="00B4555F">
              <w:rPr>
                <w:szCs w:val="28"/>
              </w:rPr>
              <w:br/>
              <w:t xml:space="preserve">и производящие захоронения невостребованных тел умерших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0,0292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7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E118A4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Юридические лица – предприятия общественного транспорта, банно-прачечного хозяйства, работающие </w:t>
            </w:r>
            <w:r w:rsidRPr="00B4555F">
              <w:rPr>
                <w:szCs w:val="28"/>
              </w:rPr>
              <w:br/>
              <w:t xml:space="preserve">по тарифам, утвержденным соответствующим </w:t>
            </w:r>
            <w:r w:rsidR="00E118A4" w:rsidRPr="00B4555F">
              <w:rPr>
                <w:szCs w:val="28"/>
              </w:rPr>
              <w:t>органом местного самоуправления</w:t>
            </w:r>
            <w:r w:rsidRPr="00B4555F">
              <w:rPr>
                <w:szCs w:val="28"/>
              </w:rPr>
              <w:t xml:space="preserve">, за исключением маршрутных такси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0,0109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lastRenderedPageBreak/>
              <w:t>8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B670FB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имеющие </w:t>
            </w:r>
            <w:r w:rsidR="00B670FB" w:rsidRPr="00B4555F">
              <w:rPr>
                <w:szCs w:val="28"/>
              </w:rPr>
              <w:t xml:space="preserve">налоговые </w:t>
            </w:r>
            <w:r w:rsidRPr="00B4555F">
              <w:rPr>
                <w:szCs w:val="28"/>
              </w:rPr>
              <w:t xml:space="preserve">льготы, установленные статьей 395 Налогового кодекса Российской Федерации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0,0054</w:t>
            </w:r>
          </w:p>
        </w:tc>
      </w:tr>
      <w:tr w:rsidR="002A0BB5" w:rsidRPr="00B4555F" w:rsidTr="008858DC">
        <w:trPr>
          <w:trHeight w:val="42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9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E118A4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Организации, финансируемые за счет профсоюзов </w:t>
            </w:r>
            <w:r w:rsidRPr="00B4555F">
              <w:rPr>
                <w:szCs w:val="28"/>
              </w:rPr>
              <w:br/>
              <w:t>или находящиеся в собственности</w:t>
            </w:r>
            <w:r w:rsidR="00E118A4" w:rsidRPr="00B4555F">
              <w:rPr>
                <w:szCs w:val="28"/>
              </w:rPr>
              <w:t xml:space="preserve"> профсоюзов</w:t>
            </w:r>
            <w:r w:rsidRPr="00B4555F">
              <w:rPr>
                <w:szCs w:val="28"/>
              </w:rPr>
              <w:t xml:space="preserve">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0,0128</w:t>
            </w:r>
          </w:p>
        </w:tc>
      </w:tr>
      <w:tr w:rsidR="002A0BB5" w:rsidRPr="00B4555F" w:rsidTr="008858DC">
        <w:trPr>
          <w:trHeight w:val="62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10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E118A4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Индивидуальные предприниматели и юридические лица, </w:t>
            </w:r>
            <w:r w:rsidR="00E118A4" w:rsidRPr="00B4555F">
              <w:rPr>
                <w:szCs w:val="28"/>
              </w:rPr>
              <w:t xml:space="preserve">осуществляющие воздушные перевозки, </w:t>
            </w:r>
            <w:r w:rsidRPr="00B4555F">
              <w:rPr>
                <w:szCs w:val="28"/>
              </w:rPr>
              <w:t xml:space="preserve"> утилизаци</w:t>
            </w:r>
            <w:r w:rsidR="00E118A4" w:rsidRPr="00B4555F">
              <w:rPr>
                <w:szCs w:val="28"/>
              </w:rPr>
              <w:t>ю</w:t>
            </w:r>
            <w:r w:rsidRPr="00B4555F">
              <w:rPr>
                <w:szCs w:val="28"/>
              </w:rPr>
              <w:t xml:space="preserve"> твердых бытовых и пищевых отходов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0,0006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11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Индивидуальные предприниматели и юридические лица, оказывающие услуги по охране и эксплуатации земельных участков, занятых городскими лесами, скверами, парками, городскими садами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76,9231</w:t>
            </w:r>
          </w:p>
        </w:tc>
      </w:tr>
      <w:tr w:rsidR="002A0BB5" w:rsidRPr="00B4555F" w:rsidTr="008858DC">
        <w:trPr>
          <w:trHeight w:val="2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12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занимающиеся садоводством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0,0059</w:t>
            </w:r>
          </w:p>
        </w:tc>
      </w:tr>
      <w:tr w:rsidR="002A0BB5" w:rsidRPr="00B4555F" w:rsidTr="008858DC">
        <w:trPr>
          <w:trHeight w:val="11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13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гаражами в гаражных кооперативах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0,0085</w:t>
            </w:r>
          </w:p>
        </w:tc>
      </w:tr>
      <w:tr w:rsidR="002A0BB5" w:rsidRPr="00B4555F" w:rsidTr="008858DC">
        <w:trPr>
          <w:trHeight w:val="1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14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для эксплуатации индивидуальных гаражей вне гаражных кооперативов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0,0213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15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</w:t>
            </w:r>
            <w:r w:rsidRPr="00B4555F">
              <w:rPr>
                <w:szCs w:val="28"/>
              </w:rPr>
              <w:br/>
              <w:t>для парковки автомашин (за исключением платных автостоянок)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0,0213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16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</w:t>
            </w:r>
            <w:r w:rsidRPr="00B4555F">
              <w:rPr>
                <w:szCs w:val="28"/>
              </w:rPr>
              <w:br/>
              <w:t xml:space="preserve">для платных автостоянок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0,0217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17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участки: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</w:tr>
      <w:tr w:rsidR="002A0BB5" w:rsidRPr="00B4555F" w:rsidTr="008858DC">
        <w:trPr>
          <w:trHeight w:val="105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1) стационарными объектами торговли, оптовыми </w:t>
            </w:r>
            <w:r w:rsidRPr="00B4555F">
              <w:rPr>
                <w:szCs w:val="28"/>
              </w:rPr>
              <w:br/>
              <w:t xml:space="preserve">и оптово-розничными складами (за исключением магазинов, рынков)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0,0434</w:t>
            </w:r>
          </w:p>
        </w:tc>
      </w:tr>
      <w:tr w:rsidR="002A0BB5" w:rsidRPr="00B4555F" w:rsidTr="008858DC">
        <w:trPr>
          <w:trHeight w:val="118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2) стационарными магазинами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0,0326</w:t>
            </w:r>
          </w:p>
        </w:tc>
      </w:tr>
      <w:tr w:rsidR="002A0BB5" w:rsidRPr="00B4555F" w:rsidTr="008858DC">
        <w:trPr>
          <w:trHeight w:val="222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3) стационарными рынками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0,0434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4) стационарными объектами общественного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0,0391</w:t>
            </w:r>
          </w:p>
        </w:tc>
      </w:tr>
      <w:tr w:rsidR="002A0BB5" w:rsidRPr="00B4555F" w:rsidTr="008858DC">
        <w:trPr>
          <w:trHeight w:val="259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5) стационарными объектами детского общественного питания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0,0217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6) объектами бытового обслуживания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0,0326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7) временными сооружениями (объектами) торговли </w:t>
            </w:r>
            <w:r w:rsidRPr="00B4555F">
              <w:rPr>
                <w:szCs w:val="28"/>
              </w:rPr>
              <w:br/>
              <w:t xml:space="preserve">(за исключением рынков), общественного питания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0,4344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8) нестационарными рынками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0,1629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9) автозаправочными и газонаполнительными станциями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0,3258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10) предприятиями автосервиса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0,1129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18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занимающие земельные участки промышленными объектами, объектами коммунального хозяйства, объектами материально-технического, продовольственного снабжения, сбыта и заготовок, объектами транспорта и связи (за исключением перечисленных в других пунктах настоящего приложения)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0,0105</w:t>
            </w:r>
          </w:p>
        </w:tc>
      </w:tr>
      <w:tr w:rsidR="002A0BB5" w:rsidRPr="00B4555F" w:rsidTr="008858DC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19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Юридические лица, оказывающие услуги </w:t>
            </w:r>
            <w:r w:rsidRPr="00B4555F">
              <w:rPr>
                <w:szCs w:val="28"/>
              </w:rPr>
              <w:br/>
              <w:t xml:space="preserve">по финансированию, кредитованию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0,7653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20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административно-управленческими, общественными объектами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0,0383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21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зданиями (строениями) на землях рекреационного назначения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0,0235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22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B670FB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занимающие земельные участки объектами образования, здравоохранения, социально</w:t>
            </w:r>
            <w:r w:rsidR="00B670FB" w:rsidRPr="00B4555F">
              <w:rPr>
                <w:szCs w:val="28"/>
              </w:rPr>
              <w:t>й</w:t>
            </w:r>
            <w:r w:rsidRPr="00B4555F">
              <w:rPr>
                <w:szCs w:val="28"/>
              </w:rPr>
              <w:t xml:space="preserve"> </w:t>
            </w:r>
            <w:r w:rsidR="00B670FB" w:rsidRPr="00B4555F">
              <w:rPr>
                <w:szCs w:val="28"/>
              </w:rPr>
              <w:t>инфраструктуры</w:t>
            </w:r>
            <w:r w:rsidRPr="00B4555F">
              <w:rPr>
                <w:szCs w:val="28"/>
              </w:rPr>
              <w:t>, физической культуры и спорта,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0,0179</w:t>
            </w:r>
          </w:p>
        </w:tc>
      </w:tr>
      <w:tr w:rsidR="002A0BB5" w:rsidRPr="00B4555F" w:rsidTr="008858DC">
        <w:trPr>
          <w:trHeight w:val="6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23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домами индивидуальной жилой застройки (в том числе строительство)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0,0130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24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имеющие временные сооружения </w:t>
            </w:r>
            <w:r w:rsidRPr="00B4555F">
              <w:rPr>
                <w:szCs w:val="28"/>
              </w:rPr>
              <w:br/>
              <w:t xml:space="preserve">на землях общего пользования (в том числе в скверах, </w:t>
            </w:r>
            <w:r w:rsidRPr="00B4555F">
              <w:rPr>
                <w:szCs w:val="28"/>
              </w:rPr>
              <w:br/>
              <w:t xml:space="preserve">на пляжах и других объектах)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1538,4615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25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использующие земельные участки для ведения подсобных хозяйств, индивидуального огородничества, сенокошения, животноводства, коллективного огородничества, растениеводства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0,0418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26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для установки временных сооружений, временного складирования товаров (материалов)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0,2172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lastRenderedPageBreak/>
              <w:t>27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занимающие земельные участки объектами мобилизационного назначения, мобилизационными мощностями, законсервированными и неиспользуемыми в текущем производстве, испытательными полигонами и складами для хранения всех видов мобилизационных запасов (резервов)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0,0081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28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E118A4" w:rsidP="00F3023D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Образовательные организации, организации здравоохранения и социального обслуживания</w:t>
            </w:r>
            <w:r w:rsidR="00F3023D" w:rsidRPr="00B4555F">
              <w:rPr>
                <w:szCs w:val="28"/>
              </w:rPr>
              <w:t xml:space="preserve">, </w:t>
            </w:r>
            <w:r w:rsidR="002A0BB5" w:rsidRPr="00B4555F">
              <w:rPr>
                <w:szCs w:val="28"/>
              </w:rPr>
              <w:t xml:space="preserve">физической культуры и спорта, культуры и искусства, финансируемые полностью или частично из средств </w:t>
            </w:r>
            <w:r w:rsidR="00F3023D" w:rsidRPr="00B4555F">
              <w:rPr>
                <w:szCs w:val="28"/>
              </w:rPr>
              <w:t>муниципальных</w:t>
            </w:r>
            <w:r w:rsidR="002A0BB5" w:rsidRPr="00B4555F">
              <w:rPr>
                <w:szCs w:val="28"/>
              </w:rPr>
              <w:t xml:space="preserve"> и областного бюджетов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0,0026</w:t>
            </w:r>
          </w:p>
        </w:tc>
      </w:tr>
      <w:tr w:rsidR="002A0BB5" w:rsidRPr="00B4555F" w:rsidTr="008858DC">
        <w:trPr>
          <w:trHeight w:val="12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29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B670FB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 xml:space="preserve">и юридические лица, осуществляющие строительство объектов образования, здравоохранения </w:t>
            </w:r>
            <w:r w:rsidRPr="00B4555F">
              <w:rPr>
                <w:szCs w:val="28"/>
              </w:rPr>
              <w:br/>
              <w:t>и социально</w:t>
            </w:r>
            <w:r w:rsidR="00B670FB" w:rsidRPr="00B4555F">
              <w:rPr>
                <w:szCs w:val="28"/>
              </w:rPr>
              <w:t>й</w:t>
            </w:r>
            <w:r w:rsidRPr="00B4555F">
              <w:rPr>
                <w:szCs w:val="28"/>
              </w:rPr>
              <w:t xml:space="preserve"> </w:t>
            </w:r>
            <w:r w:rsidR="00B670FB" w:rsidRPr="00B4555F">
              <w:rPr>
                <w:szCs w:val="28"/>
              </w:rPr>
              <w:t>инфраструктуры</w:t>
            </w:r>
            <w:r w:rsidRPr="00B4555F">
              <w:rPr>
                <w:szCs w:val="28"/>
              </w:rPr>
              <w:t xml:space="preserve">, физической культуры </w:t>
            </w:r>
            <w:r w:rsidRPr="00B4555F">
              <w:rPr>
                <w:szCs w:val="28"/>
              </w:rPr>
              <w:br/>
              <w:t xml:space="preserve">и спорта, коммунальных объектов для государственных и муниципальных нужд, </w:t>
            </w:r>
            <w:r w:rsidR="00190EF6" w:rsidRPr="00B4555F">
              <w:rPr>
                <w:szCs w:val="28"/>
              </w:rPr>
              <w:t xml:space="preserve">занимающие земельные участки </w:t>
            </w:r>
            <w:r w:rsidRPr="00B4555F">
              <w:rPr>
                <w:szCs w:val="28"/>
              </w:rPr>
              <w:t xml:space="preserve">под этими объектами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0,0026</w:t>
            </w:r>
          </w:p>
        </w:tc>
      </w:tr>
      <w:tr w:rsidR="002A0BB5" w:rsidRPr="00B4555F" w:rsidTr="008858DC">
        <w:trPr>
          <w:trHeight w:val="3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30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F3023D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Общественные организации ветеранов боевых действий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0,0038</w:t>
            </w:r>
          </w:p>
        </w:tc>
      </w:tr>
      <w:tr w:rsidR="002A0BB5" w:rsidRPr="00B4555F" w:rsidTr="008858DC">
        <w:trPr>
          <w:trHeight w:val="43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31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занимающие земельные участки для озеленения и благоустройства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23,0769</w:t>
            </w:r>
          </w:p>
        </w:tc>
      </w:tr>
      <w:tr w:rsidR="002A0BB5" w:rsidRPr="00B4555F" w:rsidTr="008858DC">
        <w:trPr>
          <w:trHeight w:val="58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32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 xml:space="preserve">Граждане, индивидуальные предприниматели </w:t>
            </w:r>
            <w:r w:rsidRPr="00B4555F">
              <w:rPr>
                <w:szCs w:val="28"/>
              </w:rPr>
              <w:br/>
              <w:t>и юридические лица, занимающие земельные участки для размещения оборудования и опор сре</w:t>
            </w:r>
            <w:proofErr w:type="gramStart"/>
            <w:r w:rsidRPr="00B4555F">
              <w:rPr>
                <w:szCs w:val="28"/>
              </w:rPr>
              <w:t>дств св</w:t>
            </w:r>
            <w:proofErr w:type="gramEnd"/>
            <w:r w:rsidRPr="00B4555F">
              <w:rPr>
                <w:szCs w:val="28"/>
              </w:rPr>
              <w:t>язи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2,4285</w:t>
            </w:r>
          </w:p>
        </w:tc>
      </w:tr>
      <w:tr w:rsidR="002A0BB5" w:rsidRPr="00B4555F" w:rsidTr="008858DC">
        <w:trPr>
          <w:trHeight w:val="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33</w:t>
            </w:r>
          </w:p>
        </w:tc>
        <w:tc>
          <w:tcPr>
            <w:tcW w:w="7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left"/>
              <w:rPr>
                <w:szCs w:val="28"/>
              </w:rPr>
            </w:pPr>
            <w:r w:rsidRPr="00B4555F">
              <w:rPr>
                <w:szCs w:val="28"/>
              </w:rPr>
              <w:t>Иные категории арендаторов (в том числе занимающие земельные участки со смешанным назначением)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BB5" w:rsidRPr="00B4555F" w:rsidRDefault="002A0BB5" w:rsidP="008858D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B4555F">
              <w:rPr>
                <w:szCs w:val="28"/>
              </w:rPr>
              <w:t>0,0109</w:t>
            </w:r>
          </w:p>
        </w:tc>
      </w:tr>
    </w:tbl>
    <w:p w:rsidR="002A0BB5" w:rsidRPr="00C12256" w:rsidRDefault="002A0BB5" w:rsidP="002A0BB5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:rsidR="001104F3" w:rsidRDefault="001104F3"/>
    <w:sectPr w:rsidR="001104F3" w:rsidSect="00190EF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2AD" w:rsidRDefault="00B502AD" w:rsidP="00190EF6">
      <w:pPr>
        <w:spacing w:after="0"/>
      </w:pPr>
      <w:r>
        <w:separator/>
      </w:r>
    </w:p>
  </w:endnote>
  <w:endnote w:type="continuationSeparator" w:id="0">
    <w:p w:rsidR="00B502AD" w:rsidRDefault="00B502AD" w:rsidP="00190E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2AD" w:rsidRDefault="00B502AD" w:rsidP="00190EF6">
      <w:pPr>
        <w:spacing w:after="0"/>
      </w:pPr>
      <w:r>
        <w:separator/>
      </w:r>
    </w:p>
  </w:footnote>
  <w:footnote w:type="continuationSeparator" w:id="0">
    <w:p w:rsidR="00B502AD" w:rsidRDefault="00B502AD" w:rsidP="00190EF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EF6" w:rsidRDefault="00B672D7">
    <w:pPr>
      <w:pStyle w:val="a3"/>
      <w:jc w:val="center"/>
    </w:pPr>
    <w:fldSimple w:instr=" PAGE   \* MERGEFORMAT ">
      <w:r w:rsidR="00556E53">
        <w:rPr>
          <w:noProof/>
        </w:rPr>
        <w:t>4</w:t>
      </w:r>
    </w:fldSimple>
  </w:p>
  <w:p w:rsidR="00190EF6" w:rsidRDefault="00190E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BB5"/>
    <w:rsid w:val="00104EBE"/>
    <w:rsid w:val="00106E7C"/>
    <w:rsid w:val="001104F3"/>
    <w:rsid w:val="00190EF6"/>
    <w:rsid w:val="002A0BB5"/>
    <w:rsid w:val="00456AD4"/>
    <w:rsid w:val="00531321"/>
    <w:rsid w:val="00556E53"/>
    <w:rsid w:val="00776721"/>
    <w:rsid w:val="0078129C"/>
    <w:rsid w:val="00794048"/>
    <w:rsid w:val="007A0010"/>
    <w:rsid w:val="008843CF"/>
    <w:rsid w:val="008858DC"/>
    <w:rsid w:val="008C2A4F"/>
    <w:rsid w:val="008D1E4C"/>
    <w:rsid w:val="008D48F5"/>
    <w:rsid w:val="00A10418"/>
    <w:rsid w:val="00B4555F"/>
    <w:rsid w:val="00B502AD"/>
    <w:rsid w:val="00B670FB"/>
    <w:rsid w:val="00B672D7"/>
    <w:rsid w:val="00C83D0F"/>
    <w:rsid w:val="00D40EA9"/>
    <w:rsid w:val="00E118A4"/>
    <w:rsid w:val="00F3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B5"/>
    <w:pPr>
      <w:spacing w:after="20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EF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190EF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90EF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0EF6"/>
    <w:rPr>
      <w:rFonts w:ascii="Times New Roman" w:hAnsi="Times New Roman"/>
      <w:sz w:val="28"/>
    </w:rPr>
  </w:style>
  <w:style w:type="paragraph" w:styleId="a7">
    <w:name w:val="No Spacing"/>
    <w:uiPriority w:val="1"/>
    <w:qFormat/>
    <w:rsid w:val="00531321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A8B4E7258122F2CE58D505446A50CE8089B6ADDEB81FE02D04495F09DC22FB021F59A777A0B89926D092e4a6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A8B4E7258122F2CE58D505446A50CE8089B6ADDEB81FE02D04495F09DC22FB021F59A777A0B89926D092e4a6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7113</CharactersWithSpaces>
  <SharedDoc>false</SharedDoc>
  <HLinks>
    <vt:vector size="12" baseType="variant">
      <vt:variant>
        <vt:i4>5767262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consultantplus://offline/ref=CBA8B4E7258122F2CE58D505446A50CE8089B6ADDEB81FE02D04495F09DC22FB021F59A777A0B89926D092e4a6P</vt:lpwstr>
      </vt:variant>
      <vt:variant>
        <vt:lpwstr/>
      </vt:variant>
      <vt:variant>
        <vt:i4>5767262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consultantplus://offline/ref=CBA8B4E7258122F2CE58D505446A50CE8089B6ADDEB81FE02D04495F09DC22FB021F59A777A0B89926D092e4a6P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cp:lastModifiedBy>Admin</cp:lastModifiedBy>
  <cp:revision>2</cp:revision>
  <cp:lastPrinted>2014-12-30T11:36:00Z</cp:lastPrinted>
  <dcterms:created xsi:type="dcterms:W3CDTF">2015-01-30T05:51:00Z</dcterms:created>
  <dcterms:modified xsi:type="dcterms:W3CDTF">2015-01-30T05:51:00Z</dcterms:modified>
</cp:coreProperties>
</file>