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B7" w:rsidRDefault="008056B7" w:rsidP="008056B7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6B7" w:rsidRPr="00690E75" w:rsidRDefault="008056B7" w:rsidP="00690E7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E7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056B7" w:rsidRPr="00690E75" w:rsidRDefault="008056B7" w:rsidP="00690E7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E75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8056B7" w:rsidRPr="00690E75" w:rsidRDefault="008056B7" w:rsidP="00690E7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E75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8056B7" w:rsidRPr="00690E75" w:rsidRDefault="008056B7" w:rsidP="00690E7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B7" w:rsidRPr="008056B7" w:rsidRDefault="008056B7" w:rsidP="00805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56B7" w:rsidRPr="008056B7" w:rsidRDefault="008056B7" w:rsidP="008056B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3E46">
        <w:rPr>
          <w:rFonts w:ascii="Times New Roman" w:hAnsi="Times New Roman" w:cs="Times New Roman"/>
          <w:sz w:val="28"/>
          <w:szCs w:val="28"/>
        </w:rPr>
        <w:t>25 мая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56B7">
        <w:rPr>
          <w:rFonts w:ascii="Times New Roman" w:hAnsi="Times New Roman" w:cs="Times New Roman"/>
          <w:sz w:val="28"/>
          <w:szCs w:val="28"/>
        </w:rPr>
        <w:t>2015г.                                                                                      № 35</w:t>
      </w:r>
      <w:r w:rsidR="00690E75">
        <w:rPr>
          <w:rFonts w:ascii="Times New Roman" w:hAnsi="Times New Roman" w:cs="Times New Roman"/>
          <w:sz w:val="28"/>
          <w:szCs w:val="28"/>
        </w:rPr>
        <w:t>6</w:t>
      </w:r>
      <w:r w:rsidRPr="008056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56B7" w:rsidRPr="008056B7" w:rsidRDefault="008056B7" w:rsidP="008056B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056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56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056B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056B7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8056B7" w:rsidRPr="008056B7" w:rsidRDefault="008056B7" w:rsidP="008056B7">
      <w:pPr>
        <w:pStyle w:val="a9"/>
        <w:rPr>
          <w:rFonts w:ascii="Times New Roman" w:hAnsi="Times New Roman" w:cs="Times New Roman"/>
          <w:sz w:val="24"/>
          <w:szCs w:val="24"/>
        </w:rPr>
      </w:pPr>
      <w:r w:rsidRPr="008056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8056B7" w:rsidRPr="008056B7" w:rsidRDefault="008056B7" w:rsidP="008056B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56B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056B7">
        <w:rPr>
          <w:rFonts w:ascii="Times New Roman" w:hAnsi="Times New Roman" w:cs="Times New Roman"/>
          <w:sz w:val="28"/>
          <w:szCs w:val="28"/>
        </w:rPr>
        <w:t xml:space="preserve">Принято на тридцать пятом заседании                           </w:t>
      </w:r>
    </w:p>
    <w:p w:rsidR="008056B7" w:rsidRDefault="008056B7" w:rsidP="008056B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5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</w:t>
      </w:r>
      <w:r w:rsidRPr="008056B7">
        <w:rPr>
          <w:rFonts w:ascii="Times New Roman" w:hAnsi="Times New Roman" w:cs="Times New Roman"/>
          <w:sz w:val="28"/>
          <w:szCs w:val="28"/>
        </w:rPr>
        <w:t>айонного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056B7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6B7"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056B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8056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056B7" w:rsidRPr="008056B7" w:rsidRDefault="008056B7" w:rsidP="008056B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056B7">
        <w:rPr>
          <w:rFonts w:ascii="Times New Roman" w:hAnsi="Times New Roman" w:cs="Times New Roman"/>
          <w:sz w:val="28"/>
          <w:szCs w:val="28"/>
        </w:rPr>
        <w:t>четвертого созыва.</w:t>
      </w:r>
    </w:p>
    <w:p w:rsidR="001D291D" w:rsidRPr="008056B7" w:rsidRDefault="001D291D" w:rsidP="008056B7">
      <w:pPr>
        <w:pStyle w:val="a9"/>
        <w:rPr>
          <w:rStyle w:val="FontStyle14"/>
          <w:sz w:val="24"/>
          <w:szCs w:val="24"/>
        </w:rPr>
      </w:pPr>
    </w:p>
    <w:p w:rsidR="008F28E0" w:rsidRPr="008056B7" w:rsidRDefault="008056B7" w:rsidP="008056B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70152D"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«</w:t>
      </w:r>
      <w:r w:rsidR="008F28E0"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о </w:t>
      </w:r>
    </w:p>
    <w:p w:rsidR="008F28E0" w:rsidRPr="008056B7" w:rsidRDefault="008F28E0" w:rsidP="008056B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службе в </w:t>
      </w:r>
      <w:proofErr w:type="spellStart"/>
      <w:r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>Троснянском</w:t>
      </w:r>
      <w:proofErr w:type="spellEnd"/>
      <w:r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районе»</w:t>
      </w:r>
      <w:proofErr w:type="gramStart"/>
      <w:r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</w:p>
    <w:p w:rsidR="008F28E0" w:rsidRPr="008056B7" w:rsidRDefault="008F28E0" w:rsidP="008056B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>утвержденного</w:t>
      </w:r>
      <w:proofErr w:type="gramEnd"/>
      <w:r w:rsidR="0070152D"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решением </w:t>
      </w:r>
      <w:r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Троснянского </w:t>
      </w:r>
      <w:r w:rsidR="0070152D"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районного </w:t>
      </w:r>
    </w:p>
    <w:p w:rsidR="0070152D" w:rsidRPr="008056B7" w:rsidRDefault="0070152D" w:rsidP="008056B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>Совета народных депутатов от 2</w:t>
      </w:r>
      <w:r w:rsidR="008F28E0"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>.1</w:t>
      </w:r>
      <w:r w:rsidR="008F28E0"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>.2012 года №</w:t>
      </w:r>
      <w:r w:rsidR="008F28E0"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171 </w:t>
      </w:r>
      <w:r w:rsidRPr="008056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1B47" w:rsidRPr="001D291D" w:rsidRDefault="0070152D" w:rsidP="00AB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  В целях поддержания нормативной правовой базы </w:t>
      </w:r>
      <w:r w:rsidR="008F28E0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Троснянского 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актуальном состоянии </w:t>
      </w:r>
      <w:proofErr w:type="spellStart"/>
      <w:r w:rsidR="008F28E0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Троснянский</w:t>
      </w:r>
      <w:proofErr w:type="spellEnd"/>
      <w:r w:rsidR="008F28E0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народных депутатов РЕШИЛ: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="00AB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81B47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E0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муниципальной службе в </w:t>
      </w:r>
      <w:proofErr w:type="spellStart"/>
      <w:r w:rsidR="008F28E0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Троснянском</w:t>
      </w:r>
      <w:proofErr w:type="spellEnd"/>
      <w:r w:rsidR="008F28E0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8F28E0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F28E0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оне», утвержденного решением Троснянского районного Совета народных депутатов от 27.11.2012 года №171, </w:t>
      </w:r>
      <w:r w:rsidR="00081B47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28E0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3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="00AB5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уществление  мат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 - технического  обеспечения</w:t>
      </w:r>
      <w:r w:rsidR="008F28E0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местного сам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управления»,</w:t>
      </w:r>
      <w:r w:rsidR="00081B47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80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r w:rsidR="00805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1B47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56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</w:t>
      </w:r>
      <w:r w:rsidR="00690E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  </w:t>
      </w:r>
      <w:r w:rsidR="0069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законную силу с момента 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</w:t>
      </w:r>
      <w:r w:rsidR="00690E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9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стенде и 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="00081B47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proofErr w:type="gramStart"/>
      <w:r w:rsidR="00690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9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комитет по социал</w:t>
      </w:r>
      <w:r w:rsidR="00690E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90E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вопросам.</w:t>
      </w:r>
    </w:p>
    <w:p w:rsidR="00690E75" w:rsidRDefault="00690E75" w:rsidP="008F2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E75" w:rsidRDefault="00690E75" w:rsidP="008F2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2D" w:rsidRPr="001D291D" w:rsidRDefault="0070152D" w:rsidP="008F2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81B47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                                                   </w:t>
      </w:r>
      <w:r w:rsid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81B47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 </w:t>
      </w:r>
      <w:r w:rsid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081B47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В.И.Миронов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    </w:t>
      </w:r>
      <w:r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1B47" w:rsidRPr="001D291D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В.И.Миронов</w:t>
      </w:r>
    </w:p>
    <w:p w:rsidR="008056B7" w:rsidRDefault="00AB5A06" w:rsidP="008056B7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056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8056B7">
        <w:rPr>
          <w:rFonts w:ascii="Times New Roman" w:hAnsi="Times New Roman" w:cs="Times New Roman"/>
          <w:sz w:val="24"/>
          <w:szCs w:val="24"/>
          <w:lang w:eastAsia="ru-RU"/>
        </w:rPr>
        <w:br/>
        <w:t> к решению районного</w:t>
      </w:r>
      <w:r w:rsidRPr="008056B7">
        <w:rPr>
          <w:rFonts w:ascii="Times New Roman" w:hAnsi="Times New Roman" w:cs="Times New Roman"/>
          <w:sz w:val="24"/>
          <w:szCs w:val="24"/>
          <w:lang w:eastAsia="ru-RU"/>
        </w:rPr>
        <w:br/>
        <w:t> Совета народных депутатов</w:t>
      </w:r>
      <w:r w:rsidRPr="008056B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FB3E46">
        <w:rPr>
          <w:rFonts w:ascii="Times New Roman" w:hAnsi="Times New Roman" w:cs="Times New Roman"/>
          <w:sz w:val="24"/>
          <w:szCs w:val="24"/>
          <w:lang w:eastAsia="ru-RU"/>
        </w:rPr>
        <w:t xml:space="preserve"> 25   мая   </w:t>
      </w:r>
      <w:r w:rsidRPr="008056B7">
        <w:rPr>
          <w:rFonts w:ascii="Times New Roman" w:hAnsi="Times New Roman" w:cs="Times New Roman"/>
          <w:sz w:val="24"/>
          <w:szCs w:val="24"/>
          <w:lang w:eastAsia="ru-RU"/>
        </w:rPr>
        <w:t>2015    № _</w:t>
      </w:r>
      <w:r w:rsidR="00690E75">
        <w:rPr>
          <w:rFonts w:ascii="Times New Roman" w:hAnsi="Times New Roman" w:cs="Times New Roman"/>
          <w:sz w:val="24"/>
          <w:szCs w:val="24"/>
          <w:lang w:eastAsia="ru-RU"/>
        </w:rPr>
        <w:t>356</w:t>
      </w:r>
      <w:r w:rsidRPr="008056B7">
        <w:rPr>
          <w:rFonts w:ascii="Times New Roman" w:hAnsi="Times New Roman" w:cs="Times New Roman"/>
          <w:sz w:val="24"/>
          <w:szCs w:val="24"/>
          <w:lang w:eastAsia="ru-RU"/>
        </w:rPr>
        <w:t>    </w:t>
      </w:r>
    </w:p>
    <w:p w:rsidR="008056B7" w:rsidRDefault="008056B7" w:rsidP="008056B7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A06" w:rsidRPr="008056B7" w:rsidRDefault="00AB5A06" w:rsidP="008056B7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056B7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70152D" w:rsidRPr="008056B7" w:rsidRDefault="001D291D" w:rsidP="008056B7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56B7">
        <w:rPr>
          <w:rFonts w:ascii="Times New Roman" w:hAnsi="Times New Roman" w:cs="Times New Roman"/>
          <w:sz w:val="24"/>
          <w:szCs w:val="24"/>
          <w:lang w:eastAsia="ru-RU"/>
        </w:rPr>
        <w:t>Осуществление материально-технического  и</w:t>
      </w:r>
      <w:r w:rsidRPr="008056B7">
        <w:rPr>
          <w:rFonts w:ascii="Times New Roman" w:hAnsi="Times New Roman" w:cs="Times New Roman"/>
          <w:sz w:val="24"/>
          <w:szCs w:val="24"/>
          <w:lang w:eastAsia="ru-RU"/>
        </w:rPr>
        <w:br/>
        <w:t>организационного обеспечения деятельности</w:t>
      </w:r>
      <w:r w:rsidRPr="008056B7">
        <w:rPr>
          <w:rFonts w:ascii="Times New Roman" w:hAnsi="Times New Roman" w:cs="Times New Roman"/>
          <w:sz w:val="24"/>
          <w:szCs w:val="24"/>
          <w:lang w:eastAsia="ru-RU"/>
        </w:rPr>
        <w:br/>
        <w:t>органов местного самоуправления</w:t>
      </w:r>
      <w:r w:rsidR="0070152D" w:rsidRPr="008056B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90E75" w:rsidRPr="00690E75" w:rsidRDefault="008056B7" w:rsidP="00690E7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B8555B" w:rsidRPr="00690E7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. Материально-техническое обеспечение деятельности органов местного сам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="00690E75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690E75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690E75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следующим</w:t>
      </w:r>
      <w:r w:rsidR="00690E75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направлениям:</w:t>
      </w:r>
    </w:p>
    <w:p w:rsidR="00690E75" w:rsidRPr="00690E75" w:rsidRDefault="0070152D" w:rsidP="00690E7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690E75">
        <w:rPr>
          <w:rFonts w:ascii="Times New Roman" w:hAnsi="Times New Roman" w:cs="Times New Roman"/>
          <w:sz w:val="24"/>
          <w:szCs w:val="24"/>
          <w:lang w:eastAsia="ru-RU"/>
        </w:rPr>
        <w:t>-правовое</w:t>
      </w:r>
      <w:r w:rsidR="00690E75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обеспечение;</w:t>
      </w:r>
    </w:p>
    <w:p w:rsidR="00676DEE" w:rsidRPr="00690E75" w:rsidRDefault="0070152D" w:rsidP="00690E7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690E75">
        <w:rPr>
          <w:rFonts w:ascii="Times New Roman" w:hAnsi="Times New Roman" w:cs="Times New Roman"/>
          <w:sz w:val="24"/>
          <w:szCs w:val="24"/>
          <w:lang w:eastAsia="ru-RU"/>
        </w:rPr>
        <w:t>-информационно-методическое обеспечение,</w:t>
      </w:r>
      <w:proofErr w:type="gramStart"/>
      <w:r w:rsidRPr="00690E75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90E75">
        <w:rPr>
          <w:rFonts w:ascii="Times New Roman" w:hAnsi="Times New Roman" w:cs="Times New Roman"/>
          <w:sz w:val="24"/>
          <w:szCs w:val="24"/>
          <w:lang w:eastAsia="ru-RU"/>
        </w:rPr>
        <w:t>организация и ведение бухгалтерского учета, составление бюджетной отчетности;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br/>
        <w:t>-архивное обеспечение;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br/>
        <w:t>-организация делопроизводства, в том числе обеспечение режима секретности в делопр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изводстве;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br/>
        <w:t>-организация личного приема граждан должностными лицами органов местного сам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управления;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br/>
        <w:t>-официальное опубликование муниципальных правовых актов, иной информации, подл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жащей официальному опубликованию;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br/>
        <w:t>-информирование населения о деятельности органов местного самоуправления через средства массовой информации и информационно-телекоммуникационную сеть "Инте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нет";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br/>
        <w:t>-иные мероприятия, направленные на обеспечение функционирования органов местного самоуправления.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br/>
        <w:t>    </w:t>
      </w:r>
      <w:r w:rsidR="008056B7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90E75">
        <w:rPr>
          <w:rFonts w:ascii="Times New Roman" w:hAnsi="Times New Roman" w:cs="Times New Roman"/>
          <w:sz w:val="24"/>
          <w:szCs w:val="24"/>
          <w:lang w:eastAsia="ru-RU"/>
        </w:rPr>
        <w:t>К средствам материально-технического и организационного  обеспечения  отн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сятся  работы и услуги, направленные на содержание и обслуживание деятельности орг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нов местного самоуправления </w:t>
      </w:r>
      <w:r w:rsidR="00EA6A6D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Троснянского 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="00B8555B" w:rsidRPr="00690E7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90E7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обеспечение эксплуатации и пров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е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дение работ по своевременному текущему ремонту недвижимого имущества,  включая здания, сооружения, инженерные коммуникации, иные технические устройства, в том числе путем заключения договоров на оказание коммунальных услуг и услуг связи;</w:t>
      </w:r>
      <w:proofErr w:type="gramEnd"/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обе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с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печение безо</w:t>
      </w:r>
      <w:r w:rsidR="00B8555B"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пасности в зданиях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; разработка и осуществление мер по обеспечению пожа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но-профилактическому обслуживанию и охране от пожаров зданий, строений и сооруж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е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ний в соответствии с законодательством  Российской  Федерации о пожарной безопасн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сти; содержание, уборка и санитарно-гигиениче</w:t>
      </w:r>
      <w:r w:rsidR="00B8555B"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ская очистка помещений, зданий 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и благ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устройство прилегающих территорий; организация и осуществление транспортного о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б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служивания органов местного самоуправления </w:t>
      </w:r>
      <w:r w:rsidR="00B8555B"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Троснянского 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района; осуществление р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боты по организационно-техническому обеспечению деятельности главы </w:t>
      </w:r>
      <w:r w:rsidR="00B8555B"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Троснянского 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района, администрации </w:t>
      </w:r>
      <w:r w:rsidR="00B8555B"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Троснянского 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района, структурных подразделений   администр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ции </w:t>
      </w:r>
      <w:r w:rsidR="00B8555B"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Троснянского 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района с правами юридического лица, </w:t>
      </w:r>
      <w:r w:rsidR="00B8555B"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Троснянского 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районного Совета народных депутатов; организация и обеспечение рабочих мест необходимой мебелью, о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ганизационной техникой, средствами телекоммуникационной связи; организация дел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производства органов местного самоуправления </w:t>
      </w:r>
      <w:r w:rsidR="00B8555B"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Троснянского 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района; организация и пр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ведение хозяйственных мероприятий; выполнение функций муниципального заказчика в пределах своей компетенции; выполнение работ в области градостроительной деятельн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сти, управлению муниципальным имуществом и земельных отношений ; обеспечение контрольно-аналитической и организационно-методической работы в сфере дошкольного, начального общего, основного общего</w:t>
      </w:r>
      <w:proofErr w:type="gramStart"/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среднего общего  образования по основным общ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е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образовательным программам в муниципальных образовательных организациях; осущес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т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вление регулирования и координации деятельности сельскохозяйственных, обслужива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ю</w:t>
      </w:r>
      <w:r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щих и иных предприятий агропромышленного комплекса.)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056B7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3. Организацию материально-технического обеспечения (далее - МТО) деятельности  администрации </w:t>
      </w:r>
      <w:r w:rsidR="00B8555B"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Троснянского</w:t>
      </w:r>
      <w:r w:rsidR="00B8555B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района (далее - администрация района), в том числе стру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турных подразделений администрации района, обладающих статусом юридического лица, </w:t>
      </w:r>
      <w:r w:rsidR="00B8555B"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Троснянского</w:t>
      </w:r>
      <w:r w:rsidR="00B8555B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районного Совета народных депутатов (далее - районный Совет), Ко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трольн</w:t>
      </w:r>
      <w:proofErr w:type="gramStart"/>
      <w:r w:rsidRPr="00690E7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B8555B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ревизионной комиссии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К</w:t>
      </w:r>
      <w:r w:rsidR="00B8555B" w:rsidRPr="00690E75">
        <w:rPr>
          <w:rFonts w:ascii="Times New Roman" w:hAnsi="Times New Roman" w:cs="Times New Roman"/>
          <w:sz w:val="24"/>
          <w:szCs w:val="24"/>
          <w:lang w:eastAsia="ru-RU"/>
        </w:rPr>
        <w:t>РК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) осуществляет администрация района, в том числе структурные подразделения администрации района, обладающие статусом юрид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че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t>ского лица.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056B7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4. Опубликование муниципальных правовых и иных материалов в средствах масс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вой информации осуществляется органами местного самоуправления района самосто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тельно за счет средств, выделенных в бюджете района на данные цели, по соответству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щим сме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t>там расходов.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056B7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5.  </w:t>
      </w:r>
      <w:proofErr w:type="gramStart"/>
      <w:r w:rsidRPr="00690E75">
        <w:rPr>
          <w:rFonts w:ascii="Times New Roman" w:hAnsi="Times New Roman" w:cs="Times New Roman"/>
          <w:sz w:val="24"/>
          <w:szCs w:val="24"/>
          <w:lang w:eastAsia="ru-RU"/>
        </w:rPr>
        <w:t>Расходы, связанные с обеспечением деятельности должностных лиц органов мес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ного самоуправления осуществляются по разделу 01, подразделу 13, целевым статьям  БП0</w:t>
      </w:r>
      <w:r w:rsidR="00B8555B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8044- администрация Троснянского района, 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БП0</w:t>
      </w:r>
      <w:r w:rsidR="00B8555B" w:rsidRPr="00690E7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90E7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8555B" w:rsidRPr="00690E75">
        <w:rPr>
          <w:rFonts w:ascii="Times New Roman" w:hAnsi="Times New Roman" w:cs="Times New Roman"/>
          <w:sz w:val="24"/>
          <w:szCs w:val="24"/>
          <w:lang w:eastAsia="ru-RU"/>
        </w:rPr>
        <w:t>45- финансовый отдел админис</w:t>
      </w:r>
      <w:r w:rsidR="00B8555B" w:rsidRPr="00690E7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B8555B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рации Троснянского района, БП 08046- отдел образования администрации Троснянского района, БП08047- отдел культуры и архивного дела администрации Троснянского района, БП08048- </w:t>
      </w:r>
      <w:r w:rsidR="00B8555B" w:rsidRPr="00690E75">
        <w:rPr>
          <w:rFonts w:ascii="Times New Roman" w:hAnsi="Times New Roman" w:cs="Times New Roman"/>
          <w:iCs/>
          <w:sz w:val="24"/>
          <w:szCs w:val="24"/>
          <w:lang w:eastAsia="ru-RU"/>
        </w:rPr>
        <w:t>Троснянского</w:t>
      </w:r>
      <w:r w:rsidR="00B8555B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Совета народных депутатов, БП 08049-КРК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E289A" w:rsidRPr="00690E75" w:rsidRDefault="00CF225B" w:rsidP="00690E7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t>Организация и ведение бухгалтерского учета осуществляется администрацией района, в том числе Троснянского районного Совета народных депутатов и КРК. Орган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t>зация и ведение бухгалтерского учета структурными подразделениями администрации района, обладающими статусом юридического лица, осуществляется   самостоятельно.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. Правовое, информационно-методическое обеспечение, организация делопроизво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ства, в том числе обеспечение режима секретности в делопроизводстве, организация ли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ного приема граждан должностными лицами органов местного самоуправления осущест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ляются администрацией района, в том числе структурными подразделениями админис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рации района, обладающими статусом юридического лица  самост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t>оятельно, районным Советом и КРК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самостоятельно.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. Архивное обеспечение деятельности органов местного самоуправления осущест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ляется отделом культуры и архивного дела администрации района в соответствии с фед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ральным, региональным законодательством и правовыми актами 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t xml:space="preserve">Троснянского 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70152D" w:rsidRPr="00690E75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="00676DEE" w:rsidRPr="00690E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9E289A" w:rsidRPr="00690E75" w:rsidSect="009E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152D"/>
    <w:rsid w:val="00081B47"/>
    <w:rsid w:val="001D291D"/>
    <w:rsid w:val="003E1D28"/>
    <w:rsid w:val="00676DEE"/>
    <w:rsid w:val="00690E75"/>
    <w:rsid w:val="0070152D"/>
    <w:rsid w:val="00725DAC"/>
    <w:rsid w:val="007D12FF"/>
    <w:rsid w:val="007F3DF7"/>
    <w:rsid w:val="008056B7"/>
    <w:rsid w:val="008F28E0"/>
    <w:rsid w:val="009E289A"/>
    <w:rsid w:val="00AB5A06"/>
    <w:rsid w:val="00B6685A"/>
    <w:rsid w:val="00B8555B"/>
    <w:rsid w:val="00CF225B"/>
    <w:rsid w:val="00EA6A6D"/>
    <w:rsid w:val="00FB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9A"/>
  </w:style>
  <w:style w:type="paragraph" w:styleId="2">
    <w:name w:val="heading 2"/>
    <w:basedOn w:val="a"/>
    <w:link w:val="20"/>
    <w:uiPriority w:val="9"/>
    <w:qFormat/>
    <w:rsid w:val="00701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1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1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52D"/>
    <w:rPr>
      <w:b/>
      <w:bCs/>
    </w:rPr>
  </w:style>
  <w:style w:type="character" w:styleId="a5">
    <w:name w:val="Emphasis"/>
    <w:basedOn w:val="a0"/>
    <w:uiPriority w:val="20"/>
    <w:qFormat/>
    <w:rsid w:val="0070152D"/>
    <w:rPr>
      <w:i/>
      <w:iCs/>
    </w:rPr>
  </w:style>
  <w:style w:type="paragraph" w:customStyle="1" w:styleId="Style3">
    <w:name w:val="Style3"/>
    <w:basedOn w:val="a"/>
    <w:uiPriority w:val="99"/>
    <w:rsid w:val="001D2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D291D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D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9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8555B"/>
    <w:pPr>
      <w:ind w:left="720"/>
      <w:contextualSpacing/>
    </w:pPr>
  </w:style>
  <w:style w:type="paragraph" w:styleId="a9">
    <w:name w:val="No Spacing"/>
    <w:uiPriority w:val="1"/>
    <w:qFormat/>
    <w:rsid w:val="008056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Тросна</dc:creator>
  <cp:lastModifiedBy>Admin</cp:lastModifiedBy>
  <cp:revision>6</cp:revision>
  <cp:lastPrinted>2015-05-07T08:12:00Z</cp:lastPrinted>
  <dcterms:created xsi:type="dcterms:W3CDTF">2015-05-07T07:10:00Z</dcterms:created>
  <dcterms:modified xsi:type="dcterms:W3CDTF">2015-05-15T07:57:00Z</dcterms:modified>
</cp:coreProperties>
</file>