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BA2" w:rsidRPr="006D1BA2" w:rsidRDefault="006D1BA2" w:rsidP="006D1BA2">
      <w:pPr>
        <w:tabs>
          <w:tab w:val="left" w:pos="3686"/>
        </w:tabs>
        <w:snapToGrid w:val="0"/>
        <w:spacing w:line="200" w:lineRule="atLeast"/>
        <w:ind w:left="3686"/>
        <w:jc w:val="both"/>
        <w:rPr>
          <w:sz w:val="24"/>
          <w:szCs w:val="24"/>
        </w:rPr>
      </w:pPr>
      <w:r w:rsidRPr="006D1BA2">
        <w:rPr>
          <w:sz w:val="24"/>
          <w:szCs w:val="24"/>
        </w:rPr>
        <w:t xml:space="preserve">Приложение </w:t>
      </w:r>
      <w:r w:rsidR="00FD4F1B">
        <w:rPr>
          <w:sz w:val="24"/>
          <w:szCs w:val="24"/>
        </w:rPr>
        <w:t>2</w:t>
      </w:r>
    </w:p>
    <w:p w:rsidR="006D1BA2" w:rsidRPr="006D1BA2" w:rsidRDefault="006D1BA2" w:rsidP="006D1BA2">
      <w:pPr>
        <w:pStyle w:val="21"/>
        <w:tabs>
          <w:tab w:val="left" w:pos="3686"/>
        </w:tabs>
        <w:spacing w:line="200" w:lineRule="atLeast"/>
        <w:ind w:left="3686"/>
        <w:rPr>
          <w:kern w:val="1"/>
          <w:sz w:val="24"/>
          <w:szCs w:val="24"/>
        </w:rPr>
      </w:pPr>
      <w:r w:rsidRPr="006D1BA2">
        <w:rPr>
          <w:kern w:val="1"/>
          <w:sz w:val="24"/>
          <w:szCs w:val="24"/>
        </w:rPr>
        <w:t>к административному регламенту</w:t>
      </w:r>
    </w:p>
    <w:p w:rsidR="006D1BA2" w:rsidRPr="006D1BA2" w:rsidRDefault="006D1BA2" w:rsidP="006D1BA2">
      <w:pPr>
        <w:pStyle w:val="21"/>
        <w:tabs>
          <w:tab w:val="left" w:pos="3686"/>
        </w:tabs>
        <w:spacing w:line="200" w:lineRule="atLeast"/>
        <w:ind w:left="3686"/>
        <w:rPr>
          <w:kern w:val="1"/>
          <w:sz w:val="24"/>
          <w:szCs w:val="24"/>
        </w:rPr>
      </w:pPr>
      <w:r w:rsidRPr="006D1BA2">
        <w:rPr>
          <w:kern w:val="1"/>
          <w:sz w:val="24"/>
          <w:szCs w:val="24"/>
        </w:rPr>
        <w:t>предоставления муниципальной услуги «Подготовка и</w:t>
      </w:r>
    </w:p>
    <w:p w:rsidR="006D1BA2" w:rsidRPr="006D1BA2" w:rsidRDefault="006D1BA2" w:rsidP="006D1BA2">
      <w:pPr>
        <w:pStyle w:val="21"/>
        <w:tabs>
          <w:tab w:val="left" w:pos="3686"/>
        </w:tabs>
        <w:spacing w:line="200" w:lineRule="atLeast"/>
        <w:ind w:left="3686"/>
        <w:rPr>
          <w:kern w:val="1"/>
          <w:sz w:val="24"/>
          <w:szCs w:val="24"/>
        </w:rPr>
      </w:pPr>
      <w:r w:rsidRPr="006D1BA2">
        <w:rPr>
          <w:kern w:val="1"/>
          <w:sz w:val="24"/>
          <w:szCs w:val="24"/>
        </w:rPr>
        <w:t>выдача разрешений на строительство, реконструкцию</w:t>
      </w:r>
    </w:p>
    <w:p w:rsidR="006D1BA2" w:rsidRPr="006D1BA2" w:rsidRDefault="006D1BA2" w:rsidP="006D1BA2">
      <w:pPr>
        <w:tabs>
          <w:tab w:val="left" w:pos="3686"/>
        </w:tabs>
        <w:ind w:left="3686"/>
        <w:jc w:val="both"/>
        <w:rPr>
          <w:kern w:val="1"/>
          <w:sz w:val="24"/>
          <w:szCs w:val="24"/>
        </w:rPr>
      </w:pPr>
      <w:r w:rsidRPr="006D1BA2">
        <w:rPr>
          <w:kern w:val="1"/>
          <w:sz w:val="24"/>
          <w:szCs w:val="24"/>
        </w:rPr>
        <w:t>объектов капитального строительства, а также ввод</w:t>
      </w:r>
    </w:p>
    <w:p w:rsidR="006D1BA2" w:rsidRPr="006D1BA2" w:rsidRDefault="006D1BA2" w:rsidP="006D1BA2">
      <w:pPr>
        <w:tabs>
          <w:tab w:val="left" w:pos="3686"/>
        </w:tabs>
        <w:ind w:left="3686"/>
        <w:jc w:val="both"/>
        <w:rPr>
          <w:sz w:val="24"/>
          <w:szCs w:val="24"/>
        </w:rPr>
      </w:pPr>
      <w:r w:rsidRPr="006D1BA2">
        <w:rPr>
          <w:kern w:val="1"/>
          <w:sz w:val="24"/>
          <w:szCs w:val="24"/>
        </w:rPr>
        <w:t>объектов в эксплуатацию, расположенных на территории сельских поселений,</w:t>
      </w:r>
      <w:r w:rsidRPr="006D1BA2">
        <w:rPr>
          <w:sz w:val="24"/>
          <w:szCs w:val="24"/>
        </w:rPr>
        <w:t xml:space="preserve"> осуществляемых в целях малоэтажного жилищного строительства и</w:t>
      </w:r>
    </w:p>
    <w:p w:rsidR="006D1BA2" w:rsidRPr="006D1BA2" w:rsidRDefault="006D1BA2" w:rsidP="006D1BA2">
      <w:pPr>
        <w:ind w:left="3402"/>
        <w:jc w:val="both"/>
        <w:rPr>
          <w:kern w:val="1"/>
          <w:sz w:val="24"/>
          <w:szCs w:val="24"/>
        </w:rPr>
      </w:pPr>
      <w:r w:rsidRPr="006D1BA2">
        <w:rPr>
          <w:sz w:val="24"/>
          <w:szCs w:val="24"/>
        </w:rPr>
        <w:t xml:space="preserve">    (или) индивидуального жилищного строительства</w:t>
      </w:r>
      <w:r w:rsidRPr="006D1BA2">
        <w:rPr>
          <w:kern w:val="1"/>
          <w:sz w:val="24"/>
          <w:szCs w:val="24"/>
        </w:rPr>
        <w:t>»</w:t>
      </w:r>
    </w:p>
    <w:p w:rsidR="003765E5" w:rsidRDefault="003765E5" w:rsidP="006D1BA2">
      <w:pPr>
        <w:snapToGrid w:val="0"/>
        <w:spacing w:line="200" w:lineRule="atLeast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Pr="001A40F3" w:rsidRDefault="003765E5" w:rsidP="001A4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3765E5" w:rsidRPr="003765E5" w:rsidRDefault="003765E5" w:rsidP="003765E5"/>
    <w:p w:rsidR="003765E5" w:rsidRDefault="003765E5" w:rsidP="003765E5"/>
    <w:p w:rsidR="00BC35EE" w:rsidRDefault="004159F9" w:rsidP="003765E5">
      <w:pPr>
        <w:jc w:val="center"/>
      </w:pPr>
      <w:r>
        <w:rPr>
          <w:noProof/>
          <w:lang w:eastAsia="ru-RU"/>
        </w:rPr>
        <w:pict>
          <v:roundrect id="_x0000_s1094" style="position:absolute;left:0;text-align:left;margin-left:139.2pt;margin-top:.55pt;width:153pt;height:48pt;z-index:251661312" arcsize="10923f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Поступление заявления  и прилагаемых к нему документов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приемную администрации</w:t>
                  </w:r>
                </w:p>
                <w:p w:rsidR="003765E5" w:rsidRDefault="003765E5"/>
              </w:txbxContent>
            </v:textbox>
          </v:round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4159F9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2.7pt;margin-top:2.55pt;width:0;height:15.8pt;z-index:251662336" o:connectortype="straight">
            <v:stroke endarrow="block"/>
          </v:shape>
        </w:pict>
      </w:r>
    </w:p>
    <w:p w:rsidR="003765E5" w:rsidRDefault="00342336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135.45pt;margin-top:6.85pt;width:160.5pt;height:34.5pt;z-index:251663360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и регистрация поступившего заявления  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42336" w:rsidP="003765E5">
      <w:pPr>
        <w:jc w:val="center"/>
      </w:pPr>
      <w:r>
        <w:rPr>
          <w:noProof/>
          <w:lang w:eastAsia="ru-RU"/>
        </w:rPr>
        <w:pict>
          <v:shape id="_x0000_s1097" type="#_x0000_t32" style="position:absolute;left:0;text-align:left;margin-left:213.45pt;margin-top:6.85pt;width:0;height:15.05pt;z-index:251664384" o:connectortype="straight">
            <v:stroke endarrow="block"/>
          </v:shape>
        </w:pict>
      </w:r>
    </w:p>
    <w:p w:rsidR="003765E5" w:rsidRPr="003765E5" w:rsidRDefault="00342336" w:rsidP="003765E5">
      <w:pPr>
        <w:jc w:val="center"/>
      </w:pPr>
      <w:r>
        <w:rPr>
          <w:noProof/>
          <w:lang w:eastAsia="ru-RU"/>
        </w:rPr>
        <w:pict>
          <v:shape id="_x0000_s1107" type="#_x0000_t32" style="position:absolute;left:0;text-align:left;margin-left:212.75pt;margin-top:211.45pt;width:.7pt;height:29.85pt;flip:x;z-index:251674624" o:connectortype="straight"/>
        </w:pict>
      </w:r>
      <w:r>
        <w:rPr>
          <w:b/>
          <w:noProof/>
          <w:sz w:val="28"/>
          <w:szCs w:val="28"/>
          <w:lang w:eastAsia="ru-RU"/>
        </w:rPr>
        <w:pict>
          <v:rect id="_x0000_s1124" style="position:absolute;left:0;text-align:left;margin-left:109.2pt;margin-top:172.45pt;width:219.75pt;height:39pt;z-index:251687936" strokeweight="1.5pt">
            <v:textbox style="mso-next-textbox:#_x0000_s1124">
              <w:txbxContent>
                <w:p w:rsidR="00342336" w:rsidRDefault="00342336" w:rsidP="0034233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Проверка документов, представленных заявителем полученных в результате межведомственного взаимодействия</w:t>
                  </w:r>
                </w:p>
                <w:p w:rsidR="00342336" w:rsidRPr="003765E5" w:rsidRDefault="00342336" w:rsidP="00342336"/>
              </w:txbxContent>
            </v:textbox>
          </v:rect>
        </w:pict>
      </w:r>
      <w:r>
        <w:rPr>
          <w:b/>
          <w:noProof/>
          <w:sz w:val="28"/>
          <w:szCs w:val="28"/>
          <w:lang w:eastAsia="ru-RU"/>
        </w:rPr>
        <w:pict>
          <v:shape id="_x0000_s1125" type="#_x0000_t32" style="position:absolute;left:0;text-align:left;margin-left:212.7pt;margin-top:155.85pt;width:.05pt;height:16.6pt;z-index:251688960" o:connectortype="straight">
            <v:stroke endarrow="block"/>
          </v:shape>
        </w:pict>
      </w:r>
      <w:r>
        <w:rPr>
          <w:noProof/>
          <w:kern w:val="1"/>
          <w:sz w:val="24"/>
          <w:szCs w:val="24"/>
          <w:lang w:eastAsia="ru-RU"/>
        </w:rPr>
        <w:pict>
          <v:rect id="_x0000_s1123" style="position:absolute;left:0;text-align:left;margin-left:114.45pt;margin-top:116.6pt;width:207.15pt;height:39.25pt;z-index:251686912" strokeweight="1.5pt">
            <v:textbox style="mso-next-textbox:#_x0000_s1123">
              <w:txbxContent>
                <w:p w:rsidR="00342336" w:rsidRDefault="00342336" w:rsidP="0034233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Истребование документов, необходимых документов и находящихся в распоряжении других органов и организаций </w:t>
                  </w:r>
                </w:p>
                <w:p w:rsidR="00342336" w:rsidRPr="003765E5" w:rsidRDefault="00342336" w:rsidP="00342336"/>
              </w:txbxContent>
            </v:textbox>
          </v:rect>
        </w:pict>
      </w:r>
      <w:r>
        <w:rPr>
          <w:noProof/>
          <w:lang w:eastAsia="ru-RU"/>
        </w:rPr>
        <w:pict>
          <v:shape id="_x0000_s1101" type="#_x0000_t32" style="position:absolute;left:0;text-align:left;margin-left:214.2pt;margin-top:98.2pt;width:0;height:18.4pt;z-index:25166848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0" style="position:absolute;left:0;text-align:left;margin-left:131.7pt;margin-top:60.7pt;width:160.5pt;height:37.5pt;z-index:251667456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ответственному специалисту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9" type="#_x0000_t32" style="position:absolute;left:0;text-align:left;margin-left:213.45pt;margin-top:44.95pt;width:0;height:15.7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8" type="#_x0000_t32" style="position:absolute;left:0;text-align:left;margin-left:118.2pt;margin-top:239.95pt;width:194.25pt;height:.05pt;flip:x;z-index:251675648" o:connectortype="straight"/>
        </w:pict>
      </w:r>
      <w:r>
        <w:rPr>
          <w:noProof/>
          <w:lang w:eastAsia="ru-RU"/>
        </w:rPr>
        <w:pict>
          <v:shape id="_x0000_s1111" type="#_x0000_t32" style="position:absolute;left:0;text-align:left;margin-left:312.45pt;margin-top:241.3pt;width:0;height:23.2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0" type="#_x0000_t32" style="position:absolute;left:0;text-align:left;margin-left:118.25pt;margin-top:241.3pt;width:0;height:23.2pt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2" type="#_x0000_t32" style="position:absolute;left:0;text-align:left;margin-left:118.2pt;margin-top:306.7pt;width:.05pt;height:24.65pt;z-index:25167872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5" style="position:absolute;left:0;text-align:left;margin-left:32.7pt;margin-top:263.95pt;width:160.5pt;height:42.75pt;z-index:251672576" strokeweight="1.5pt">
            <v:textbox style="mso-next-textbox:#_x0000_s110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 не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6" type="#_x0000_t32" style="position:absolute;left:0;text-align:left;margin-left:312.45pt;margin-top:306.7pt;width:.05pt;height:16.4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6" style="position:absolute;left:0;text-align:left;margin-left:228.45pt;margin-top:263.95pt;width:160.5pt;height:42.75pt;z-index:251673600" strokeweight="1.5pt">
            <v:textbox style="mso-next-textbox:#_x0000_s1106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098" style="position:absolute;left:0;text-align:left;margin-left:135.45pt;margin-top:10.45pt;width:160.5pt;height:34.5pt;z-index:251665408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начальнику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 w:rsidR="004159F9">
        <w:rPr>
          <w:noProof/>
          <w:lang w:eastAsia="ru-RU"/>
        </w:rPr>
        <w:pict>
          <v:roundrect id="_x0000_s1113" style="position:absolute;left:0;text-align:left;margin-left:228.45pt;margin-top:429.5pt;width:153pt;height:30.55pt;z-index:251679744" arcsize="10923f" strokeweight="1.5pt">
            <v:textbox style="mso-next-textbox:#_x0000_s1113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Предоставление муниципальной услуги завершено</w:t>
                  </w:r>
                </w:p>
                <w:p w:rsidR="003765E5" w:rsidRDefault="003765E5" w:rsidP="003765E5"/>
              </w:txbxContent>
            </v:textbox>
          </v:roundrect>
        </w:pict>
      </w:r>
      <w:r w:rsidR="004159F9">
        <w:rPr>
          <w:noProof/>
          <w:lang w:eastAsia="ru-RU"/>
        </w:rPr>
        <w:pict>
          <v:shape id="_x0000_s1118" type="#_x0000_t32" style="position:absolute;left:0;text-align:left;margin-left:312.5pt;margin-top:403.25pt;width:0;height:26.25pt;z-index:251683840" o:connectortype="straight">
            <v:stroke endarrow="block"/>
          </v:shape>
        </w:pict>
      </w:r>
      <w:r w:rsidR="004159F9">
        <w:rPr>
          <w:noProof/>
          <w:lang w:eastAsia="ru-RU"/>
        </w:rPr>
        <w:pict>
          <v:rect id="_x0000_s1120" style="position:absolute;left:0;text-align:left;margin-left:228.45pt;margin-top:374.1pt;width:168pt;height:29.15pt;z-index:251684864" strokeweight="1.5pt">
            <v:textbox>
              <w:txbxContent>
                <w:p w:rsidR="00524E6F" w:rsidRPr="00524E6F" w:rsidRDefault="00524E6F">
                  <w:pPr>
                    <w:rPr>
                      <w:sz w:val="18"/>
                      <w:szCs w:val="18"/>
                    </w:rPr>
                  </w:pPr>
                  <w:r w:rsidRPr="00524E6F">
                    <w:rPr>
                      <w:sz w:val="18"/>
                      <w:szCs w:val="18"/>
                    </w:rPr>
                    <w:t>Оформление разрешения, регистрация</w:t>
                  </w:r>
                  <w:r>
                    <w:rPr>
                      <w:sz w:val="18"/>
                      <w:szCs w:val="18"/>
                    </w:rPr>
                    <w:t xml:space="preserve"> в журнале учета выданных разрешений</w:t>
                  </w:r>
                </w:p>
              </w:txbxContent>
            </v:textbox>
          </v:rect>
        </w:pict>
      </w:r>
      <w:r w:rsidR="004159F9">
        <w:rPr>
          <w:noProof/>
          <w:lang w:eastAsia="ru-RU"/>
        </w:rPr>
        <w:pict>
          <v:shape id="_x0000_s1121" type="#_x0000_t32" style="position:absolute;left:0;text-align:left;margin-left:312.5pt;margin-top:355.9pt;width:.05pt;height:18.2pt;flip:x;z-index:251685888" o:connectortype="straight">
            <v:stroke endarrow="block"/>
          </v:shape>
        </w:pict>
      </w:r>
      <w:r w:rsidR="004159F9">
        <w:rPr>
          <w:noProof/>
          <w:lang w:eastAsia="ru-RU"/>
        </w:rPr>
        <w:pict>
          <v:rect id="_x0000_s1115" style="position:absolute;left:0;text-align:left;margin-left:224.7pt;margin-top:323.1pt;width:188.25pt;height:32.8pt;z-index:251681792" strokeweight="1.5pt">
            <v:textbox style="mso-next-textbox:#_x0000_s111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Принимается решение о предоставлении муниципальной </w:t>
                  </w:r>
                  <w:r>
                    <w:rPr>
                      <w:sz w:val="18"/>
                      <w:szCs w:val="18"/>
                    </w:rPr>
                    <w:t>услуги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 w:rsidR="004159F9">
        <w:rPr>
          <w:noProof/>
          <w:lang w:eastAsia="ru-RU"/>
        </w:rPr>
        <w:pict>
          <v:rect id="_x0000_s1114" style="position:absolute;left:0;text-align:left;margin-left:32.7pt;margin-top:331.35pt;width:160.5pt;height:42.75pt;z-index:251680768" strokeweight="1.5pt">
            <v:textbox style="mso-next-textbox:#_x0000_s1114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уведомления об отказе в предоставлении муниципальной услуги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sectPr w:rsidR="003765E5" w:rsidRPr="003765E5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E6E7E"/>
    <w:rsid w:val="00157E71"/>
    <w:rsid w:val="00161861"/>
    <w:rsid w:val="001A40F3"/>
    <w:rsid w:val="001F5B43"/>
    <w:rsid w:val="00342336"/>
    <w:rsid w:val="003765E5"/>
    <w:rsid w:val="004159F9"/>
    <w:rsid w:val="00524E6F"/>
    <w:rsid w:val="006D1BA2"/>
    <w:rsid w:val="007415FA"/>
    <w:rsid w:val="00765E5B"/>
    <w:rsid w:val="00877226"/>
    <w:rsid w:val="009C05B4"/>
    <w:rsid w:val="00A02946"/>
    <w:rsid w:val="00A25ADD"/>
    <w:rsid w:val="00AE1A47"/>
    <w:rsid w:val="00AF1350"/>
    <w:rsid w:val="00B12CED"/>
    <w:rsid w:val="00BC35EE"/>
    <w:rsid w:val="00C36694"/>
    <w:rsid w:val="00DE3E0F"/>
    <w:rsid w:val="00E0289D"/>
    <w:rsid w:val="00E10861"/>
    <w:rsid w:val="00E36D39"/>
    <w:rsid w:val="00ED0D20"/>
    <w:rsid w:val="00F315C7"/>
    <w:rsid w:val="00FD4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3" type="connector" idref="#_x0000_s1112"/>
        <o:r id="V:Rule14" type="connector" idref="#_x0000_s1116"/>
        <o:r id="V:Rule15" type="connector" idref="#_x0000_s1095"/>
        <o:r id="V:Rule16" type="connector" idref="#_x0000_s1099"/>
        <o:r id="V:Rule17" type="connector" idref="#_x0000_s1121"/>
        <o:r id="V:Rule18" type="connector" idref="#_x0000_s1101"/>
        <o:r id="V:Rule19" type="connector" idref="#_x0000_s1110"/>
        <o:r id="V:Rule20" type="connector" idref="#_x0000_s1111"/>
        <o:r id="V:Rule21" type="connector" idref="#_x0000_s1108"/>
        <o:r id="V:Rule22" type="connector" idref="#_x0000_s1107"/>
        <o:r id="V:Rule23" type="connector" idref="#_x0000_s1118"/>
        <o:r id="V:Rule24" type="connector" idref="#_x0000_s1097"/>
        <o:r id="V:Rule25" type="connector" idref="#_x0000_s11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DFC9D-0F99-43D5-A547-138BCC11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Евгений</cp:lastModifiedBy>
  <cp:revision>14</cp:revision>
  <cp:lastPrinted>2014-02-13T08:16:00Z</cp:lastPrinted>
  <dcterms:created xsi:type="dcterms:W3CDTF">2014-02-09T17:57:00Z</dcterms:created>
  <dcterms:modified xsi:type="dcterms:W3CDTF">2015-06-21T08:38:00Z</dcterms:modified>
</cp:coreProperties>
</file>