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5D8" w:rsidRDefault="007745D8" w:rsidP="007745D8">
      <w:pPr>
        <w:ind w:left="284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5D8" w:rsidRPr="00CC0137" w:rsidRDefault="007745D8" w:rsidP="007745D8">
      <w:pPr>
        <w:ind w:left="284"/>
        <w:jc w:val="center"/>
        <w:rPr>
          <w:b/>
        </w:rPr>
      </w:pPr>
    </w:p>
    <w:p w:rsidR="007745D8" w:rsidRPr="00F17D2C" w:rsidRDefault="007745D8" w:rsidP="007745D8">
      <w:pPr>
        <w:ind w:left="284"/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7745D8" w:rsidRPr="00CC0137" w:rsidRDefault="007745D8" w:rsidP="007745D8">
      <w:pPr>
        <w:ind w:left="284"/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7745D8" w:rsidRPr="00CC0137" w:rsidRDefault="007745D8" w:rsidP="007745D8">
      <w:pPr>
        <w:pBdr>
          <w:bottom w:val="single" w:sz="12" w:space="1" w:color="auto"/>
        </w:pBdr>
        <w:ind w:left="284"/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7745D8" w:rsidRDefault="007745D8" w:rsidP="007745D8">
      <w:pPr>
        <w:ind w:left="284"/>
        <w:jc w:val="center"/>
        <w:rPr>
          <w:i/>
          <w:sz w:val="10"/>
        </w:rPr>
      </w:pPr>
    </w:p>
    <w:p w:rsidR="007745D8" w:rsidRDefault="007745D8" w:rsidP="007745D8">
      <w:pPr>
        <w:pStyle w:val="1"/>
        <w:ind w:left="284"/>
        <w:rPr>
          <w:sz w:val="32"/>
        </w:rPr>
      </w:pPr>
    </w:p>
    <w:p w:rsidR="007745D8" w:rsidRDefault="007745D8" w:rsidP="007745D8">
      <w:pPr>
        <w:ind w:left="284"/>
      </w:pPr>
    </w:p>
    <w:p w:rsidR="007745D8" w:rsidRDefault="007745D8" w:rsidP="007745D8">
      <w:pPr>
        <w:ind w:left="284"/>
      </w:pPr>
    </w:p>
    <w:p w:rsidR="007745D8" w:rsidRPr="00DA5820" w:rsidRDefault="007745D8" w:rsidP="007745D8">
      <w:pPr>
        <w:ind w:left="284"/>
      </w:pPr>
    </w:p>
    <w:p w:rsidR="007745D8" w:rsidRDefault="007745D8" w:rsidP="007745D8">
      <w:pPr>
        <w:pStyle w:val="1"/>
        <w:ind w:left="284"/>
        <w:rPr>
          <w:sz w:val="32"/>
        </w:rPr>
      </w:pPr>
      <w:r>
        <w:rPr>
          <w:sz w:val="32"/>
        </w:rPr>
        <w:t>ПОСТАНОВЛЕНИЕ</w:t>
      </w:r>
    </w:p>
    <w:p w:rsidR="007745D8" w:rsidRPr="008C468E" w:rsidRDefault="007745D8" w:rsidP="007745D8"/>
    <w:p w:rsidR="007745D8" w:rsidRDefault="007745D8" w:rsidP="007745D8">
      <w:pPr>
        <w:ind w:left="284"/>
      </w:pPr>
    </w:p>
    <w:p w:rsidR="007745D8" w:rsidRDefault="007745D8" w:rsidP="007745D8">
      <w:pPr>
        <w:ind w:left="284"/>
      </w:pPr>
      <w:r>
        <w:t>от  11   ноября  2015 г.                                                                                                   № 306</w:t>
      </w:r>
    </w:p>
    <w:p w:rsidR="007745D8" w:rsidRDefault="007745D8" w:rsidP="007745D8">
      <w:pPr>
        <w:ind w:left="284"/>
      </w:pPr>
      <w:r>
        <w:t xml:space="preserve">                       с. Тросна</w:t>
      </w:r>
    </w:p>
    <w:p w:rsidR="007745D8" w:rsidRDefault="007745D8" w:rsidP="007745D8">
      <w:pPr>
        <w:ind w:left="284"/>
      </w:pPr>
    </w:p>
    <w:p w:rsidR="007745D8" w:rsidRDefault="007745D8" w:rsidP="007745D8"/>
    <w:p w:rsidR="007745D8" w:rsidRDefault="007745D8" w:rsidP="007745D8"/>
    <w:p w:rsidR="007745D8" w:rsidRDefault="007745D8" w:rsidP="007745D8">
      <w:pPr>
        <w:ind w:right="4676"/>
        <w:rPr>
          <w:b/>
        </w:rPr>
      </w:pPr>
      <w:r w:rsidRPr="00807D34">
        <w:rPr>
          <w:b/>
        </w:rPr>
        <w:t xml:space="preserve">Об утверждении </w:t>
      </w:r>
      <w:r>
        <w:rPr>
          <w:b/>
        </w:rPr>
        <w:t>П</w:t>
      </w:r>
      <w:r w:rsidRPr="00807D34">
        <w:rPr>
          <w:b/>
        </w:rPr>
        <w:t>орядка осмотра об</w:t>
      </w:r>
      <w:r>
        <w:rPr>
          <w:b/>
        </w:rPr>
        <w:t xml:space="preserve">ъекта индивидуального жилищного </w:t>
      </w:r>
      <w:r w:rsidRPr="00807D34">
        <w:rPr>
          <w:b/>
        </w:rPr>
        <w:t>строительства, строительство (реконструкция) которого осуществляется с привлечением средств материнского (семейного) капитала</w:t>
      </w:r>
    </w:p>
    <w:p w:rsidR="007745D8" w:rsidRPr="00807D34" w:rsidRDefault="007745D8" w:rsidP="007745D8">
      <w:pPr>
        <w:ind w:right="4818"/>
        <w:rPr>
          <w:b/>
        </w:rPr>
      </w:pPr>
    </w:p>
    <w:p w:rsidR="007745D8" w:rsidRDefault="007745D8" w:rsidP="007745D8">
      <w:pPr>
        <w:rPr>
          <w:b/>
          <w:bCs/>
          <w:sz w:val="28"/>
          <w:szCs w:val="28"/>
        </w:rPr>
      </w:pPr>
    </w:p>
    <w:p w:rsidR="007745D8" w:rsidRDefault="007745D8" w:rsidP="007745D8">
      <w:pPr>
        <w:jc w:val="both"/>
        <w:rPr>
          <w:rFonts w:eastAsia="Arial"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rFonts w:eastAsia="Arial"/>
          <w:sz w:val="28"/>
          <w:szCs w:val="28"/>
        </w:rPr>
        <w:t xml:space="preserve">В соответствии с Постановлением Правительства Российской Федерации от 12.12.2007 № 862 «О </w:t>
      </w:r>
      <w:r>
        <w:rPr>
          <w:rFonts w:eastAsia="Arial"/>
          <w:color w:val="000000"/>
          <w:sz w:val="28"/>
          <w:szCs w:val="28"/>
        </w:rPr>
        <w:t xml:space="preserve">правилах </w:t>
      </w:r>
      <w:r>
        <w:rPr>
          <w:rFonts w:eastAsia="Arial"/>
          <w:sz w:val="28"/>
          <w:szCs w:val="28"/>
        </w:rPr>
        <w:t xml:space="preserve">направления средств (части средств) материнского (семейного) капитала на улучшение жилищных условий», Постановлением Правительства Российской Федерации от 18.08.2011 № 686 «Об утверждении </w:t>
      </w:r>
      <w:proofErr w:type="spellStart"/>
      <w:proofErr w:type="gramStart"/>
      <w:r>
        <w:rPr>
          <w:rFonts w:eastAsia="Arial"/>
          <w:sz w:val="28"/>
          <w:szCs w:val="28"/>
        </w:rPr>
        <w:t>п</w:t>
      </w:r>
      <w:proofErr w:type="spellEnd"/>
      <w:proofErr w:type="gramEnd"/>
      <w:r w:rsidRPr="0061598F">
        <w:fldChar w:fldCharType="begin"/>
      </w:r>
      <w:r w:rsidRPr="0061598F">
        <w:instrText xml:space="preserve"> HYPERLINK "consultantplus://offline/ref=28A43756A7BF061A35493549669703B2180BD8B34F97C02BF33C44FCF582184C9AA8728F188B0AD0m5y8J"</w:instrText>
      </w:r>
      <w:r w:rsidRPr="0061598F">
        <w:fldChar w:fldCharType="separate"/>
      </w:r>
      <w:r w:rsidRPr="0061598F">
        <w:rPr>
          <w:rStyle w:val="a3"/>
          <w:rFonts w:eastAsia="Arial"/>
          <w:color w:val="000000"/>
          <w:sz w:val="28"/>
          <w:szCs w:val="28"/>
        </w:rPr>
        <w:t>равил</w:t>
      </w:r>
      <w:r w:rsidRPr="0061598F">
        <w:fldChar w:fldCharType="end"/>
      </w:r>
      <w:r>
        <w:rPr>
          <w:rFonts w:eastAsia="Arial"/>
          <w:sz w:val="28"/>
          <w:szCs w:val="28"/>
        </w:rPr>
        <w:t xml:space="preserve">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капитала», П</w:t>
      </w:r>
      <w:hyperlink r:id="rId5" w:history="1">
        <w:r w:rsidRPr="0061598F">
          <w:rPr>
            <w:rStyle w:val="a3"/>
            <w:rFonts w:eastAsia="Arial"/>
            <w:color w:val="000000"/>
            <w:sz w:val="28"/>
            <w:szCs w:val="28"/>
          </w:rPr>
          <w:t>риказом</w:t>
        </w:r>
      </w:hyperlink>
      <w:r>
        <w:rPr>
          <w:rFonts w:eastAsia="Arial"/>
          <w:sz w:val="28"/>
          <w:szCs w:val="28"/>
        </w:rPr>
        <w:t xml:space="preserve"> Министерства регионального развития Российской </w:t>
      </w:r>
      <w:proofErr w:type="gramStart"/>
      <w:r>
        <w:rPr>
          <w:rFonts w:eastAsia="Arial"/>
          <w:sz w:val="28"/>
          <w:szCs w:val="28"/>
        </w:rPr>
        <w:t>Федерации от 17.06.2011 № 286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</w:t>
      </w:r>
      <w:proofErr w:type="gramEnd"/>
      <w:r>
        <w:rPr>
          <w:rFonts w:eastAsia="Arial"/>
          <w:sz w:val="28"/>
          <w:szCs w:val="28"/>
        </w:rPr>
        <w:t xml:space="preserve"> Российской Федерации», </w:t>
      </w:r>
      <w:r>
        <w:rPr>
          <w:rFonts w:eastAsia="Arial"/>
          <w:spacing w:val="40"/>
          <w:sz w:val="28"/>
          <w:szCs w:val="28"/>
        </w:rPr>
        <w:t>постановляю:</w:t>
      </w:r>
      <w:r>
        <w:rPr>
          <w:rFonts w:eastAsia="Arial"/>
          <w:sz w:val="28"/>
          <w:szCs w:val="28"/>
        </w:rPr>
        <w:t xml:space="preserve"> </w:t>
      </w:r>
    </w:p>
    <w:p w:rsidR="007745D8" w:rsidRDefault="007745D8" w:rsidP="007745D8">
      <w:pPr>
        <w:pStyle w:val="ConsPlusDoc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1. Утвердить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 xml:space="preserve">осмотра 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 согласно приложению 1. </w:t>
      </w:r>
    </w:p>
    <w:p w:rsidR="007745D8" w:rsidRDefault="007745D8" w:rsidP="007745D8">
      <w:pPr>
        <w:autoSpaceDE w:val="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ab/>
        <w:t>2. Утвердить Положение о комиссии по освидетельствованию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согласно приложению 2.</w:t>
      </w:r>
    </w:p>
    <w:p w:rsidR="007745D8" w:rsidRDefault="007745D8" w:rsidP="007745D8">
      <w:pPr>
        <w:autoSpaceDE w:val="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ab/>
        <w:t xml:space="preserve">3. Утвердить состав комиссии по </w:t>
      </w:r>
      <w:r w:rsidRPr="0061598F">
        <w:rPr>
          <w:rFonts w:eastAsia="Arial"/>
          <w:color w:val="000000"/>
          <w:sz w:val="28"/>
          <w:szCs w:val="28"/>
        </w:rPr>
        <w:t>освидетельствованию проведения</w:t>
      </w:r>
      <w:r>
        <w:rPr>
          <w:rFonts w:eastAsia="Arial"/>
          <w:color w:val="000000"/>
          <w:sz w:val="26"/>
          <w:szCs w:val="26"/>
        </w:rPr>
        <w:t xml:space="preserve"> </w:t>
      </w:r>
      <w:r>
        <w:rPr>
          <w:rFonts w:eastAsia="Arial"/>
          <w:color w:val="000000"/>
          <w:sz w:val="28"/>
          <w:szCs w:val="28"/>
        </w:rPr>
        <w:t>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согласно приложению 3.</w:t>
      </w:r>
    </w:p>
    <w:p w:rsidR="007745D8" w:rsidRDefault="007745D8" w:rsidP="007745D8">
      <w:pPr>
        <w:pStyle w:val="ConsPlusDocLis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Настоящее постановление вступает в силу со дня подписания и подлежит обнародованию на официальном сайте администрации Троснянского района.</w:t>
      </w:r>
    </w:p>
    <w:p w:rsidR="007745D8" w:rsidRDefault="007745D8" w:rsidP="007745D8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Pr="004061D8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 А. В. </w:t>
      </w:r>
      <w:proofErr w:type="spellStart"/>
      <w:r>
        <w:rPr>
          <w:sz w:val="28"/>
          <w:szCs w:val="28"/>
        </w:rPr>
        <w:t>Фроловичева</w:t>
      </w:r>
      <w:proofErr w:type="spellEnd"/>
      <w:r>
        <w:rPr>
          <w:sz w:val="28"/>
          <w:szCs w:val="28"/>
        </w:rPr>
        <w:t>.</w:t>
      </w:r>
    </w:p>
    <w:p w:rsidR="007745D8" w:rsidRDefault="007745D8" w:rsidP="007745D8">
      <w:pPr>
        <w:jc w:val="both"/>
        <w:rPr>
          <w:b/>
          <w:sz w:val="28"/>
        </w:rPr>
      </w:pPr>
    </w:p>
    <w:p w:rsidR="007745D8" w:rsidRDefault="007745D8" w:rsidP="007745D8">
      <w:pPr>
        <w:jc w:val="both"/>
        <w:rPr>
          <w:b/>
          <w:sz w:val="28"/>
        </w:rPr>
      </w:pPr>
    </w:p>
    <w:p w:rsidR="007745D8" w:rsidRDefault="007745D8" w:rsidP="007745D8">
      <w:pPr>
        <w:jc w:val="both"/>
        <w:rPr>
          <w:b/>
          <w:sz w:val="28"/>
        </w:rPr>
      </w:pPr>
    </w:p>
    <w:p w:rsidR="007745D8" w:rsidRDefault="007745D8" w:rsidP="007745D8">
      <w:pPr>
        <w:jc w:val="both"/>
        <w:rPr>
          <w:b/>
          <w:sz w:val="28"/>
        </w:rPr>
      </w:pPr>
    </w:p>
    <w:p w:rsidR="007745D8" w:rsidRDefault="007745D8" w:rsidP="007745D8">
      <w:pPr>
        <w:ind w:left="284"/>
        <w:jc w:val="both"/>
        <w:rPr>
          <w:b/>
          <w:sz w:val="28"/>
        </w:rPr>
      </w:pPr>
      <w:r>
        <w:rPr>
          <w:b/>
          <w:sz w:val="28"/>
        </w:rPr>
        <w:t>И.о. Главы администрации</w:t>
      </w:r>
      <w:r>
        <w:rPr>
          <w:b/>
          <w:sz w:val="28"/>
        </w:rPr>
        <w:tab/>
        <w:t xml:space="preserve">                                          Л</w:t>
      </w:r>
      <w:r w:rsidRPr="00476737">
        <w:rPr>
          <w:b/>
          <w:sz w:val="28"/>
        </w:rPr>
        <w:t>.</w:t>
      </w:r>
      <w:r>
        <w:rPr>
          <w:b/>
          <w:sz w:val="28"/>
        </w:rPr>
        <w:t>С</w:t>
      </w:r>
      <w:r w:rsidRPr="00476737">
        <w:rPr>
          <w:b/>
          <w:sz w:val="28"/>
        </w:rPr>
        <w:t>.</w:t>
      </w:r>
      <w:r>
        <w:rPr>
          <w:b/>
          <w:sz w:val="28"/>
        </w:rPr>
        <w:t>Борисова</w:t>
      </w:r>
      <w:r w:rsidRPr="00476737">
        <w:rPr>
          <w:b/>
          <w:sz w:val="28"/>
        </w:rPr>
        <w:t xml:space="preserve">   </w:t>
      </w:r>
    </w:p>
    <w:p w:rsidR="007745D8" w:rsidRDefault="007745D8" w:rsidP="007745D8">
      <w:pPr>
        <w:ind w:left="284"/>
        <w:jc w:val="both"/>
        <w:rPr>
          <w:b/>
          <w:sz w:val="28"/>
        </w:rPr>
      </w:pPr>
      <w:r>
        <w:rPr>
          <w:b/>
          <w:sz w:val="28"/>
        </w:rPr>
        <w:t xml:space="preserve">                    </w:t>
      </w:r>
    </w:p>
    <w:p w:rsidR="007745D8" w:rsidRDefault="007745D8" w:rsidP="007745D8">
      <w:pPr>
        <w:ind w:left="284"/>
        <w:jc w:val="both"/>
        <w:rPr>
          <w:b/>
          <w:sz w:val="28"/>
        </w:rPr>
      </w:pPr>
    </w:p>
    <w:p w:rsidR="007745D8" w:rsidRDefault="007745D8" w:rsidP="007745D8">
      <w:pPr>
        <w:ind w:left="284"/>
        <w:jc w:val="both"/>
        <w:rPr>
          <w:b/>
          <w:sz w:val="28"/>
        </w:rPr>
      </w:pPr>
    </w:p>
    <w:p w:rsidR="007745D8" w:rsidRDefault="007745D8" w:rsidP="007745D8">
      <w:pPr>
        <w:ind w:left="284"/>
        <w:jc w:val="both"/>
        <w:rPr>
          <w:b/>
          <w:sz w:val="28"/>
        </w:rPr>
      </w:pPr>
    </w:p>
    <w:p w:rsidR="007745D8" w:rsidRDefault="007745D8" w:rsidP="007745D8">
      <w:pPr>
        <w:ind w:left="284"/>
        <w:jc w:val="both"/>
        <w:rPr>
          <w:b/>
          <w:sz w:val="28"/>
        </w:rPr>
      </w:pPr>
    </w:p>
    <w:p w:rsidR="007745D8" w:rsidRDefault="007745D8" w:rsidP="007745D8">
      <w:pPr>
        <w:ind w:left="284"/>
        <w:jc w:val="both"/>
        <w:rPr>
          <w:b/>
          <w:sz w:val="28"/>
        </w:rPr>
      </w:pPr>
    </w:p>
    <w:p w:rsidR="007745D8" w:rsidRDefault="007745D8" w:rsidP="007745D8">
      <w:pPr>
        <w:ind w:left="284"/>
        <w:jc w:val="both"/>
        <w:rPr>
          <w:b/>
          <w:sz w:val="28"/>
        </w:rPr>
      </w:pPr>
    </w:p>
    <w:p w:rsidR="007745D8" w:rsidRDefault="007745D8" w:rsidP="007745D8">
      <w:pPr>
        <w:ind w:left="284"/>
        <w:jc w:val="both"/>
        <w:rPr>
          <w:b/>
          <w:sz w:val="28"/>
        </w:rPr>
      </w:pPr>
    </w:p>
    <w:p w:rsidR="007745D8" w:rsidRDefault="007745D8" w:rsidP="007745D8">
      <w:pPr>
        <w:ind w:left="284"/>
        <w:jc w:val="both"/>
        <w:rPr>
          <w:b/>
          <w:sz w:val="28"/>
        </w:rPr>
      </w:pPr>
    </w:p>
    <w:p w:rsidR="007745D8" w:rsidRDefault="007745D8" w:rsidP="007745D8">
      <w:pPr>
        <w:ind w:left="284"/>
        <w:jc w:val="both"/>
        <w:rPr>
          <w:b/>
          <w:sz w:val="28"/>
        </w:rPr>
      </w:pPr>
    </w:p>
    <w:p w:rsidR="007745D8" w:rsidRDefault="007745D8" w:rsidP="007745D8">
      <w:pPr>
        <w:ind w:left="284"/>
        <w:jc w:val="both"/>
        <w:rPr>
          <w:b/>
          <w:sz w:val="28"/>
        </w:rPr>
      </w:pPr>
    </w:p>
    <w:p w:rsidR="007745D8" w:rsidRDefault="007745D8" w:rsidP="007745D8">
      <w:pPr>
        <w:ind w:left="284"/>
        <w:jc w:val="both"/>
        <w:rPr>
          <w:b/>
          <w:sz w:val="28"/>
        </w:rPr>
      </w:pPr>
    </w:p>
    <w:p w:rsidR="007745D8" w:rsidRDefault="007745D8" w:rsidP="007745D8">
      <w:pPr>
        <w:ind w:left="284"/>
        <w:jc w:val="both"/>
        <w:rPr>
          <w:b/>
          <w:sz w:val="28"/>
        </w:rPr>
      </w:pPr>
    </w:p>
    <w:p w:rsidR="007745D8" w:rsidRDefault="007745D8" w:rsidP="007745D8">
      <w:pPr>
        <w:ind w:left="284"/>
        <w:jc w:val="both"/>
        <w:rPr>
          <w:b/>
          <w:sz w:val="28"/>
        </w:rPr>
      </w:pPr>
    </w:p>
    <w:p w:rsidR="007745D8" w:rsidRDefault="007745D8" w:rsidP="007745D8">
      <w:pPr>
        <w:ind w:left="284"/>
        <w:jc w:val="both"/>
        <w:rPr>
          <w:b/>
          <w:sz w:val="28"/>
        </w:rPr>
      </w:pPr>
    </w:p>
    <w:p w:rsidR="007745D8" w:rsidRDefault="007745D8" w:rsidP="007745D8">
      <w:pPr>
        <w:ind w:left="284"/>
        <w:jc w:val="both"/>
        <w:rPr>
          <w:b/>
          <w:sz w:val="28"/>
        </w:rPr>
      </w:pPr>
    </w:p>
    <w:p w:rsidR="007745D8" w:rsidRDefault="007745D8" w:rsidP="007745D8">
      <w:pPr>
        <w:ind w:left="284"/>
        <w:jc w:val="both"/>
        <w:rPr>
          <w:b/>
          <w:sz w:val="28"/>
        </w:rPr>
      </w:pPr>
    </w:p>
    <w:p w:rsidR="007745D8" w:rsidRDefault="007745D8" w:rsidP="007745D8">
      <w:pPr>
        <w:ind w:left="284"/>
        <w:jc w:val="both"/>
        <w:rPr>
          <w:b/>
          <w:sz w:val="28"/>
        </w:rPr>
      </w:pPr>
    </w:p>
    <w:p w:rsidR="007745D8" w:rsidRDefault="007745D8" w:rsidP="007745D8">
      <w:pPr>
        <w:ind w:left="284"/>
        <w:jc w:val="both"/>
        <w:rPr>
          <w:b/>
          <w:sz w:val="28"/>
        </w:rPr>
      </w:pPr>
    </w:p>
    <w:p w:rsidR="007745D8" w:rsidRDefault="007745D8" w:rsidP="007745D8">
      <w:pPr>
        <w:ind w:left="284"/>
        <w:jc w:val="both"/>
        <w:rPr>
          <w:b/>
          <w:sz w:val="28"/>
        </w:rPr>
      </w:pPr>
    </w:p>
    <w:p w:rsidR="0061090B" w:rsidRDefault="0061090B"/>
    <w:sectPr w:rsidR="0061090B" w:rsidSect="00610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5D8"/>
    <w:rsid w:val="0061090B"/>
    <w:rsid w:val="00774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45D8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45D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rsid w:val="007745D8"/>
    <w:rPr>
      <w:color w:val="000080"/>
      <w:u w:val="single"/>
      <w:lang/>
    </w:rPr>
  </w:style>
  <w:style w:type="paragraph" w:customStyle="1" w:styleId="ConsPlusDocList">
    <w:name w:val="  ConsPlusDocList"/>
    <w:next w:val="a"/>
    <w:rsid w:val="007745D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7745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5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8A43756A7BF061A35493549669703B2180CDEB24593C02BF33C44FCF5m8y2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2515</Characters>
  <Application>Microsoft Office Word</Application>
  <DocSecurity>0</DocSecurity>
  <Lines>20</Lines>
  <Paragraphs>5</Paragraphs>
  <ScaleCrop>false</ScaleCrop>
  <Company>Microsoft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2015-11-12T09:55:00Z</dcterms:created>
  <dcterms:modified xsi:type="dcterms:W3CDTF">2015-11-12T09:56:00Z</dcterms:modified>
</cp:coreProperties>
</file>