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3" Type="http://schemas.openxmlformats.org/officeDocument/2006/relationships/extended-properties" Target="docProps/app.xml"/><Relationship Id="rId14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suppressAutoHyphens/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РОССИЙСКАЯ ФЕДЕРАЦИЯ</w:t>
      </w:r>
      <w:r>
        <w:rPr>
          <w:b w:val="true"/>
          <w:rFonts w:ascii="Arial" w:eastAsia="Arial" w:hAnsi="Arial" w:cs="Arial"/>
          <w:sz w:val="24"/>
        </w:rPr>
        <w:br w:type="textWrapping" w:clear="none"/>
      </w:r>
      <w:r>
        <w:rPr>
          <w:b w:val="true"/>
          <w:rFonts w:ascii="Arial" w:eastAsia="Arial" w:hAnsi="Arial" w:cs="Arial"/>
          <w:sz w:val="24"/>
        </w:rPr>
        <w:t xml:space="preserve">ОРЛОВСКАЯ ОБЛАСТЬ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АДМИНИСТРАЦИЯ ТРОСНЯНСКОГО РАЙОНА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  <w:i w:val="true"/>
        </w:rPr>
      </w:pP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29 ноября  2010г.                                                                     №403</w:t>
      </w: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реализации постановления Правительства РФ от 17 декабря 2009 г. №1993-р, постановления Администрации Троснянского района от 16 июля 2010 г. №220 «Об утверждении в новой редакции Сводного перечня первоочередных государственных и муниципальных услуг и плана перехода на предоставление в электронном виде муниципальных услуг» ПОСТАНОВЛЯЮ: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1.Утвердить административный регламент предоставления муниципальной услуги «Прием заявлений и выдача документов о согласовании переустройства и (или)  перепланировки  жилого помещения» согласно приложению.</w:t>
      </w:r>
    </w:p>
    <w:p>
      <w:pPr>
        <w:suppressAutoHyphens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Контроль за исполнением настоящего распоряжения возложить на заместителя главы администрации А.И.Насонова.</w:t>
      </w:r>
    </w:p>
    <w:p>
      <w:pPr>
        <w:suppressAutoHyphens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района                                                        В.И.Быков</w:t>
      </w: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Приложение к постановлению</w:t>
      </w:r>
    </w:p>
    <w:p>
      <w:pPr>
        <w:suppressAutoHyphens/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администрации Троснянского района</w:t>
      </w:r>
    </w:p>
    <w:p>
      <w:pPr>
        <w:suppressAutoHyphens/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29.11. 2010г. №  403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АДМИНИСТРАТИВНЫЙ  РЕГЛАМЕНТ 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по  предоставлению муниципальной услуги «Прием заявлений и выдача документов о согласовании переустройства и (или)  перепланировки  жилого помещения» 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I.Общие положения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67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1. Наименование муниципальной услуги</w:t>
      </w:r>
    </w:p>
    <w:p>
      <w:pPr>
        <w:suppressAutoHyphens/>
        <w:jc w:val="both"/>
        <w:textAlignment w:val="auto"/>
        <w:ind w:firstLine="567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Административный регламент администрации Троснянского района Орловской области по предоставлению муниципальной услуги «Выдача разрешений на перепланировку и (или) переустройство жилых помещений» на территории муниципального образования (далее –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выдачу документа, дающего право собственнику или нанимателю жилого помещения осуществлять его перепланировку и (или) переустройство,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(далее – заявители) и определяет сроки и последовательность действий (административных процедур) при перепланировке и (или) переустройстве жилого помещения.</w:t>
      </w:r>
    </w:p>
    <w:p>
      <w:pPr>
        <w:suppressAutoHyphens/>
        <w:jc w:val="both"/>
        <w:textAlignment w:val="auto"/>
        <w:ind w:firstLine="567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67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2. Нормативные правовые акты, регулирующие оказание муниципальной услуги</w:t>
      </w:r>
    </w:p>
    <w:p>
      <w:pPr>
        <w:suppressAutoHyphens/>
        <w:jc w:val="both"/>
        <w:textAlignment w:val="auto"/>
        <w:ind w:firstLine="567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100" w:lineRule="atLeast"/>
        <w:bidi w:val="false"/>
        <w:rPr>
          <w:rFonts w:ascii="Arial" w:eastAsia="Arial" w:hAnsi="Arial" w:cs="Arial"/>
          <w:sz w:val="24"/>
          <w:kern w:val="1"/>
        </w:rPr>
      </w:pPr>
      <w:r>
        <w:rPr>
          <w:rFonts w:ascii="Arial" w:eastAsia="Arial" w:hAnsi="Arial" w:cs="Arial"/>
          <w:sz w:val="24"/>
          <w:kern w:val="1"/>
        </w:rPr>
        <w:t xml:space="preserve">- Федеральным законом от 29.12.2004г. № 189-ФЗ « О введении в действие Жилищного кодекса Российской Федерации»;</w:t>
      </w:r>
    </w:p>
    <w:p>
      <w:pPr>
        <w:suppressAutoHyphens/>
        <w:jc w:val="both"/>
        <w:textAlignment w:val="auto"/>
        <w:ind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Жилищным кодексом Российской Федерации от 29.12.2004г. № 188-ФЗ;</w:t>
      </w:r>
    </w:p>
    <w:p>
      <w:pPr>
        <w:suppressAutoHyphens/>
        <w:jc w:val="both"/>
        <w:textAlignment w:val="auto"/>
        <w:ind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Постановлением Правительства  РФ от 28 апреля 2005 г. № 266.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Наименование органа местного самоуправления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Предоставление муниципальной услуги осуществляет главный специалист-архитектор администрации Троснянского района Орловской области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 Обеспечение предоставления муниципальной услуги осуществляется организацией, уполномоченной органом предоставления.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 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органы, учреждения и организации: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Федеральная служба судебных приставов Российской Федерации;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Федеральная антимонопольная служба Российской Федерации;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Федеральное агентство кадастра объектов недвижимости Российской Федерации;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Федеральное агентство по управлению федеральным имуществом Российской Федерации;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органы местного самоуправления;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органы по управлению государственным имуществом;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органы (организации) технического учета и технической инвентаризации;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органы нотариата;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органы опеки и попечительства;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судебные органы;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иные уполномоченные органы, учреждения и организации.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70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Муниципальная услуга предоставляется бесплатно.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5. Применяемые термины и определения: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5.1.</w:t>
      </w:r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Муниципальная услуга</w:t>
      </w:r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– исполнение запроса заявителя, направленное на выдачу документа, дающего право собственнику или нанимателю жилого помещения осуществлять перепланировку и (или) переустройство жилых помещений.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5.2.</w:t>
      </w:r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Административный регламент предоставления муниципальной услуги – нормативный правовой акт, устанавливающий в целях предоставления муниципальной услуги сроки, порядок подготовки, согласования и принятия решения при исполнении запроса заявителя, которое влечет получение документа, дающего право собственнику или нанимателю жилого помещения осуществлять перепланировку и (или) переустройство жилых помещений.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5.3. Уполномоченное структурное подразделение органа предоставления – структурное подразделение органа предоставления, в компетенции которого находится рассмотрение вопросов, связанных с предоставлением муниципальной услуги,  -  Отдел архитектуры  администрации Троснянского района Орловской области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5.4. Заявитель - лицо, обратившееся за предоставлением муниципальной услуги.</w:t>
      </w:r>
      <w:r>
        <w:rPr>
          <w:b w:val="true"/>
          <w:rFonts w:ascii="Arial" w:eastAsia="Arial" w:hAnsi="Arial" w:cs="Arial"/>
          <w:sz w:val="24"/>
        </w:rPr>
        <w:t xml:space="preserve">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5.5. Перепланировка</w:t>
      </w:r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жилого помещения - изменение его конфигурации, требующее внесения изменений в технический паспорт жилого помещения.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5.6.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II. Требования к порядку предоставления муниципальной услуги</w:t>
      </w: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Порядок информирования о предоставлении муниципальной услуги осуществляется:</w:t>
      </w:r>
    </w:p>
    <w:p>
      <w:pPr>
        <w:suppressAutoHyphens/>
        <w:jc w:val="both"/>
        <w:textAlignment w:val="auto"/>
        <w:ind w:left="0" w:right="111" w:start="0" w:end="111"/>
        <w:adjustRightInd w:val="true"/>
        <w:spacing w:after="0" w:line="240"/>
        <w:bidi w:val="false"/>
        <w:tabs>
          <w:tab w:val="left" w:pos="360"/>
          <w:tab w:val="left" w:pos="7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 органе предоставления муниципальной услуги,</w:t>
      </w:r>
    </w:p>
    <w:p>
      <w:pPr>
        <w:suppressAutoHyphens/>
        <w:jc w:val="both"/>
        <w:textAlignment w:val="auto"/>
        <w:ind w:hanging="142" w:left="142" w:right="111" w:start="142" w:end="111"/>
        <w:adjustRightInd w:val="true"/>
        <w:spacing w:after="0" w:line="240"/>
        <w:bidi w:val="false"/>
        <w:tabs>
          <w:tab w:val="left" w:pos="360"/>
          <w:tab w:val="left" w:pos="7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 уполномоченном структурном подразделении органа предоставления – Отдел архитектуры  администрации Троснянского района Орловской области,</w:t>
      </w:r>
    </w:p>
    <w:p>
      <w:pPr>
        <w:suppressAutoHyphens/>
        <w:jc w:val="both"/>
        <w:textAlignment w:val="auto"/>
        <w:ind w:left="0" w:right="111" w:start="0" w:end="111"/>
        <w:adjustRightInd w:val="true"/>
        <w:spacing w:after="0" w:line="240"/>
        <w:bidi w:val="false"/>
        <w:tabs>
          <w:tab w:val="left" w:pos="1134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посредством размещения соответствующей информации в средствах массовой информации, издания информационных материалов, размещения в сети Интернет, иным способом, позволяющим осуществлять информирование.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134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6.1. Информация о предоставлении муниципальной услуги должна содержать сведения: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134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действиях заявителя, являющихся основанием для предоставления муниципальной услуги;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134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результате оказания муниципальной услуги и порядке передачи результата заявителю;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134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порядке обжалования действий (бездействия) и решений, принятых в ходе предоставления муниципальной услуги.   </w:t>
      </w: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Порядок получения консультаций по предоставлению муниципальной услуги.</w:t>
      </w: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 Консультации по предоставлению муниципальной услуги осуществляются по адресу: 303450, Орловская область, Троснянский район, с. Тросна, ул. Ленина,4, отдел архитектуры администрации Троснянского района, Орловской области.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7.2. Консультации осуществляются только на личном приеме в определенное время:</w:t>
      </w:r>
    </w:p>
    <w:p>
      <w:pPr>
        <w:suppressAutoHyphens/>
        <w:jc w:val="both"/>
        <w:textAlignment w:val="auto"/>
        <w:ind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понедельник - пятница с 8.00 до 17.00;</w:t>
      </w:r>
    </w:p>
    <w:p>
      <w:pPr>
        <w:suppressAutoHyphens/>
        <w:jc w:val="both"/>
        <w:textAlignment w:val="auto"/>
        <w:ind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Суббота, воскресенье – выходные дни</w:t>
      </w:r>
    </w:p>
    <w:p>
      <w:pPr>
        <w:suppressAutoHyphens/>
        <w:jc w:val="both"/>
        <w:textAlignment w:val="auto"/>
        <w:ind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Обеденный перерыв 13:00 – 14:00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7.3. Консультации могут быть даны специалистом Отдела архитектуры  администрации Троснянского района Орловской области только при наличии технического паспорта.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III. Требования к составу документов, необходимых для предоставления муниципальной услуги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Перечень документов, необходимых для предоставления муниципальной услуги по перепланировке и (или) переустройству жилого помещения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8.1. Для оказания муниципальной услуги по подготовке документов на перепланировку и (или) переустройство жилого помещения необходимо предоставление следующих документов: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заявление по форме, утвержденной Правительством Российской Федерации;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- правоустанавливающие документы на переустраиваемое и (или) перепланируемое помещение и их копии;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технический паспорт перестраиваемого и (или) перепланируемого жилого помещения и его копия;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подготовленный и оформленный в установленном порядке проект переустройства и (или) перепланировки и жилого помещения и его копия;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техническое заключение о несущей способности конструкций и возможности переустройства и (или) перепланировки помещения при необходимости, выданное лицензированной проектной организацией (в составе проекта);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 затрагивании при перепланировке и (или) переустройстве общего имущества согласие всех собственников этого имущества;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все копии предоставляемых документов должны быть заверены надлежащим образом либо предоставляются с подлинниками.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IV. Предоставление муниципальной услуги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Порядок и сроки предоставления муниципальной услуги</w:t>
      </w: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5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9.1. Предоставление муниципальной услуги осуществляется с момента поступления в Отдел архитектуры  администрации Троснянского района Орловской области пакета документов, необходимых для рассмотрения вопроса о предоставлении муниципальной услуги, в сроки, установленные действующим законодательством.</w:t>
      </w: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56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5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 Основания для отказа в предоставлении муниципальной услуги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56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10.1. В предоставлении муниципальной услуги может быть отказано</w:t>
      </w: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следующим основаниям: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непредоставление документов, определенных пунктом 8.1. раздела III настоящего Административного регламента;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несоответствие проекта переустройства и (или) перепланировки жилого помещения требованиям законодательства;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наличие соответствующих постановлений (актов) судов, решений правоохранительных органов; 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наличие иных оснований, установленных действующим законодательством.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10.2. Принятое органом предоставления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десяти рабочих дней с момента принятия соответствующего решения направляется заявителю заказным письмом с уведомлением о вручении. Отказ должен быть подписан уполномоченным лицом органа местного самоуправления.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10.3. Отказ в предоставлении муниципальной услуги должен содержать рекомендации о том, что нужно сделать, чтобы муниципальная услуга была предоставлена (предоставление необходимых документов, информации, согласований, разрешений и др.).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 Основания для приостановления оказания муниципальной услуги</w:t>
      </w: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11.1. Оказание муниципальной услуги может быть приостановлено по следующим основаниям: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наличие соответствующего заявления заявителя;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08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предоставление заявителем документов, содержащих устранимые ошибки или противоречивые сведения;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наличие соответствующих постановлений (актов) судов, решений правоохранительных органов;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наличие иных оснований, установленных действующим законодательством.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11.2. На основании соответствующего заявления документы могут быть возвращены заявителю для устранения выявленных в них ошибок или противоречий.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11.3. Принятое органом предоставления решение о приостановлении оказания муниципальной услуги оформляется письменно с указанием причин, послуживших основанием для приостановления оказания муниципальной услуги, и в течение десяти рабочих дней с момента принятия соответствующего решения направляется заявителю заказным письмом с уведомлением о вручении.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11.4. Решение о приостановлении оказания муниципальной услуги должно содержать рекомендации о том, что нужно сделать, чтобы муниципальная услуга была предоставлена (предоставление необходимых документов, информации, согласований, разрешений и др.).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11.5. В случае не устранения заявителем в течение трех месяцев со дня возникновения оснований для приостановления оказания муниципальной услуги причин, послуживших основанием для приостановления оказания муниципальной услуги, предоставленные заявителем документы возвращаются заявителю.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tabs>
          <w:tab w:val="left" w:pos="1413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12. Ограничения на мероприятия (работы) по переустройству и (или) перепланировке помещений в жилых домах </w:t>
      </w:r>
    </w:p>
    <w:p>
      <w:pPr>
        <w:suppressAutoHyphens/>
        <w:jc w:val="both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12.1. Не допускается переустройство и (или) перепланировка помещений, при которых: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нарушаются требования строительных, санитарно-гигиенических, экологических и эксплуатационно-технических нормативных документов, действующих для многоквартирных домов,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142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ухудшаются условия эксплуатации дома и проживания граждан, в том числе затрудняется доступ к инженерным коммуникациям и отключающим устройствам,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проживания.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42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предусматривается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порядке. 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720"/>
          <w:tab w:val="left" w:pos="15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нарушается прочность, устойчивость несущих конструкций здания или может произойти их разрушение.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284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помещениях.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567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предусматривается ликвидация, уменьшение сечения каналов естественной вентиляции,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284"/>
          <w:tab w:val="left" w:pos="7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12.2. В жилых домах типовых серий не допускается: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99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элементами,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993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устройство штраб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трубопроводов,</w:t>
      </w:r>
    </w:p>
    <w:p>
      <w:pPr>
        <w:suppressAutoHyphens/>
        <w:jc w:val="both"/>
        <w:textAlignment w:val="auto"/>
        <w:ind w:hanging="142" w:left="142" w:right="0" w:start="142" w:end="0"/>
        <w:adjustRightInd w:val="true"/>
        <w:spacing w:after="0" w:line="240"/>
        <w:bidi w:val="false"/>
        <w:tabs>
          <w:tab w:val="left" w:pos="567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устройство дополнительных проемов в стеновых панелях смежных по высоте помещений без согласования с проектной организацией - автором проекта жилого дома или его правопреемником, а при их отсутствии - без дополнительной экспертизы.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560"/>
        </w:tabs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V. Административные процедуры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 Последовательность административных действий (процедур) при предоставлении муниципальной услуги  </w:t>
      </w:r>
    </w:p>
    <w:p>
      <w:pPr>
        <w:suppressAutoHyphens/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13.1. Административная процедура при принятии решения о разрешении перепланировки и (или) переустройства жилых помещений осуществляется  на основании поступившего от заявителя заявления и документов, указанных в пунктах 8.1. раздела III настоящего Административного регламента. 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13.2. При предоставлении заявителем документов специалист, уполномоченный принимать документы, проверяет полномочия заявителя, или доверенного лица, действующего от его имени. 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13.3. Главный специалист-архитектор, уполномоченный принимать документы, знакомится с комплектом документов, определяет их соответствие установленным требованиям.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Заявителю выдается расписка о приеме документов по установленной форме (приложение № 2 к настоящему Административному регламенту) с отметкой о дате, количестве и наименовании документов, которая возвращается в Отдел архитектуры  администрации Троснянского района Орловской области при получении разрешения на перепланировку и (или) переустройство жилого помещения.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13.4. В порядке делопроизводства документы регистрируются и направляются в администрацию города. 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 Рассмотрение представленных документов и принятие решения о выдаче разрешения на перепланировку и (или) переустройство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14.1. Главный специалист-архитектор администрации Троснянского района Орловской области в течение 1 рабочего дня со времени поступления документов назначает исполнителя для подготовки постановления о разрешении перепланировки и (или) переустройства жилых помещений.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14.2 Главный специалист-архитектор проверяет наличие полного пакета документов и готовит постановление.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14.3. Проект постановления визируется заместителем главы  администрации Троснянского района Орловской области</w:t>
      </w:r>
      <w:r>
        <w:rPr>
          <w:rFonts w:ascii="Times New Roman" w:eastAsia="Times New Roman" w:hAnsi="Times New Roman" w:cs="Times New Roman"/>
          <w:sz w:val="24"/>
        </w:rPr>
        <w:t xml:space="preserve">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14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4. После принятия главой Администрации Троснянского района решения постановление о разрешении перепланировки и (или) переустройства жилых помещений передается в порядке делопроизводства в Отдел архитектуры  администрации Троснянского района Орловской области</w:t>
      </w:r>
      <w:r>
        <w:rPr>
          <w:rFonts w:ascii="Times New Roman" w:eastAsia="Times New Roman" w:hAnsi="Times New Roman" w:cs="Times New Roman"/>
          <w:sz w:val="24"/>
        </w:rPr>
        <w:t xml:space="preserve">.</w:t>
      </w:r>
    </w:p>
    <w:p>
      <w:pPr>
        <w:suppressAutoHyphens/>
        <w:jc w:val="both"/>
        <w:textAlignment w:val="auto"/>
        <w:ind w:firstLine="682" w:left="-142" w:right="0" w:start="-142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Уполномоченный главный специалист-архитектор выдает заявителю итоговый документ при предоставлении расписки. 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 О завершении перепланировки и (или) переустройства жилых (нежилых) помещений в жилом доме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15.1. Завершение перепланировки и (или) переустройства жилого помещения подтверждается актом приемочной комиссии.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15.2. По окончании ремонтно-строительных работ заявитель обязан подать в Отдел архитектуры  администрации Троснянского района Орловской области заявление о завершении ремонтно-строительных работ по перепланировке и (или) переустройству до истечения указанного в постановлении Администрации района срока.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3. К заявлению прилагается акт на скрытые работы по гидроизоляции пола в случае ее нарушения при перепланировке и (или) переустройству в кухне, санузлах, а также при вновь устраиваемых санузлах. Акт выдается специализированной организацией, производившей эти работы. 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15.4. К заявлению прилагается акт на скрытые работы по монтажу или демонтажу электропроводки, если эти работы предусматривались проектом. Акт выдается специализированной организацией, производившей эти работы. 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15.5. После осмотра перепланированного и (или) переустроенного помещения приемочной комиссии главный специалист-архитектор администрации Троснянского района Орловской области готовит акт о завершении перепланировки и (или) переустройства в течение пяти рабочих дней.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15.6. В случае, если заявитель по каким-либо причинам не успевает завершить перепланировку и (или) переустройство в обозначенный в постановлении Администрации Троснянского района срок, то он вправе продлить действие постановления, подав соответствующее заявление в Отдел архитектуры  администрации Троснянского района Орловской области</w:t>
      </w:r>
      <w:r>
        <w:rPr>
          <w:rFonts w:ascii="Times New Roman" w:eastAsia="Times New Roman" w:hAnsi="Times New Roman" w:cs="Times New Roman"/>
          <w:sz w:val="24"/>
        </w:rPr>
        <w:t xml:space="preserve">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VI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Порядок обжалования действий (бездействия) и решений,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осуществляемых (принятых) в ходе предоставления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муниципальной услуги</w:t>
      </w:r>
    </w:p>
    <w:p>
      <w:pPr>
        <w:suppressAutoHyphens/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 Заявитель имеет право на обжалование действий или бездействия администрации Троснянского района Орловской области, участвующих в предоставлении муниципальной услуги, в вышестоящие органы в досудебном и судебном порядке.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17. Заявитель имеет право обратиться с жалобой лично или направить письменное обращение, жалобу (претензию).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Порядок рассмотрения и продления рассмотрения жалобы устанавливается действующим законодательством. В исключительных случаях (в том числе при принятии решения о проведении проверки), а также в случае направления запроса государственным органам, областной жилищной инспекции, органам администрации Троснянского района и иным должностным лицам для получения необходимых для рассмотрения обращения документов продляется срок рассмотрения обращения, но не более чем на 30 дней, с уведомлением о продлении срока его рассмотрения заявителя.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19.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 (последнее - 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20. 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21. Письменный ответ, содержащий результаты рассмотрения обращения, направляется заявителю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22. Заявитель вправе обжаловать решение, принятое в ходе предоставления муниципальной услуги, действия (бездействия) должностного лица в судебном порядке.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  <w:sectPr>
          <w:cols w:num="1" w:space="720" w:equalWidth="true"/>
          <w:footnotePr>
            <w:pos w:val="beneathText"/>
          </w:footnotePr>
          <w:lnNumType w:distance="0"/>
          <w:pgSz w:w="11905" w:h="16837"/>
          <w:pgMar w:left="1701" w:right="851" w:top="1134" w:bottom="1134" w:gutter="0" w:header="720" w:footer="720"/>
          <w:titlePg/>
          <w:headerReference w:type="first" r:id="rId2"/>
          <w:headerReference w:type="default" r:id="rId3"/>
        </w:sect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Приложение № 1                                                                                                                        </w:t>
      </w: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Административному регламенту</w:t>
      </w: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предоставления муниципальной</w:t>
      </w: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услуги  «Выдача разрешений на</w:t>
      </w: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перепланировку и (или) переустройство</w:t>
      </w:r>
    </w:p>
    <w:p>
      <w:pPr>
        <w:suppressAutoHyphens/>
        <w:jc w:val="left"/>
        <w:textAlignment w:val="auto"/>
        <w:ind w:left="4962" w:right="0" w:start="4962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жилых помещений» на территории Троснянского района</w:t>
      </w:r>
    </w:p>
    <w:p>
      <w:pPr>
        <w:suppressAutoHyphens/>
        <w:jc w:val="left"/>
        <w:textAlignment w:val="auto"/>
        <w:ind w:left="4962" w:right="0" w:start="4962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866"/>
        <w:gridCol w:w="6703"/>
      </w:tblGrid>
      <w:tr>
        <w:trHeight w:val="1258" w:hRule="atLeast"/>
        <w:tc>
          <w:tcPr>
            <w:tcW w:type="dxa" w:w="2866"/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6703"/>
            <w:shd w:val="nil"/>
            <w:vAlign w:val="top"/>
            <w:textDirection w:val="lrTb"/>
            <w:gridSpan w:val="1"/>
          </w:tcPr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pict>
                <v:shape id="_x0000_s1031" type="#_x0000_t202" style="position:absolute;margin-left:31.250000pt;margin-top:-14.750000pt;margin-bottom:26.600000pt;margin-right:157.250000pt;width:126.000000pt;height:41.349998pt;z-index:251667728" o:allowincell="true" filled="f" stroked="f">
                  <w10:wrap type="none" side="both"/>
                  <v:textbox inset="7.20pt,3.60pt,7.20pt,3.60pt">
                    <w:txbxContent>
                      <w:p>
                        <w:pPr>
                          <w:suppressAutoHyphens/>
                          <w:jc w:val="left"/>
                          <w:textAlignment w:val="auto"/>
                          <w:ind w:left="0" w:right="0" w:start="0" w:end="0"/>
                          <w:adjustRightInd w:val="true"/>
                          <w:spacing w:after="0" w:line="240"/>
                          <w:bidi w:val="false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eastAsia="Arial" w:hAnsi="Arial" w:cs="Arial"/>
                <w:sz w:val="24"/>
              </w:rPr>
              <w:t xml:space="preserve">В отдел архитектуры Троснянского района </w:t>
            </w:r>
          </w:p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(наименование органа местного самоуправления муниципального образования)</w:t>
            </w:r>
          </w:p>
        </w:tc>
      </w:tr>
    </w:tbl>
    <w:p>
      <w:pPr>
        <w:suppressAutoHyphens/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432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З а я в л е н и е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 переустройстве  и  (или)  перепланировке  жилого помещения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от________________________________________________________________________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(указывается наниматель, либо арендатор, либо собственник жилого помещения, либо собственники жилого помещения, находящегося в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общей собственности двух и более лиц, в случае, если ни один из собственников либо иных лиц не уполномочен в установленном порядке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представлять их интересы)</w:t>
      </w:r>
      <w:r>
        <w:rPr>
          <w:b w:val="true"/>
          <w:rFonts w:ascii="Arial" w:eastAsia="Arial" w:hAnsi="Arial" w:cs="Arial"/>
          <w:sz w:val="24"/>
        </w:rPr>
        <w:t xml:space="preserve">*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suppressAutoHyphens/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*Для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>
      <w:pPr>
        <w:suppressAutoHyphens/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3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Место нахождения жилого помещения_____________________________________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>
      <w:pPr>
        <w:suppressAutoHyphens/>
        <w:jc w:val="both"/>
        <w:textAlignment w:val="auto"/>
        <w:ind w:hanging="3420" w:left="3960" w:right="0" w:start="39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Собственник (и) жилого помещения________________________________________</w:t>
      </w:r>
    </w:p>
    <w:p>
      <w:pPr>
        <w:suppressAutoHyphens/>
        <w:jc w:val="both"/>
        <w:textAlignment w:val="auto"/>
        <w:ind w:hanging="3960" w:left="3960" w:right="0" w:start="39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suppressAutoHyphens/>
        <w:jc w:val="both"/>
        <w:textAlignment w:val="auto"/>
        <w:ind w:hanging="3420" w:left="3960" w:right="0" w:start="39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Прошу разрешить_______________________________________________________</w:t>
      </w:r>
    </w:p>
    <w:p>
      <w:pPr>
        <w:suppressAutoHyphens/>
        <w:jc w:val="center"/>
        <w:textAlignment w:val="auto"/>
        <w:ind w:hanging="3960" w:left="3960" w:right="0" w:start="39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(переустройство, перепланировку, переустройство и перепланировку – нужное указать)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жилого помещения, занимаемого на основании__________________________________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(права собственности, договора найма, договора-аренды – нужное указать)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согласно прилагаемому проекту (проектной документации, эскизу) переустройства и (или) перепланировки жилого помещения.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Срок производства ремонтно-строительных работ с «_____»___________________200__г. по «____»________________________200__г.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Режим производства ремонтно-строительных работ с_________до____________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в__________   дни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Обязуюсь: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осуществить ремонтно-строительные работы в соответствии с проектом (проектной документацией);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осуществить работы в установленные сроки и с соблюдением согласованного режима проведения работ.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«____»___________________г. №____________________: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autofit"/>
        <w:tblInd w:w="288" w:type="dxa"/>
        <w:tblW w:w="1026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53"/>
        <w:gridCol w:w="2316"/>
        <w:gridCol w:w="3201"/>
        <w:gridCol w:w="1670"/>
        <w:gridCol w:w="2520"/>
      </w:tblGrid>
      <w:tr>
        <w:trHeight w:val="758" w:hRule="atLeast"/>
        <w:tc>
          <w:tcPr>
            <w:tcW w:type="dxa" w:w="55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</w:t>
            </w: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п/п</w:t>
            </w: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Фамилия,</w:t>
            </w:r>
          </w:p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имя,</w:t>
            </w:r>
          </w:p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отчество</w:t>
            </w: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2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Документ, удостоверяющий</w:t>
            </w: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личность (серия, номер, кем и когда выдан)</w:t>
            </w: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Подпись**</w:t>
            </w: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Отметка о нотариаль-ном заверении подпи-сей лиц</w:t>
            </w:r>
          </w:p>
        </w:tc>
      </w:tr>
      <w:tr>
        <w:trHeight w:val="174" w:hRule="atLeast"/>
        <w:tc>
          <w:tcPr>
            <w:tcW w:type="dxa" w:w="55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32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1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</w:tr>
      <w:tr>
        <w:trHeight w:val="1388" w:hRule="atLeast"/>
        <w:tc>
          <w:tcPr>
            <w:tcW w:type="dxa" w:w="55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2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1430" w:hRule="atLeast"/>
        <w:tc>
          <w:tcPr>
            <w:tcW w:type="dxa" w:w="55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2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1420" w:hRule="atLeast"/>
        <w:tc>
          <w:tcPr>
            <w:tcW w:type="dxa" w:w="55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2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1314" w:hRule="atLeast"/>
        <w:tc>
          <w:tcPr>
            <w:tcW w:type="dxa" w:w="55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3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20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6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</w:tbl>
    <w:p>
      <w:pPr>
        <w:suppressAutoHyphens/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**Подписи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>
      <w:pPr>
        <w:suppressAutoHyphens/>
        <w:jc w:val="left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заявлению прилагаются следующие документы:</w:t>
      </w:r>
    </w:p>
    <w:p>
      <w:pPr>
        <w:suppressAutoHyphens/>
        <w:jc w:val="left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1)____________________________________________________________________________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(указывается вид и реквизиты правоустанавливающего документа на переустраиваемое и (или) перепланируемое жилое помещение (с ______________на__________листах</w:t>
      </w:r>
      <w:r>
        <w:rPr>
          <w:b w:val="true"/>
          <w:rFonts w:ascii="Arial" w:eastAsia="Arial" w:hAnsi="Arial" w:cs="Arial"/>
          <w:sz w:val="24"/>
        </w:rPr>
        <w:t xml:space="preserve">;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отметкой: подлинник или нотариально заверенная копия)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проект (проектная документация, эскиз) переустройства и (или) перепланировки жилого помещения на _______________листах;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технический паспорт переустраиваемого и (или) перепланируемого жилого помещения на _________________листах;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4)заключение органа по охране памятников архитектуры, истории и культуры о допустимости проведения переустройства им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_______________________листах;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5)документы, подтверждающие согласие временно отсутствующих членов семьи нанимателя на переустройство и (или) перепланировку жилого помещения, на_______________листах (при необходимости);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6)иные документы_______________________________________________________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(доверенности, выписки из уставов и др.)</w:t>
      </w: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</w:t>
      </w: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Подписи лиц, подавших заявление:</w:t>
      </w:r>
      <w:r>
        <w:rPr>
          <w:b w:val="true"/>
          <w:rFonts w:ascii="Arial" w:eastAsia="Arial" w:hAnsi="Arial" w:cs="Arial"/>
          <w:sz w:val="24"/>
        </w:rPr>
        <w:t xml:space="preserve">***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«___»________200_г. ______________     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(дата)                                 (подпись заявителя)                                                   (расшифровка подписи заявителя)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«___»________200_г. ______________     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(дата)                                 (подпись заявителя)                                                   (расшифровка подписи заявителя)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«___»________200_г. ______________     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(дата)                                 (подпись заявителя)                                                   (расшифровка подписи заявителя)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«___»________200_г. ______________     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(дата)                                 (подпись заявителя)                                                   (расшифровка подписи заявителя)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«___»________200_г. ______________     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(дата)                                 (подпись заявителя)                                                   (расшифровка подписи заявителя)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***При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Документы представлены на приеме                                   «___»___________       200__г.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Входящий номер регистрации заявления                                        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Выдана расписка в получении документов                                      «___»_____ 200__г.   №______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Расписку получил                                                                   «___»___________       200__г.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(подпись заявителя)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 xml:space="preserve">Ведущий инженер</w:t>
      </w:r>
      <w:r>
        <w:rPr>
          <w:rFonts w:ascii="Arial" w:eastAsia="Arial" w:hAnsi="Arial" w:cs="Arial"/>
          <w:sz w:val="24"/>
        </w:rPr>
        <w:t xml:space="preserve">____________________________________________________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(должность, Ф.И.О. должностного лица, принявшего заявление)                                                                                             (подпись)</w:t>
      </w:r>
    </w:p>
    <w:p>
      <w:pPr>
        <w:suppressAutoHyphens/>
        <w:jc w:val="left"/>
        <w:textAlignment w:val="auto"/>
        <w:ind w:left="0" w:right="-314" w:start="0" w:end="-314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suppressAutoHyphens/>
        <w:jc w:val="left"/>
        <w:textAlignment w:val="auto"/>
        <w:ind w:left="4962" w:right="0" w:start="4962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suppressAutoHyphens/>
        <w:jc w:val="left"/>
        <w:textAlignment w:val="auto"/>
        <w:ind w:left="4962" w:right="0" w:start="4962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suppressAutoHyphens/>
        <w:jc w:val="left"/>
        <w:textAlignment w:val="auto"/>
        <w:ind w:left="4962" w:right="0" w:start="4962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suppressAutoHyphens/>
        <w:jc w:val="left"/>
        <w:textAlignment w:val="auto"/>
        <w:ind w:left="4962" w:right="0" w:start="4962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№ 2   </w:t>
      </w: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Административному регламенту</w:t>
      </w: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предоставления муниципальной</w:t>
      </w: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услуги  «Выдача разрешений на</w:t>
      </w:r>
    </w:p>
    <w:p>
      <w:pPr>
        <w:suppressAutoHyphens/>
        <w:jc w:val="left"/>
        <w:textAlignment w:val="auto"/>
        <w:ind w:firstLine="4962" w:left="0" w:right="0" w:start="0" w:end="0"/>
        <w:adjustRightInd w:val="true"/>
        <w:spacing w:after="0" w:line="240"/>
        <w:bidi w:val="false"/>
        <w:tabs>
          <w:tab w:val="left" w:pos="450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перепланировку и (или) переустройство</w:t>
      </w:r>
    </w:p>
    <w:p>
      <w:pPr>
        <w:suppressAutoHyphens/>
        <w:jc w:val="left"/>
        <w:textAlignment w:val="auto"/>
        <w:ind w:left="4962" w:right="0" w:start="4962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жилых помещений» на территории Троснянского района</w:t>
      </w: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4100"/>
        </w:tabs>
        <w:rPr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1"/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576"/>
          <w:tab w:val="left" w:pos="851"/>
          <w:tab w:val="left" w:pos="9072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Отдел архитектуры администрации Троснянского района Орловской области</w:t>
      </w: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432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РАСПИСКА   №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получении документов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кого____________________________________________________________________</w:t>
      </w:r>
    </w:p>
    <w:p>
      <w:pPr>
        <w:suppressAutoHyphens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(Ф.И.О.)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проживающего по адресу: ____________________________________________________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Перечень принимаемых документов: технический паспорт, согласования служб города на проекте (эскизе), свидетельство о государственной регистрации права – копия (и) на ___ листе (ах), договор соцнайма или ордер (копия), заявление_____________________</w:t>
      </w: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</w:t>
      </w:r>
    </w:p>
    <w:p>
      <w:pPr>
        <w:keepNext w:val="true"/>
        <w:outlineLvl w:val="3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Дата приема документов:  «_____»  __________200_________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311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>
      <w:pPr>
        <w:keepNext w:val="true"/>
        <w:outlineLvl w:val="3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Ф.И.О. должностного лица                                   подпись ____ _________________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принявшего документы</w:t>
      </w: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2"/>
        <w:jc w:val="center"/>
        <w:textAlignment w:val="auto"/>
        <w:ind w:left="0" w:right="0" w:start="0" w:end="0"/>
        <w:adjustRightInd w:val="true"/>
        <w:spacing w:before="240" w:after="60" w:line="240"/>
        <w:bidi w:val="false"/>
        <w:numPr>
          <w:ilvl w:val="2"/>
          <w:numId w:val="1"/>
        </w:numPr>
        <w:tabs>
          <w:tab w:val="left" w:pos="720"/>
        </w:tabs>
        <w:rPr>
          <w:b w:val="true"/>
          <w:rFonts w:ascii="Arial" w:eastAsia="Arial" w:hAnsi="Arial" w:cs="Arial"/>
          <w:sz w:val="24"/>
          <w:u w:val="single"/>
        </w:rPr>
      </w:pPr>
      <w:r>
        <w:rPr>
          <w:b w:val="true"/>
          <w:rFonts w:ascii="Arial" w:eastAsia="Arial" w:hAnsi="Arial" w:cs="Arial"/>
          <w:sz w:val="24"/>
          <w:u w:val="single"/>
        </w:rPr>
        <w:t xml:space="preserve">Памятка для заявителя</w:t>
      </w: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firstLine="709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  <w:u w:val="single"/>
        </w:rPr>
      </w:pPr>
      <w:r>
        <w:rPr>
          <w:b w:val="false"/>
          <w:rFonts w:ascii="Arial" w:eastAsia="Arial" w:hAnsi="Arial" w:cs="Arial"/>
          <w:sz w:val="24"/>
          <w:u w:val="single"/>
        </w:rPr>
        <w:t xml:space="preserve">Производство работ по перепланировке и (или) переустройству помещений.</w:t>
      </w:r>
    </w:p>
    <w:p>
      <w:pPr>
        <w:suppressAutoHyphens/>
        <w:jc w:val="center"/>
        <w:textAlignment w:val="auto"/>
        <w:ind w:firstLine="414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Выданное разрешение на переустройство и (или) перепланировку действительно в течение установленного заявителем срока со дня издания постановления. </w:t>
      </w:r>
      <w:r>
        <w:rPr>
          <w:b w:val="false"/>
          <w:rFonts w:ascii="Arial" w:eastAsia="Arial" w:hAnsi="Arial" w:cs="Arial"/>
          <w:sz w:val="24"/>
        </w:rPr>
        <w:t xml:space="preserve">Неосуществленные в течение этого срока работы по перепланировке и (или) переустройству могут быть выполнены только после повторного рассмотрения и согласования службами города.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Завершение переустройства и (или) перепланировки жилого помещения подтверждается актом приемочной комиссии. Заявление о приемке выполненных ремонтно-строительных работ по перепланировке и (или) переустройству подается в Управление архитектуры и градостроительства в приемное время при наличии актов на скрытые работы, а также постановления Администрации города и согласованного проекта. 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  <w:u w:val="single"/>
        </w:rPr>
      </w:pPr>
      <w:r>
        <w:rPr>
          <w:b w:val="true"/>
          <w:rFonts w:ascii="Arial" w:eastAsia="Arial" w:hAnsi="Arial" w:cs="Arial"/>
          <w:sz w:val="24"/>
          <w:u w:val="single"/>
        </w:rPr>
        <w:t xml:space="preserve">Комиссии предъявлять акты на скрытые работы по электропроводке, гидроизоляции пола и прочим работам, требующим их выполнение специализирован-ными организациями  и  предприятиями._____</w:t>
      </w:r>
      <w:r>
        <w:rPr>
          <w:b w:val="false"/>
          <w:rFonts w:ascii="Arial" w:eastAsia="Arial" w:hAnsi="Arial" w:cs="Arial"/>
          <w:sz w:val="24"/>
          <w:u w:val="single"/>
        </w:rPr>
        <w:t xml:space="preserve">________________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1 Производство строительных работ по перепланировке и (или) переустройству помещений производится в строгом соответствии с согласованной проектной документацией по постановлению, выданному Администрацией города.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2 Перепланировка и (или) переустройство помещений, расположенных в жилых  домах  и  жилых  микрорайонах должна производиться в дневное время с 8-00  до  18-00 и строго по рабочим дням. </w:t>
      </w:r>
      <w:r>
        <w:rPr>
          <w:b w:val="true"/>
          <w:rFonts w:ascii="Arial" w:eastAsia="Arial" w:hAnsi="Arial" w:cs="Arial"/>
          <w:sz w:val="24"/>
        </w:rPr>
        <w:t xml:space="preserve">Производить работы в воскресные и праздничные нерабочие дни запрещается.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3. Заявители или привлеченные ими исполнители, приступая к переустройству помещений, обязаны сообщить об этом председателю ТСЖ, ЖСК, уполномоченному представителю Управляющей компании и </w:t>
      </w:r>
      <w:r>
        <w:rPr>
          <w:b w:val="false"/>
          <w:rFonts w:ascii="Arial" w:eastAsia="Arial" w:hAnsi="Arial" w:cs="Arial"/>
          <w:sz w:val="24"/>
          <w:u w:val="single"/>
        </w:rPr>
        <w:t xml:space="preserve">согласовать порядок и условия вывоза строительного мусора</w:t>
      </w:r>
      <w:r>
        <w:rPr>
          <w:b w:val="false"/>
          <w:rFonts w:ascii="Arial" w:eastAsia="Arial" w:hAnsi="Arial" w:cs="Arial"/>
          <w:sz w:val="24"/>
        </w:rPr>
        <w:t xml:space="preserve">.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4. Запрещается загромождать и загрязнять строительными материалами и (или) отходами эвакуационные пути, другие места общего пользования. 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5. Запрещается использовать пассажирские лифты для транспортировки строительных материалов и отходов без упаковки.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6. Контроль за осуществлением переустройства инженерного оборудования возлагается на балансодержателя жилищного фонда. </w:t>
      </w:r>
    </w:p>
    <w:p>
      <w:pPr>
        <w:suppressAutoHyphens/>
        <w:jc w:val="both"/>
        <w:textAlignment w:val="auto"/>
        <w:ind w:firstLine="1080" w:left="0" w:right="111" w:start="0" w:end="111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7. Лица, допустившие самовольное переустройство и (или) перепланировку, привлекаются к ответственности в соответствии со статьей 29 Жилищного кодекса РФ, статьей 58 Градостроительного кодекса РФ.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4678"/>
        </w:tabs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4678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beneathText"/>
      </w:footnotePr>
      <w:lnNumType w:distance="0"/>
      <w:pgSz w:w="11905" w:h="16837"/>
      <w:pgMar w:left="1701" w:right="851" w:top="1134" w:bottom="1134" w:gutter="0" w:header="720" w:footer="720"/>
      <w:headerReference w:type="even" r:id="rId5"/>
      <w:headerReference w:type="first" r:id="rId6"/>
      <w:headerReference w:type="default" r:id="rId7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System">
    <w:panose1 w:val="00000000000000000000"/>
    <w:family w:val="swiss"/>
    <w:charset w:val="00"/>
    <w:pitch w:val="variable"/>
  </w:font>
  <w:font w:name="Wingdings">
    <w:panose1 w:val="05000000000000000000"/>
    <w:family w:val="auto"/>
    <w:charset w:val="02"/>
    <w:pitch w:val="variable"/>
  </w:font>
  <w:font w:name="MS Mincho">
    <w:altName w:val="‚l‚r –ѕ’©"/>
    <w:panose1 w:val="02020609040205080304"/>
    <w:family w:val="modern"/>
    <w:charset w:val="80"/>
    <w:pitch w:val="fixed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Arial Narrow">
    <w:panose1 w:val="020b0606020202030204"/>
    <w:family w:val="swiss"/>
    <w:charset w:val="CC"/>
    <w:pitch w:val="variable"/>
  </w:font>
  <w:font w:name="Fixedsys">
    <w:panose1 w:val="00000000000000000000"/>
    <w:family w:val="auto"/>
    <w:charset w:val="CC"/>
    <w:pitch w:val="default"/>
  </w:font>
  <w:font w:name="DejaVu Sans">
    <w:panose1 w:val="00000000000000000000"/>
    <w:family w:val="auto"/>
    <w:charset w:val="00"/>
    <w:pitch w:val="variable"/>
  </w:font>
  <w:font w:name="@MS Mincho">
    <w:panose1 w:val="02020609040205080304"/>
    <w:family w:val="modern"/>
    <w:charset w:val="80"/>
    <w:pitch w:val="fixed"/>
  </w:font>
  <w:font w:name="Times New Roman">
    <w:altName w:val="Times New Roman"/>
    <w:panose1 w:val="00000000000000000000"/>
    <w:family w:val="auto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MS Mincho Western">
    <w:altName w:val="‚l‚r –ѕ’©"/>
    <w:family w:val="modern"/>
    <w:charset w:val="00"/>
    <w:pitch w:val="fixed"/>
  </w:font>
  <w:font w:name="MS Mincho CE">
    <w:altName w:val="‚l‚r –ѕ’©"/>
    <w:family w:val="modern"/>
    <w:charset w:val="EE"/>
    <w:pitch w:val="fixed"/>
  </w:font>
  <w:font w:name="MS Mincho Cyr">
    <w:altName w:val="‚l‚r –ѕ’©"/>
    <w:family w:val="modern"/>
    <w:charset w:val="CC"/>
    <w:pitch w:val="fixed"/>
  </w:font>
  <w:font w:name="MS Mincho Greek">
    <w:altName w:val="‚l‚r –ѕ’©"/>
    <w:family w:val="modern"/>
    <w:charset w:val="A1"/>
    <w:pitch w:val="fixed"/>
  </w:font>
  <w:font w:name="MS Mincho Tur">
    <w:altName w:val="‚l‚r –ѕ’©"/>
    <w:family w:val="modern"/>
    <w:charset w:val="A2"/>
    <w:pitch w:val="fixed"/>
  </w:font>
  <w:font w:name="MS Mincho Baltic">
    <w:altName w:val="‚l‚r –ѕ’©"/>
    <w:family w:val="modern"/>
    <w:charset w:val="BA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Arial Narrow">
    <w:family w:val="swiss"/>
    <w:charset w:val="00"/>
    <w:pitch w:val="variable"/>
  </w:font>
  <w:font w:name="Arial Narrow CE">
    <w:family w:val="swiss"/>
    <w:charset w:val="EE"/>
    <w:pitch w:val="variable"/>
  </w:font>
  <w:font w:name="Arial Narrow Greek">
    <w:family w:val="swiss"/>
    <w:charset w:val="A1"/>
    <w:pitch w:val="variable"/>
  </w:font>
  <w:font w:name="Arial Narrow Tur">
    <w:family w:val="swiss"/>
    <w:charset w:val="A2"/>
    <w:pitch w:val="variable"/>
  </w:font>
  <w:font w:name="Arial Narrow Baltic">
    <w:family w:val="swiss"/>
    <w:charset w:val="BA"/>
    <w:pitch w:val="variable"/>
  </w:font>
  <w:font w:name="@MS Mincho Western">
    <w:family w:val="modern"/>
    <w:charset w:val="00"/>
    <w:pitch w:val="fixed"/>
  </w:font>
  <w:font w:name="@MS Mincho CE">
    <w:family w:val="modern"/>
    <w:charset w:val="EE"/>
    <w:pitch w:val="fixed"/>
  </w:font>
  <w:font w:name="@MS Mincho Cyr">
    <w:family w:val="modern"/>
    <w:charset w:val="CC"/>
    <w:pitch w:val="fixed"/>
  </w:font>
  <w:font w:name="@MS Mincho Greek">
    <w:family w:val="modern"/>
    <w:charset w:val="A1"/>
    <w:pitch w:val="fixed"/>
  </w:font>
  <w:font w:name="@MS Mincho Tur">
    <w:family w:val="modern"/>
    <w:charset w:val="A2"/>
    <w:pitch w:val="fixed"/>
  </w:font>
  <w:font w:name="@MS Mincho Baltic">
    <w:family w:val="modern"/>
    <w:charset w:val="BA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suppressAutoHyphens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uppressAutoHyphens/>
      <w:jc w:val="left"/>
      <w:textAlignment w:val="auto"/>
      <w:ind w:left="0" w:right="0" w:start="0" w:end="0"/>
      <w:adjustRightInd w:val="true"/>
      <w:spacing w:after="0" w:line="240"/>
      <w:bidi w:val="false"/>
      <w:rPr>
        <w:rFonts w:ascii="Times New Roman" w:eastAsia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uppressAutoHyphens/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r>
      <w:pict>
        <v:shape id="_x0000_s2050" type="#_x0000_t202" style="position:absolute;margin-left:195.149994pt;margin-top:0.050000pt;margin-bottom:14.150000pt;margin-right:278.149994pt;width:83.000000pt;height:14.100000pt;mso-position-horizontal:center;mso-position-horizontal-relative:margin;z-index:251668240;mso-wrap-distance-left:0.000000pt;mso-wrap-distance-right:0.000000pt" o:allowincell="true" filled="f" stroked="f">
          <w10:wrap type="square" side="largest"/>
          <v:textbox inset="0.00pt,0.00pt,0.00pt,0.00pt">
            <w:txbxContent>
              <w:p>
                <w:pPr>
                  <w:suppressAutoHyphens/>
                  <w:jc w:val="left"/>
                  <w:textAlignment w:val="auto"/>
                  <w:ind w:left="0" w:right="0" w:start="0" w:end="0"/>
                  <w:adjustRightInd w:val="true"/>
                  <w:spacing w:after="0" w:line="240"/>
                  <w:bidi w:val="false"/>
                  <w:tabs>
                    <w:tab w:val="center" w:pos="4677"/>
                    <w:tab w:val="right" w:pos="9355"/>
                  </w:tabs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uppressAutoHyphens/>
      <w:jc w:val="left"/>
      <w:textAlignment w:val="auto"/>
      <w:ind w:left="0" w:right="0" w:start="0" w:end="0"/>
      <w:adjustRightInd w:val="true"/>
      <w:spacing w:after="0" w:line="240"/>
      <w:bidi w:val="false"/>
      <w:rPr>
        <w:rFonts w:ascii="Times New Roman" w:eastAsia="Times New Roman" w:hAnsi="Times New Roman" w:cs="Times New Roman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uppressAutoHyphens/>
      <w:jc w:val="left"/>
      <w:textAlignment w:val="auto"/>
      <w:ind w:left="0" w:right="0" w:start="0" w:end="0"/>
      <w:adjustRightInd w:val="true"/>
      <w:spacing w:after="0" w:line="240"/>
      <w:bidi w:val="false"/>
      <w:rPr>
        <w:rFonts w:ascii="Times New Roman" w:eastAsia="Times New Roman" w:hAnsi="Times New Roman" w:cs="Times New Roman"/>
        <w:sz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uppressAutoHyphens/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r>
      <w:pict>
        <v:shape id="_x0000_s2049" type="#_x0000_t202" style="position:absolute;margin-left:195.149994pt;margin-top:0.050000pt;margin-bottom:14.150000pt;margin-right:278.149994pt;width:83.000000pt;height:14.100000pt;mso-position-horizontal:center;mso-position-horizontal-relative:margin;z-index:251667216;mso-wrap-distance-left:0.000000pt;mso-wrap-distance-right:0.000000pt" o:allowincell="true" filled="f" stroked="f">
          <w10:wrap type="square" side="largest"/>
          <v:textbox inset="0.00pt,0.00pt,0.00pt,0.00pt">
            <w:txbxContent>
              <w:p>
                <w:pPr>
                  <w:suppressAutoHyphens/>
                  <w:jc w:val="left"/>
                  <w:textAlignment w:val="auto"/>
                  <w:ind w:left="0" w:right="0" w:start="0" w:end="0"/>
                  <w:adjustRightInd w:val="true"/>
                  <w:spacing w:after="0" w:line="240"/>
                  <w:bidi w:val="false"/>
                  <w:tabs>
                    <w:tab w:val="center" w:pos="4677"/>
                    <w:tab w:val="right" w:pos="9355"/>
                  </w:tabs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">
    <w:multiLevelType w:val="multilevel"/>
    <w:tmpl w:val="1"/>
    <w:lvl w:ilvl="0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2">
    <w:multiLevelType w:val="multilevel"/>
    <w:name w:val="WW8Num3"/>
    <w:tmpl w:val="2"/>
    <w:lvl w:ilvl="0">
      <w:lvlJc w:val="left"/>
      <w:lvlText w:val="%1."/>
      <w:numFmt w:val="decimal"/>
      <w:start w:val="2"/>
      <w:suff w:val="tab"/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272709506">
    <w:multiLevelType w:val="hybridMultilevel"/>
    <w:tmpl w:val="d7cb466"/>
    <w:lvl w:ilvl="0">
      <w:lvlJc w:val="left"/>
      <w:lvlText w:val=""/>
      <w:numFmt w:val="bullet"/>
      <w:start w:val="6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num w:numId="1">
    <w:abstractNumId w:val="1"/>
  </w:num>
  <w:num w:numId="2">
    <w:abstractNumId w:val="2"/>
  </w:num>
  <w:num w:numId="3">
    <w:abstractNumId w:val="272709506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beneathText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12" Type="http://schemas.openxmlformats.org/officeDocument/2006/relationships/fontTable" Target="fontTable.xml"/><Relationship Id="rId1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16</Pages>
  <Words>10292</Words>
  <Characters>58670</Characters>
  <CharactersWithSpaces>68825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creator>Рогожина Л.И.</dc:creator>
</cp:coreProperties>
</file>