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360"/>
        <w:bidi w:val="false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360"/>
        <w:bidi w:val="false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ОРЛОВСКОЙ ОБЛАСТЬ</w:t>
      </w:r>
    </w:p>
    <w:p>
      <w:pPr>
        <w:jc w:val="center"/>
        <w:textAlignment w:val="auto"/>
        <w:ind w:left="0" w:right="0" w:start="0" w:end="0"/>
        <w:spacing w:after="0" w:line="360"/>
        <w:bidi w:val="false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ТРОСНЯНСКИЙ РАЙОННЫЙ СОВЕТ НАРОДНЫХ ДЕПУТАТОВ</w:t>
      </w:r>
    </w:p>
    <w:p>
      <w:pPr>
        <w:jc w:val="center"/>
        <w:textAlignment w:val="auto"/>
        <w:ind w:firstLine="720" w:left="0" w:right="0" w:start="0" w:end="0"/>
        <w:spacing w:after="0" w:line="360"/>
        <w:bidi w:val="false"/>
        <w:rPr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ПОСТАНОВЛЕНИЕ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апреля 2009г. №194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 внесении изменений и дополнений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Постановление районного Совета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народных депутатов от 27.04.2007 г. №79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«О порядке сдачи в аренду объектов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муниципальной собственности Троснянского района»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 ПОСТАНОВЛЯЕТ: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1.Принять Постановление «О внесении изменений и дополнений в Постановление районного Совета народных депутатов от 27.04.2007 г. №79 «О порядке сдачи в аренду объектов муниципальной собственности Троснянского района».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2.Направить Постановление Главе района для подписания и обнародования.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3.Контроль за исполнением данного Постановления возложить на комитет по агропромышленному комплексу и земельным вопросам.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Председатель районного 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Совета народных депутатов                                В.Г.Харлашкин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360"/>
        <w:bidi w:val="false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360"/>
        <w:bidi w:val="false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spacing w:after="0" w:line="360"/>
        <w:bidi w:val="false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ТРОСНЯНСКИЙ РАЙОННЫЙ СОВЕТ НАРОДНЫХ ДЕПУТАТОВ</w:t>
      </w:r>
    </w:p>
    <w:p>
      <w:pPr>
        <w:jc w:val="center"/>
        <w:textAlignment w:val="auto"/>
        <w:ind w:left="0" w:right="0" w:start="0" w:end="0"/>
        <w:spacing w:after="0" w:line="360"/>
        <w:bidi w:val="false"/>
        <w:rPr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ПОСТАНОВЛЕНИЕ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 внесении изменений в постановление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Троснянского районного Совета народных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депутатов от 27.04. 2007 г. № 79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«О постановлении «О порядке сдачи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в аренду объектов муниципальной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собственности Троснянского района»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Принято на районном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Совете народных депутатов                                           10 апреля 2009г.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целях увеличения поступления доходов в бюджет района от использования муниципального имущества, переданного в аренду, внести в постановление Троснянского районного Совета народных депутатов "О порядке сдачи в аренду объектов муниципальной собственности Троснянского района" следующие изменения: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преамбулу изложить в следующей редакции: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"В целях реализации постановления Троснянского районного Совета народных депутатов "Об утверждении Положения о порядке владения, пользования и распоряжения муниципальной собственностью Троснянского района ", повышения эффективности использования муниципального имущества и обеспечения поступлений неналоговых доходов в бюджет района, в соответствии с Гражданским кодексом     Российской     Федерации,     Уставом района,     Федеральным законом от 29 июля 1998 г. N 135-ФЗ "Об оценочной деятельности в Российской Федерации", бюджетным законодательством района Троснянский районный Совет народных депутатов постановляет:".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2)пункты 2,4, 5 исключить.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3)пункты 3,6 считать соответственно пунктами 2,3.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4)пункт 7 считать пунктом 4, изложив его в следующей редакции: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"4. Установить, что доходы от сдачи в аренду объектов муниципальной собственности Троснянского района, переданных в оперативное управление бюджетным учреждениям, имеющим право на дополнительное бюджетное финансирование, в полном объеме учитываются в доходах районного бюджета и используются указанными учреждениями в порядке, установленном нормативным правовым актом Троснянского районного Совета народных депутатов, в качестве источника дополнительного бюджетного финансирования".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5)пункт 8 исключить.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6)пункты 9,10 считать соответственно пунктами 5,6.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7)приложения 2,4, утвержденные постановлением, исключить.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8)приложение 3, утвержденное постановлением, считать соответственно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приложением 2.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9)в приложении 1 "Положение о порядке сдачи в аренду недвижимого имущества муниципальной собственности Троснянского района" к постановлению: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а)пункт 1.1 изложить в следующей редакции: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"1.1.Настоящим положением в соответствии Гражданским кодексом Российской Федерации, Уставом района, Федеральным законом от 29 июля 1998 г. N 135-ФЗ "Об оценочной деятельности в Российской Федерации", постановлением Троснянского районного Совета народных депутатов "Об утверждении Положения о порядке владения, пользования и распоряжения муниципальной собственностью Троснянского района ", в целях наиболее эффективного использования объектов муниципальной собственности района устанавливается порядок сдачи недвижимого имущества муниципальной собственности района в аренду целевым назначением под определенный вид деятельности в соответствии с назначением имущества»;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б) пункт 4.1 изложить в следующей редакции: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"4.1.Размер арендной платы определяется на основании отчета независимого оценщика о рыночном размере арендной платы за конкретное муниципальное недвижимое имущество, передаваемое в аренду";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в) пункты 5.4 и 5.5 исключить.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10)в приложении 2 "Положение о порядке сдачи в аренду движимого имущества муниципальной собственности Троснянского района" к постановлению: 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а) пункт 1.1 изложить в следующей редакции: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"1.1.Настоящим положением в соответствии с Гражданским кодексом Российской Федерации, Уставом района , Федеральным законом от 29 июля 1998 г. N 135-ФЗ "Об оценочной деятельности в Российской Федерации", постановлением Троснянского районного Совета народных депутатов "Об утверждении Положения о порядке владения, пользования и распоряжения муниципальной собственностью Троснянского района", в целях наиболее эффективного использования объектов муниципальной собственности района устанавливается порядок сдачи в аренду движимого имущества муниципальной собственности района: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находящееся в составе казны Троснянского района;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-закрепленного за районными казенными предприятиями ( далее - казенное предприятие) и районными муниципальными учреждениями ( далее -учреждение) на праве оперативного управления»;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б) пункт 3.1 изложить в следующей редакции: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"3.1. Размер арендной платы определяется на основании отчета независимого оценщика о рыночном размере арендной платы за конкретное муниципальное движимое имущество, передаваемое в аренду";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в) пункт 3.2 исключить;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г) пункты 3.3 - 3.7 считать соответственно пунктами 3.2 - 3.6.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Настоящее постановление вступает в силу со дня его официального опубликования.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Глава Троснянского района                                              В.И.Быков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17 апреля 2009 г.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№112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type w:val="continuous"/>
      <w:cols w:num="1" w:space="720" w:equalWidth="true"/>
      <w:footnotePr>
        <w:pos w:val="pageBottom"/>
      </w:footnotePr>
      <w:lnNumType w:distance="0"/>
      <w:pgSz w:w="11909" w:h="16834"/>
      <w:pgMar w:left="1701" w:right="851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3</Pages>
  <Words>857</Words>
  <Characters>4890</Characters>
  <CharactersWithSpaces>5736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</cp:coreProperties>
</file>