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76" w:rsidRDefault="00EE1F76" w:rsidP="00EE1F76">
      <w:pPr>
        <w:jc w:val="center"/>
        <w:rPr>
          <w:rStyle w:val="FontStyle24"/>
          <w:rFonts w:ascii="Arial" w:hAnsi="Arial"/>
          <w:u w:val="single"/>
        </w:rPr>
      </w:pPr>
    </w:p>
    <w:p w:rsidR="00EE1F76" w:rsidRDefault="00EE1F76" w:rsidP="00EE1F76">
      <w:pPr>
        <w:jc w:val="center"/>
        <w:rPr>
          <w:rFonts w:cs="Arial"/>
          <w:sz w:val="20"/>
          <w:szCs w:val="20"/>
        </w:rPr>
      </w:pPr>
      <w:r>
        <w:rPr>
          <w:b/>
          <w:noProof/>
        </w:rPr>
        <w:drawing>
          <wp:inline distT="0" distB="0" distL="0" distR="0">
            <wp:extent cx="723900" cy="904875"/>
            <wp:effectExtent l="19050" t="0" r="0" b="0"/>
            <wp:docPr id="2"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EE1F76" w:rsidRDefault="00EE1F76" w:rsidP="00EE1F76">
      <w:pPr>
        <w:ind w:left="4680"/>
        <w:jc w:val="center"/>
        <w:rPr>
          <w:rFonts w:ascii="Arial" w:hAnsi="Arial"/>
          <w:b/>
        </w:rPr>
      </w:pPr>
    </w:p>
    <w:p w:rsidR="00EE1F76" w:rsidRDefault="00EE1F76" w:rsidP="00EE1F76">
      <w:pPr>
        <w:jc w:val="center"/>
        <w:rPr>
          <w:b/>
          <w:sz w:val="28"/>
          <w:szCs w:val="28"/>
        </w:rPr>
      </w:pPr>
      <w:r>
        <w:rPr>
          <w:b/>
          <w:sz w:val="28"/>
          <w:szCs w:val="28"/>
        </w:rPr>
        <w:t>РОССИЙСКАЯ ФЕДЕРАЦИЯ</w:t>
      </w:r>
    </w:p>
    <w:p w:rsidR="00EE1F76" w:rsidRDefault="00EE1F76" w:rsidP="00EE1F76">
      <w:pPr>
        <w:jc w:val="center"/>
        <w:rPr>
          <w:b/>
          <w:sz w:val="28"/>
          <w:szCs w:val="28"/>
        </w:rPr>
      </w:pPr>
      <w:r>
        <w:rPr>
          <w:b/>
          <w:sz w:val="28"/>
          <w:szCs w:val="28"/>
        </w:rPr>
        <w:t>ОРЛОВСКАЯ ОБЛАСТЬ</w:t>
      </w:r>
    </w:p>
    <w:p w:rsidR="00EE1F76" w:rsidRDefault="00EE1F76" w:rsidP="00EE1F76">
      <w:pPr>
        <w:pBdr>
          <w:bottom w:val="single" w:sz="12" w:space="1" w:color="auto"/>
        </w:pBdr>
        <w:jc w:val="center"/>
        <w:rPr>
          <w:b/>
          <w:sz w:val="28"/>
          <w:szCs w:val="28"/>
        </w:rPr>
      </w:pPr>
      <w:r>
        <w:rPr>
          <w:b/>
          <w:sz w:val="28"/>
          <w:szCs w:val="28"/>
        </w:rPr>
        <w:t>АДМИНИСТРАЦИЯ ТРОСНЯНСКОГО РАЙОНА</w:t>
      </w:r>
    </w:p>
    <w:p w:rsidR="00EE1F76" w:rsidRDefault="00EE1F76" w:rsidP="00EE1F76">
      <w:pPr>
        <w:rPr>
          <w:i/>
          <w:sz w:val="28"/>
          <w:szCs w:val="28"/>
        </w:rPr>
      </w:pPr>
    </w:p>
    <w:p w:rsidR="005A6128" w:rsidRDefault="005A6128" w:rsidP="005A6128">
      <w:pPr>
        <w:pStyle w:val="a3"/>
        <w:rPr>
          <w:b/>
          <w:bCs/>
          <w:sz w:val="28"/>
          <w:szCs w:val="28"/>
        </w:rPr>
      </w:pPr>
    </w:p>
    <w:p w:rsidR="005A6128" w:rsidRPr="00964DEC" w:rsidRDefault="00EE1F76" w:rsidP="005A6128">
      <w:pPr>
        <w:pStyle w:val="a4"/>
        <w:rPr>
          <w:sz w:val="28"/>
          <w:szCs w:val="28"/>
        </w:rPr>
      </w:pPr>
      <w:bookmarkStart w:id="0" w:name="_GoBack"/>
      <w:bookmarkEnd w:id="0"/>
      <w:r w:rsidRPr="00964DEC">
        <w:rPr>
          <w:sz w:val="28"/>
          <w:szCs w:val="28"/>
        </w:rPr>
        <w:t>ПОСТАНОВЛЕНИЕ</w:t>
      </w:r>
    </w:p>
    <w:p w:rsidR="00EE1F76" w:rsidRDefault="00EE1F76" w:rsidP="005A6128">
      <w:pPr>
        <w:pStyle w:val="a4"/>
      </w:pPr>
    </w:p>
    <w:p w:rsidR="00EE1F76" w:rsidRDefault="00EE1F76" w:rsidP="00EE1F76">
      <w:r>
        <w:t xml:space="preserve">от  </w:t>
      </w:r>
      <w:r w:rsidR="00964DEC">
        <w:t>21 ноября</w:t>
      </w:r>
      <w:r>
        <w:t xml:space="preserve">  2016 г.                               </w:t>
      </w:r>
      <w:r w:rsidR="00964DEC">
        <w:t xml:space="preserve">                     </w:t>
      </w:r>
      <w:r>
        <w:t xml:space="preserve">                                                     № </w:t>
      </w:r>
      <w:r w:rsidR="00964DEC">
        <w:t>191</w:t>
      </w:r>
      <w:r>
        <w:t xml:space="preserve">             </w:t>
      </w:r>
    </w:p>
    <w:p w:rsidR="00EE1F76" w:rsidRDefault="00EE1F76" w:rsidP="00EE1F76">
      <w:r>
        <w:t>с. Тросна</w:t>
      </w:r>
    </w:p>
    <w:p w:rsidR="00EE1F76" w:rsidRDefault="00EE1F76" w:rsidP="00EE1F76">
      <w:pPr>
        <w:rPr>
          <w:sz w:val="28"/>
          <w:szCs w:val="28"/>
        </w:rPr>
      </w:pPr>
    </w:p>
    <w:p w:rsidR="00EE1F76" w:rsidRDefault="00EE1F76" w:rsidP="005A6128">
      <w:pPr>
        <w:pStyle w:val="a4"/>
      </w:pPr>
    </w:p>
    <w:p w:rsidR="00EE1F76" w:rsidRDefault="00EE1F76" w:rsidP="005A6128">
      <w:pPr>
        <w:pStyle w:val="a4"/>
      </w:pPr>
    </w:p>
    <w:p w:rsidR="005A6128" w:rsidRPr="00EB0BF9" w:rsidRDefault="005A6128" w:rsidP="005A6128">
      <w:pPr>
        <w:rPr>
          <w:b/>
          <w:sz w:val="28"/>
          <w:szCs w:val="28"/>
        </w:rPr>
      </w:pPr>
      <w:r w:rsidRPr="00EB0BF9">
        <w:rPr>
          <w:b/>
          <w:sz w:val="28"/>
          <w:szCs w:val="28"/>
        </w:rPr>
        <w:t>О внесении изменений в постановление</w:t>
      </w:r>
    </w:p>
    <w:p w:rsidR="00E91737" w:rsidRPr="00EB0BF9" w:rsidRDefault="005A6128" w:rsidP="00E91737">
      <w:pPr>
        <w:rPr>
          <w:b/>
          <w:sz w:val="28"/>
          <w:szCs w:val="28"/>
        </w:rPr>
      </w:pPr>
      <w:r w:rsidRPr="00EB0BF9">
        <w:rPr>
          <w:b/>
          <w:sz w:val="28"/>
          <w:szCs w:val="28"/>
        </w:rPr>
        <w:t xml:space="preserve">администрации </w:t>
      </w:r>
      <w:r w:rsidR="00E91737" w:rsidRPr="00EB0BF9">
        <w:rPr>
          <w:b/>
          <w:sz w:val="28"/>
          <w:szCs w:val="28"/>
        </w:rPr>
        <w:t>Троснянского района</w:t>
      </w:r>
      <w:r w:rsidRPr="00EB0BF9">
        <w:rPr>
          <w:b/>
          <w:sz w:val="28"/>
          <w:szCs w:val="28"/>
        </w:rPr>
        <w:t xml:space="preserve"> от </w:t>
      </w:r>
      <w:r w:rsidR="00E91737" w:rsidRPr="00EB0BF9">
        <w:rPr>
          <w:b/>
          <w:sz w:val="28"/>
          <w:szCs w:val="28"/>
        </w:rPr>
        <w:t>1</w:t>
      </w:r>
      <w:r w:rsidR="00716B0B">
        <w:rPr>
          <w:b/>
          <w:sz w:val="28"/>
          <w:szCs w:val="28"/>
        </w:rPr>
        <w:t>8</w:t>
      </w:r>
      <w:r w:rsidRPr="00EB0BF9">
        <w:rPr>
          <w:b/>
          <w:sz w:val="28"/>
          <w:szCs w:val="28"/>
        </w:rPr>
        <w:t>.12.2015 г.</w:t>
      </w:r>
      <w:r w:rsidR="00A93A3B" w:rsidRPr="00EB0BF9">
        <w:rPr>
          <w:b/>
          <w:sz w:val="28"/>
          <w:szCs w:val="28"/>
        </w:rPr>
        <w:t xml:space="preserve"> </w:t>
      </w:r>
      <w:r w:rsidRPr="00EB0BF9">
        <w:rPr>
          <w:b/>
          <w:sz w:val="28"/>
          <w:szCs w:val="28"/>
        </w:rPr>
        <w:t xml:space="preserve">№ </w:t>
      </w:r>
      <w:r w:rsidR="00E91737" w:rsidRPr="00EB0BF9">
        <w:rPr>
          <w:b/>
          <w:sz w:val="28"/>
          <w:szCs w:val="28"/>
        </w:rPr>
        <w:t>3</w:t>
      </w:r>
      <w:r w:rsidR="00C13F0E">
        <w:rPr>
          <w:b/>
          <w:sz w:val="28"/>
          <w:szCs w:val="28"/>
        </w:rPr>
        <w:t>5</w:t>
      </w:r>
      <w:r w:rsidR="009F62A0">
        <w:rPr>
          <w:b/>
          <w:sz w:val="28"/>
          <w:szCs w:val="28"/>
        </w:rPr>
        <w:t>4</w:t>
      </w:r>
    </w:p>
    <w:p w:rsidR="009F62A0" w:rsidRPr="009F62A0" w:rsidRDefault="00E91737" w:rsidP="009F62A0">
      <w:pPr>
        <w:pStyle w:val="ConsPlusTitle"/>
        <w:rPr>
          <w:sz w:val="28"/>
          <w:szCs w:val="28"/>
        </w:rPr>
      </w:pPr>
      <w:r w:rsidRPr="00EB0BF9">
        <w:rPr>
          <w:sz w:val="28"/>
          <w:szCs w:val="28"/>
        </w:rPr>
        <w:t>«</w:t>
      </w:r>
      <w:r w:rsidR="00C13F0E">
        <w:rPr>
          <w:sz w:val="28"/>
          <w:szCs w:val="28"/>
        </w:rPr>
        <w:t>Об утверждении</w:t>
      </w:r>
      <w:r w:rsidR="009F62A0" w:rsidRPr="009F62A0">
        <w:rPr>
          <w:szCs w:val="28"/>
        </w:rPr>
        <w:t xml:space="preserve"> </w:t>
      </w:r>
      <w:r w:rsidR="009F62A0" w:rsidRPr="009F62A0">
        <w:rPr>
          <w:sz w:val="28"/>
          <w:szCs w:val="28"/>
        </w:rPr>
        <w:t>Правил</w:t>
      </w:r>
      <w:r w:rsidR="009F62A0" w:rsidRPr="009F62A0">
        <w:rPr>
          <w:b w:val="0"/>
          <w:sz w:val="28"/>
          <w:szCs w:val="28"/>
        </w:rPr>
        <w:t xml:space="preserve">  </w:t>
      </w:r>
      <w:r w:rsidR="009F62A0" w:rsidRPr="009F62A0">
        <w:rPr>
          <w:sz w:val="28"/>
          <w:szCs w:val="28"/>
        </w:rPr>
        <w:t>определения</w:t>
      </w:r>
    </w:p>
    <w:p w:rsidR="009F62A0" w:rsidRPr="009F62A0" w:rsidRDefault="009F62A0" w:rsidP="009F62A0">
      <w:pPr>
        <w:pStyle w:val="ConsPlusTitle"/>
        <w:rPr>
          <w:sz w:val="28"/>
          <w:szCs w:val="28"/>
        </w:rPr>
      </w:pPr>
      <w:r w:rsidRPr="009F62A0">
        <w:rPr>
          <w:sz w:val="28"/>
          <w:szCs w:val="28"/>
        </w:rPr>
        <w:t xml:space="preserve">требований к  отдельным видам товаров, </w:t>
      </w:r>
    </w:p>
    <w:p w:rsidR="009F62A0" w:rsidRPr="009F62A0" w:rsidRDefault="009F62A0" w:rsidP="009F62A0">
      <w:pPr>
        <w:pStyle w:val="ConsPlusTitle"/>
        <w:rPr>
          <w:sz w:val="28"/>
          <w:szCs w:val="28"/>
        </w:rPr>
      </w:pPr>
      <w:proofErr w:type="gramStart"/>
      <w:r w:rsidRPr="009F62A0">
        <w:rPr>
          <w:sz w:val="28"/>
          <w:szCs w:val="28"/>
        </w:rPr>
        <w:t xml:space="preserve">работ, услуг (в том числе предельные цены </w:t>
      </w:r>
      <w:proofErr w:type="gramEnd"/>
    </w:p>
    <w:p w:rsidR="009F62A0" w:rsidRPr="009F62A0" w:rsidRDefault="009F62A0" w:rsidP="009F62A0">
      <w:pPr>
        <w:pStyle w:val="ConsPlusTitle"/>
        <w:rPr>
          <w:sz w:val="28"/>
          <w:szCs w:val="28"/>
        </w:rPr>
      </w:pPr>
      <w:r w:rsidRPr="009F62A0">
        <w:rPr>
          <w:sz w:val="28"/>
          <w:szCs w:val="28"/>
        </w:rPr>
        <w:t xml:space="preserve">товаров, работ, услуг), </w:t>
      </w:r>
      <w:proofErr w:type="gramStart"/>
      <w:r w:rsidRPr="009F62A0">
        <w:rPr>
          <w:sz w:val="28"/>
          <w:szCs w:val="28"/>
        </w:rPr>
        <w:t>закупаемым</w:t>
      </w:r>
      <w:proofErr w:type="gramEnd"/>
      <w:r w:rsidRPr="009F62A0">
        <w:rPr>
          <w:sz w:val="28"/>
          <w:szCs w:val="28"/>
        </w:rPr>
        <w:t xml:space="preserve"> для </w:t>
      </w:r>
    </w:p>
    <w:p w:rsidR="009F62A0" w:rsidRPr="009F62A0" w:rsidRDefault="009F62A0" w:rsidP="009F62A0">
      <w:pPr>
        <w:pStyle w:val="ConsPlusTitle"/>
        <w:rPr>
          <w:sz w:val="28"/>
          <w:szCs w:val="28"/>
        </w:rPr>
      </w:pPr>
      <w:r w:rsidRPr="009F62A0">
        <w:rPr>
          <w:sz w:val="28"/>
          <w:szCs w:val="28"/>
        </w:rPr>
        <w:t>обеспечения нужд органов местного</w:t>
      </w:r>
    </w:p>
    <w:p w:rsidR="009F62A0" w:rsidRPr="009F62A0" w:rsidRDefault="009F62A0" w:rsidP="009F62A0">
      <w:pPr>
        <w:pStyle w:val="ConsPlusTitle"/>
        <w:rPr>
          <w:sz w:val="28"/>
          <w:szCs w:val="28"/>
        </w:rPr>
      </w:pPr>
      <w:r w:rsidRPr="009F62A0">
        <w:rPr>
          <w:sz w:val="28"/>
          <w:szCs w:val="28"/>
        </w:rPr>
        <w:t xml:space="preserve">самоуправления, структурных подразделений </w:t>
      </w:r>
    </w:p>
    <w:p w:rsidR="009F62A0" w:rsidRPr="009F62A0" w:rsidRDefault="009F62A0" w:rsidP="009F62A0">
      <w:pPr>
        <w:pStyle w:val="ConsPlusTitle"/>
        <w:rPr>
          <w:sz w:val="28"/>
          <w:szCs w:val="28"/>
        </w:rPr>
      </w:pPr>
      <w:r w:rsidRPr="009F62A0">
        <w:rPr>
          <w:sz w:val="28"/>
          <w:szCs w:val="28"/>
        </w:rPr>
        <w:t xml:space="preserve">администрации Троснянского района Орловской </w:t>
      </w:r>
    </w:p>
    <w:p w:rsidR="009F62A0" w:rsidRPr="009F62A0" w:rsidRDefault="009F62A0" w:rsidP="009F62A0">
      <w:pPr>
        <w:pStyle w:val="ConsPlusTitle"/>
        <w:rPr>
          <w:sz w:val="28"/>
          <w:szCs w:val="28"/>
        </w:rPr>
      </w:pPr>
      <w:r w:rsidRPr="009F62A0">
        <w:rPr>
          <w:sz w:val="28"/>
          <w:szCs w:val="28"/>
        </w:rPr>
        <w:t xml:space="preserve">области, </w:t>
      </w:r>
      <w:proofErr w:type="gramStart"/>
      <w:r w:rsidRPr="009F62A0">
        <w:rPr>
          <w:sz w:val="28"/>
          <w:szCs w:val="28"/>
        </w:rPr>
        <w:t>являющихся</w:t>
      </w:r>
      <w:proofErr w:type="gramEnd"/>
      <w:r w:rsidRPr="009F62A0">
        <w:rPr>
          <w:sz w:val="28"/>
          <w:szCs w:val="28"/>
        </w:rPr>
        <w:t xml:space="preserve"> главными распорядителями</w:t>
      </w:r>
    </w:p>
    <w:p w:rsidR="009F62A0" w:rsidRPr="009F62A0" w:rsidRDefault="009F62A0" w:rsidP="009F62A0">
      <w:pPr>
        <w:pStyle w:val="ConsPlusTitle"/>
        <w:rPr>
          <w:sz w:val="28"/>
          <w:szCs w:val="28"/>
        </w:rPr>
      </w:pPr>
      <w:r w:rsidRPr="009F62A0">
        <w:rPr>
          <w:sz w:val="28"/>
          <w:szCs w:val="28"/>
        </w:rPr>
        <w:t xml:space="preserve">бюджетных средств и </w:t>
      </w:r>
      <w:proofErr w:type="gramStart"/>
      <w:r w:rsidRPr="009F62A0">
        <w:rPr>
          <w:sz w:val="28"/>
          <w:szCs w:val="28"/>
        </w:rPr>
        <w:t>подведомственными</w:t>
      </w:r>
      <w:proofErr w:type="gramEnd"/>
      <w:r w:rsidRPr="009F62A0">
        <w:rPr>
          <w:sz w:val="28"/>
          <w:szCs w:val="28"/>
        </w:rPr>
        <w:t xml:space="preserve"> им казенными </w:t>
      </w:r>
    </w:p>
    <w:p w:rsidR="00E91737" w:rsidRPr="00EB0BF9" w:rsidRDefault="009F62A0" w:rsidP="009F62A0">
      <w:pPr>
        <w:pStyle w:val="ConsPlusTitle"/>
        <w:rPr>
          <w:b w:val="0"/>
          <w:sz w:val="28"/>
          <w:szCs w:val="28"/>
        </w:rPr>
      </w:pPr>
      <w:r w:rsidRPr="009F62A0">
        <w:rPr>
          <w:sz w:val="28"/>
          <w:szCs w:val="28"/>
        </w:rPr>
        <w:t>и бюджетными учреждениями</w:t>
      </w:r>
      <w:r w:rsidR="00E91737" w:rsidRPr="00EB0BF9">
        <w:rPr>
          <w:sz w:val="28"/>
          <w:szCs w:val="28"/>
        </w:rPr>
        <w:t>»</w:t>
      </w:r>
    </w:p>
    <w:p w:rsidR="00DD6527" w:rsidRDefault="00DD6527" w:rsidP="005A6128">
      <w:pPr>
        <w:rPr>
          <w:sz w:val="28"/>
          <w:szCs w:val="28"/>
        </w:rPr>
      </w:pPr>
      <w:r>
        <w:rPr>
          <w:sz w:val="28"/>
          <w:szCs w:val="28"/>
        </w:rPr>
        <w:t xml:space="preserve"> </w:t>
      </w:r>
    </w:p>
    <w:p w:rsidR="00DD6527" w:rsidRDefault="00DD6527" w:rsidP="005A6128">
      <w:pPr>
        <w:rPr>
          <w:sz w:val="28"/>
          <w:szCs w:val="28"/>
        </w:rPr>
      </w:pPr>
    </w:p>
    <w:p w:rsidR="00DD6527" w:rsidRDefault="00DD6527" w:rsidP="00DD6527">
      <w:pPr>
        <w:pStyle w:val="ConsPlusNormal"/>
        <w:ind w:firstLine="540"/>
        <w:jc w:val="both"/>
        <w:rPr>
          <w:sz w:val="28"/>
          <w:szCs w:val="28"/>
        </w:rPr>
      </w:pPr>
      <w:r>
        <w:rPr>
          <w:sz w:val="28"/>
          <w:szCs w:val="28"/>
        </w:rPr>
        <w:t xml:space="preserve">  </w:t>
      </w:r>
      <w:r w:rsidR="00E91737">
        <w:rPr>
          <w:sz w:val="28"/>
          <w:szCs w:val="28"/>
        </w:rPr>
        <w:t xml:space="preserve"> </w:t>
      </w:r>
      <w:r w:rsidRPr="00B2034C">
        <w:rPr>
          <w:sz w:val="28"/>
          <w:szCs w:val="28"/>
        </w:rPr>
        <w:t xml:space="preserve">В соответствии с </w:t>
      </w:r>
      <w:hyperlink r:id="rId5"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sidRPr="00B2034C">
          <w:rPr>
            <w:sz w:val="28"/>
            <w:szCs w:val="28"/>
          </w:rPr>
          <w:t>пунктом 1 части 4 статьи 19</w:t>
        </w:r>
      </w:hyperlink>
      <w:r w:rsidRPr="00B2034C">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roofErr w:type="gramStart"/>
      <w:r w:rsidRPr="00B2034C">
        <w:rPr>
          <w:sz w:val="28"/>
          <w:szCs w:val="28"/>
        </w:rPr>
        <w:t>п</w:t>
      </w:r>
      <w:proofErr w:type="gramEnd"/>
      <w:r w:rsidRPr="00B2034C">
        <w:rPr>
          <w:sz w:val="28"/>
          <w:szCs w:val="28"/>
        </w:rPr>
        <w:t xml:space="preserve"> о с т а н о в л я е т:</w:t>
      </w:r>
    </w:p>
    <w:p w:rsidR="00DD6527" w:rsidRDefault="00DD6527" w:rsidP="00DD6527">
      <w:pPr>
        <w:jc w:val="both"/>
        <w:rPr>
          <w:sz w:val="28"/>
          <w:szCs w:val="28"/>
        </w:rPr>
      </w:pPr>
      <w:r>
        <w:t xml:space="preserve">         </w:t>
      </w:r>
      <w:r w:rsidRPr="00DD6527">
        <w:rPr>
          <w:sz w:val="28"/>
          <w:szCs w:val="28"/>
        </w:rPr>
        <w:t>1</w:t>
      </w:r>
      <w:r>
        <w:rPr>
          <w:sz w:val="28"/>
          <w:szCs w:val="28"/>
        </w:rPr>
        <w:t xml:space="preserve">. </w:t>
      </w:r>
      <w:proofErr w:type="gramStart"/>
      <w:r w:rsidR="00746DCF">
        <w:rPr>
          <w:sz w:val="28"/>
          <w:szCs w:val="28"/>
        </w:rPr>
        <w:t xml:space="preserve">Внести </w:t>
      </w:r>
      <w:r w:rsidRPr="00DD6527">
        <w:rPr>
          <w:sz w:val="28"/>
          <w:szCs w:val="28"/>
        </w:rPr>
        <w:t xml:space="preserve"> в </w:t>
      </w:r>
      <w:r w:rsidR="00746DCF">
        <w:rPr>
          <w:sz w:val="28"/>
          <w:szCs w:val="28"/>
        </w:rPr>
        <w:t>приложение к постан</w:t>
      </w:r>
      <w:r w:rsidR="00E91737">
        <w:rPr>
          <w:sz w:val="28"/>
          <w:szCs w:val="28"/>
        </w:rPr>
        <w:t>овлению администрации Троснянского района</w:t>
      </w:r>
      <w:r w:rsidR="00746DCF">
        <w:rPr>
          <w:sz w:val="28"/>
          <w:szCs w:val="28"/>
        </w:rPr>
        <w:t xml:space="preserve"> от</w:t>
      </w:r>
      <w:r w:rsidR="00E91737">
        <w:rPr>
          <w:sz w:val="28"/>
          <w:szCs w:val="28"/>
        </w:rPr>
        <w:t xml:space="preserve"> 1</w:t>
      </w:r>
      <w:r w:rsidR="00746DCF">
        <w:rPr>
          <w:sz w:val="28"/>
          <w:szCs w:val="28"/>
        </w:rPr>
        <w:t xml:space="preserve">4 декабря </w:t>
      </w:r>
      <w:r w:rsidRPr="00DD6527">
        <w:rPr>
          <w:sz w:val="28"/>
          <w:szCs w:val="28"/>
        </w:rPr>
        <w:t xml:space="preserve">2015 г. № </w:t>
      </w:r>
      <w:r w:rsidR="00E91737">
        <w:rPr>
          <w:sz w:val="28"/>
          <w:szCs w:val="28"/>
        </w:rPr>
        <w:t>3</w:t>
      </w:r>
      <w:r w:rsidR="00D463FF">
        <w:rPr>
          <w:sz w:val="28"/>
          <w:szCs w:val="28"/>
        </w:rPr>
        <w:t>5</w:t>
      </w:r>
      <w:r w:rsidR="00DF5626">
        <w:rPr>
          <w:sz w:val="28"/>
          <w:szCs w:val="28"/>
        </w:rPr>
        <w:t>4</w:t>
      </w:r>
      <w:r w:rsidRPr="00DD6527">
        <w:rPr>
          <w:sz w:val="28"/>
          <w:szCs w:val="28"/>
        </w:rPr>
        <w:t xml:space="preserve"> «</w:t>
      </w:r>
      <w:r w:rsidR="00DF5626">
        <w:rPr>
          <w:sz w:val="28"/>
          <w:szCs w:val="28"/>
        </w:rPr>
        <w:t xml:space="preserve">Об утверждении Правил </w:t>
      </w:r>
      <w:proofErr w:type="spellStart"/>
      <w:r w:rsidR="00DF5626">
        <w:rPr>
          <w:sz w:val="28"/>
          <w:szCs w:val="28"/>
        </w:rPr>
        <w:t>определния</w:t>
      </w:r>
      <w:proofErr w:type="spellEnd"/>
      <w:r w:rsidR="00DF5626">
        <w:rPr>
          <w:sz w:val="28"/>
          <w:szCs w:val="28"/>
        </w:rPr>
        <w:t xml:space="preserve"> Требований к отдельным видам товаров, работ, услуг (в том числе предельные цены товаров, работ, услуг), заключаемым для обеспечения нужд органов местного самоуправления, структурных подразделений администрации Троснянского района Орловской области, являющихся главными распорядителями бюджетных средств и подведомственными им казенными и бюджетными учреждениями</w:t>
      </w:r>
      <w:r w:rsidR="00D463FF">
        <w:rPr>
          <w:sz w:val="28"/>
          <w:szCs w:val="28"/>
        </w:rPr>
        <w:t>»</w:t>
      </w:r>
      <w:r>
        <w:rPr>
          <w:sz w:val="28"/>
          <w:szCs w:val="28"/>
        </w:rPr>
        <w:t xml:space="preserve"> следующие</w:t>
      </w:r>
      <w:proofErr w:type="gramEnd"/>
      <w:r>
        <w:rPr>
          <w:sz w:val="28"/>
          <w:szCs w:val="28"/>
        </w:rPr>
        <w:t xml:space="preserve"> изменения:</w:t>
      </w:r>
    </w:p>
    <w:p w:rsidR="008D5B2B" w:rsidRPr="008D5B2B" w:rsidRDefault="00746DCF" w:rsidP="008D5B2B">
      <w:pPr>
        <w:pStyle w:val="ConsPlusNormal"/>
        <w:ind w:firstLine="540"/>
        <w:jc w:val="both"/>
        <w:rPr>
          <w:sz w:val="28"/>
          <w:szCs w:val="28"/>
        </w:rPr>
      </w:pPr>
      <w:r w:rsidRPr="007D59E4">
        <w:rPr>
          <w:sz w:val="28"/>
          <w:szCs w:val="28"/>
        </w:rPr>
        <w:lastRenderedPageBreak/>
        <w:t xml:space="preserve">-  </w:t>
      </w:r>
      <w:r w:rsidR="00D463FF" w:rsidRPr="001C182A">
        <w:rPr>
          <w:sz w:val="28"/>
          <w:szCs w:val="28"/>
        </w:rPr>
        <w:t>часть</w:t>
      </w:r>
      <w:r w:rsidR="00081274" w:rsidRPr="001C182A">
        <w:rPr>
          <w:sz w:val="28"/>
          <w:szCs w:val="28"/>
        </w:rPr>
        <w:t xml:space="preserve"> </w:t>
      </w:r>
      <w:r w:rsidR="00D463FF" w:rsidRPr="001C182A">
        <w:rPr>
          <w:sz w:val="28"/>
          <w:szCs w:val="28"/>
        </w:rPr>
        <w:t>2</w:t>
      </w:r>
      <w:r w:rsidR="00081274" w:rsidRPr="001C182A">
        <w:rPr>
          <w:sz w:val="28"/>
          <w:szCs w:val="28"/>
        </w:rPr>
        <w:t xml:space="preserve"> и</w:t>
      </w:r>
      <w:r w:rsidR="007D59E4" w:rsidRPr="001C182A">
        <w:rPr>
          <w:sz w:val="28"/>
          <w:szCs w:val="28"/>
        </w:rPr>
        <w:t>зложить в следующей редакции: «</w:t>
      </w:r>
      <w:r w:rsidR="00D463FF" w:rsidRPr="001C182A">
        <w:rPr>
          <w:sz w:val="28"/>
          <w:szCs w:val="28"/>
        </w:rPr>
        <w:t>2</w:t>
      </w:r>
      <w:r w:rsidR="00081274" w:rsidRPr="001C182A">
        <w:rPr>
          <w:sz w:val="28"/>
          <w:szCs w:val="28"/>
        </w:rPr>
        <w:t>.</w:t>
      </w:r>
      <w:r w:rsidR="008D5B2B" w:rsidRPr="008D5B2B">
        <w:rPr>
          <w:sz w:val="28"/>
          <w:szCs w:val="28"/>
        </w:rPr>
        <w:t xml:space="preserve"> </w:t>
      </w:r>
      <w:proofErr w:type="gramStart"/>
      <w:r w:rsidR="008D5B2B">
        <w:rPr>
          <w:sz w:val="28"/>
          <w:szCs w:val="28"/>
        </w:rPr>
        <w:t>Муниципальные о</w:t>
      </w:r>
      <w:r w:rsidR="008D5B2B" w:rsidRPr="00DB3659">
        <w:rPr>
          <w:sz w:val="28"/>
          <w:szCs w:val="28"/>
          <w:lang w:eastAsia="en-US"/>
        </w:rPr>
        <w:t>рган</w:t>
      </w:r>
      <w:r w:rsidR="008D5B2B">
        <w:rPr>
          <w:sz w:val="28"/>
          <w:szCs w:val="28"/>
          <w:lang w:eastAsia="en-US"/>
        </w:rPr>
        <w:t>ы Троснянского района</w:t>
      </w:r>
      <w:r w:rsidR="008D5B2B" w:rsidRPr="00DB3659">
        <w:rPr>
          <w:sz w:val="28"/>
          <w:szCs w:val="28"/>
          <w:lang w:eastAsia="en-US"/>
        </w:rPr>
        <w:t xml:space="preserve"> Орловской области</w:t>
      </w:r>
      <w:r w:rsidR="008D5B2B" w:rsidRPr="000B5938">
        <w:rPr>
          <w:sz w:val="28"/>
          <w:szCs w:val="28"/>
        </w:rPr>
        <w:t xml:space="preserve"> </w:t>
      </w:r>
      <w:r w:rsidR="008D5B2B">
        <w:rPr>
          <w:sz w:val="28"/>
          <w:szCs w:val="28"/>
        </w:rPr>
        <w:t xml:space="preserve">утверждают </w:t>
      </w:r>
      <w:r w:rsidR="008D5B2B" w:rsidRPr="000B5938">
        <w:rPr>
          <w:sz w:val="28"/>
          <w:szCs w:val="28"/>
        </w:rPr>
        <w:t xml:space="preserve">определенные в соответствии </w:t>
      </w:r>
      <w:r w:rsidR="008D5B2B">
        <w:rPr>
          <w:sz w:val="28"/>
          <w:szCs w:val="28"/>
        </w:rPr>
        <w:br/>
      </w:r>
      <w:r w:rsidR="008D5B2B" w:rsidRPr="000B5938">
        <w:rPr>
          <w:sz w:val="28"/>
          <w:szCs w:val="28"/>
        </w:rPr>
        <w:t>с настоящими Правил</w:t>
      </w:r>
      <w:r w:rsidR="008D5B2B">
        <w:rPr>
          <w:sz w:val="28"/>
          <w:szCs w:val="28"/>
        </w:rPr>
        <w:t>ами требования к закупаемым ими</w:t>
      </w:r>
      <w:r w:rsidR="008D5B2B" w:rsidRPr="000B5938">
        <w:rPr>
          <w:sz w:val="28"/>
          <w:szCs w:val="28"/>
        </w:rPr>
        <w:t xml:space="preserve"> </w:t>
      </w:r>
      <w:r w:rsidR="008D5B2B">
        <w:rPr>
          <w:sz w:val="28"/>
          <w:szCs w:val="28"/>
        </w:rPr>
        <w:br/>
      </w:r>
      <w:r w:rsidR="008D5B2B" w:rsidRPr="000B5938">
        <w:rPr>
          <w:sz w:val="28"/>
          <w:szCs w:val="28"/>
        </w:rPr>
        <w:t xml:space="preserve">и подведомственными им казенными и бюджетными учреждениями отдельным видам товаров, работ, услуг, включающие </w:t>
      </w:r>
      <w:r w:rsidR="008D5B2B">
        <w:rPr>
          <w:sz w:val="28"/>
          <w:szCs w:val="28"/>
        </w:rPr>
        <w:t>п</w:t>
      </w:r>
      <w:r w:rsidR="008D5B2B" w:rsidRPr="000B5938">
        <w:rPr>
          <w:sz w:val="28"/>
          <w:szCs w:val="28"/>
        </w:rPr>
        <w:t xml:space="preserve">еречень отдельных </w:t>
      </w:r>
      <w:r w:rsidR="008D5B2B" w:rsidRPr="008D5B2B">
        <w:rPr>
          <w:sz w:val="28"/>
          <w:szCs w:val="28"/>
        </w:rPr>
        <w:t>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p w:rsidR="008D5B2B" w:rsidRPr="008D5B2B" w:rsidRDefault="008D5B2B" w:rsidP="008D5B2B">
      <w:pPr>
        <w:pStyle w:val="ConsPlusNormal"/>
        <w:ind w:firstLine="540"/>
        <w:jc w:val="both"/>
        <w:rPr>
          <w:sz w:val="28"/>
          <w:szCs w:val="28"/>
        </w:rPr>
      </w:pPr>
      <w:r w:rsidRPr="008D5B2B">
        <w:rPr>
          <w:sz w:val="28"/>
          <w:szCs w:val="28"/>
        </w:rPr>
        <w:t xml:space="preserve">Ведомственный перечень составляется по форме согласно </w:t>
      </w:r>
      <w:hyperlink w:anchor="P86" w:history="1">
        <w:r w:rsidRPr="008D5B2B">
          <w:rPr>
            <w:sz w:val="28"/>
            <w:szCs w:val="28"/>
          </w:rPr>
          <w:t>приложению 1</w:t>
        </w:r>
      </w:hyperlink>
      <w:r w:rsidRPr="008D5B2B">
        <w:rPr>
          <w:sz w:val="28"/>
          <w:szCs w:val="28"/>
        </w:rPr>
        <w:t xml:space="preserve"> к настоящим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w:anchor="P173" w:history="1">
        <w:r w:rsidRPr="008D5B2B">
          <w:rPr>
            <w:sz w:val="28"/>
            <w:szCs w:val="28"/>
          </w:rPr>
          <w:t>приложением 2</w:t>
        </w:r>
      </w:hyperlink>
      <w:r w:rsidRPr="008D5B2B">
        <w:rPr>
          <w:sz w:val="28"/>
          <w:szCs w:val="28"/>
        </w:rPr>
        <w:t xml:space="preserve"> (далее – обязательный перечень).</w:t>
      </w:r>
    </w:p>
    <w:p w:rsidR="008D5B2B" w:rsidRPr="008D5B2B" w:rsidRDefault="008D5B2B" w:rsidP="008D5B2B">
      <w:pPr>
        <w:pStyle w:val="ConsPlusNormal"/>
        <w:ind w:firstLine="540"/>
        <w:jc w:val="both"/>
        <w:rPr>
          <w:sz w:val="28"/>
          <w:szCs w:val="28"/>
        </w:rPr>
      </w:pPr>
      <w:r w:rsidRPr="008D5B2B">
        <w:rPr>
          <w:sz w:val="28"/>
          <w:szCs w:val="28"/>
        </w:rPr>
        <w:t>Ведомственный перечень утверждается правовыми актами муниципальных органов.</w:t>
      </w:r>
    </w:p>
    <w:p w:rsidR="008D5B2B" w:rsidRPr="008D5B2B" w:rsidRDefault="008D5B2B" w:rsidP="008D5B2B">
      <w:pPr>
        <w:pStyle w:val="ConsPlusNormal"/>
        <w:ind w:firstLine="540"/>
        <w:jc w:val="both"/>
        <w:rPr>
          <w:sz w:val="28"/>
          <w:szCs w:val="28"/>
        </w:rPr>
      </w:pPr>
      <w:r w:rsidRPr="008D5B2B">
        <w:rPr>
          <w:sz w:val="28"/>
          <w:szCs w:val="28"/>
        </w:rPr>
        <w:t xml:space="preserve">В отношении отдельных видов товаров, работ, услуг, включенных </w:t>
      </w:r>
      <w:r w:rsidRPr="008D5B2B">
        <w:rPr>
          <w:sz w:val="28"/>
          <w:szCs w:val="28"/>
        </w:rPr>
        <w:br/>
        <w:t xml:space="preserve">в обязательный перечень, в ведомственном перечне определяются </w:t>
      </w:r>
      <w:r w:rsidRPr="008D5B2B">
        <w:rPr>
          <w:sz w:val="28"/>
          <w:szCs w:val="28"/>
        </w:rPr>
        <w:br/>
        <w:t>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081274" w:rsidRPr="008D5B2B" w:rsidRDefault="008D5B2B" w:rsidP="008D5B2B">
      <w:pPr>
        <w:pStyle w:val="ConsPlusNormal"/>
        <w:ind w:firstLine="540"/>
        <w:jc w:val="both"/>
        <w:rPr>
          <w:sz w:val="28"/>
          <w:szCs w:val="28"/>
        </w:rPr>
      </w:pPr>
      <w:proofErr w:type="gramStart"/>
      <w:r w:rsidRPr="008D5B2B">
        <w:rPr>
          <w:sz w:val="28"/>
          <w:szCs w:val="28"/>
        </w:rPr>
        <w:t>О</w:t>
      </w:r>
      <w:r w:rsidRPr="008D5B2B">
        <w:rPr>
          <w:sz w:val="28"/>
          <w:szCs w:val="28"/>
          <w:lang w:eastAsia="en-US"/>
        </w:rPr>
        <w:t>рганы местного самоуправления Троснянского района Орловской области</w:t>
      </w:r>
      <w:r w:rsidRPr="008D5B2B">
        <w:rPr>
          <w:sz w:val="28"/>
          <w:szCs w:val="28"/>
        </w:rPr>
        <w:t xml:space="preserve"> в ведомственном перечне определяют значения характеристик (свойств) отдельных видов товаров, работ, услуг </w:t>
      </w:r>
      <w:r w:rsidRPr="008D5B2B">
        <w:rPr>
          <w:sz w:val="28"/>
          <w:szCs w:val="28"/>
        </w:rPr>
        <w:br/>
        <w:t xml:space="preserve">(в том числе предельные цены товаров, работ, услуг), включенных </w:t>
      </w:r>
      <w:r w:rsidRPr="008D5B2B">
        <w:rPr>
          <w:sz w:val="28"/>
          <w:szCs w:val="28"/>
        </w:rPr>
        <w:br/>
        <w:t xml:space="preserve">в обязательный перечень, в случае, если в обязательном перечне </w:t>
      </w:r>
      <w:r w:rsidRPr="008D5B2B">
        <w:rPr>
          <w:sz w:val="28"/>
          <w:szCs w:val="28"/>
        </w:rPr>
        <w:br/>
        <w:t>не определены значения таких характеристик (свойств), в том числе предельные цены товаров, работ, услуг»</w:t>
      </w:r>
      <w:r w:rsidR="002A4227" w:rsidRPr="008D5B2B">
        <w:rPr>
          <w:rFonts w:eastAsia="Times New Roman"/>
          <w:sz w:val="28"/>
          <w:szCs w:val="28"/>
        </w:rPr>
        <w:t>;</w:t>
      </w:r>
      <w:proofErr w:type="gramEnd"/>
    </w:p>
    <w:p w:rsidR="00D463FF" w:rsidRPr="008D5B2B" w:rsidRDefault="00F44FDC" w:rsidP="00D463FF">
      <w:pPr>
        <w:pStyle w:val="20"/>
        <w:shd w:val="clear" w:color="auto" w:fill="auto"/>
        <w:spacing w:after="0" w:line="240" w:lineRule="auto"/>
        <w:ind w:firstLine="720"/>
        <w:jc w:val="both"/>
        <w:rPr>
          <w:rStyle w:val="2"/>
          <w:rFonts w:ascii="Times New Roman" w:hAnsi="Times New Roman" w:cs="Times New Roman"/>
          <w:spacing w:val="0"/>
          <w:sz w:val="28"/>
          <w:szCs w:val="28"/>
        </w:rPr>
      </w:pPr>
      <w:proofErr w:type="gramStart"/>
      <w:r w:rsidRPr="008D5B2B">
        <w:rPr>
          <w:rFonts w:ascii="Times New Roman" w:hAnsi="Times New Roman" w:cs="Times New Roman"/>
          <w:sz w:val="28"/>
          <w:szCs w:val="28"/>
        </w:rPr>
        <w:t xml:space="preserve">- </w:t>
      </w:r>
      <w:r w:rsidR="008D5B2B" w:rsidRPr="008D5B2B">
        <w:rPr>
          <w:rFonts w:ascii="Times New Roman" w:hAnsi="Times New Roman" w:cs="Times New Roman"/>
          <w:sz w:val="28"/>
          <w:szCs w:val="28"/>
        </w:rPr>
        <w:t>подпункт «</w:t>
      </w:r>
      <w:r w:rsidR="00D463FF" w:rsidRPr="008D5B2B">
        <w:rPr>
          <w:rFonts w:ascii="Times New Roman" w:hAnsi="Times New Roman" w:cs="Times New Roman"/>
          <w:sz w:val="28"/>
          <w:szCs w:val="28"/>
        </w:rPr>
        <w:t>а</w:t>
      </w:r>
      <w:r w:rsidR="008D5B2B" w:rsidRPr="008D5B2B">
        <w:rPr>
          <w:rFonts w:ascii="Times New Roman" w:hAnsi="Times New Roman" w:cs="Times New Roman"/>
          <w:sz w:val="28"/>
          <w:szCs w:val="28"/>
        </w:rPr>
        <w:t xml:space="preserve">» части </w:t>
      </w:r>
      <w:r w:rsidRPr="008D5B2B">
        <w:rPr>
          <w:rFonts w:ascii="Times New Roman" w:hAnsi="Times New Roman" w:cs="Times New Roman"/>
          <w:sz w:val="28"/>
          <w:szCs w:val="28"/>
        </w:rPr>
        <w:t xml:space="preserve"> </w:t>
      </w:r>
      <w:r w:rsidR="008D5B2B" w:rsidRPr="008D5B2B">
        <w:rPr>
          <w:rFonts w:ascii="Times New Roman" w:hAnsi="Times New Roman" w:cs="Times New Roman"/>
          <w:sz w:val="28"/>
          <w:szCs w:val="28"/>
        </w:rPr>
        <w:t>3</w:t>
      </w:r>
      <w:r w:rsidRPr="008D5B2B">
        <w:rPr>
          <w:rFonts w:ascii="Times New Roman" w:hAnsi="Times New Roman" w:cs="Times New Roman"/>
          <w:sz w:val="28"/>
          <w:szCs w:val="28"/>
        </w:rPr>
        <w:t xml:space="preserve"> изложить в следующей редакции: «</w:t>
      </w:r>
      <w:r w:rsidR="008D5B2B" w:rsidRPr="008D5B2B">
        <w:rPr>
          <w:rFonts w:ascii="Times New Roman" w:hAnsi="Times New Roman" w:cs="Times New Roman"/>
          <w:sz w:val="28"/>
          <w:szCs w:val="28"/>
        </w:rPr>
        <w:t xml:space="preserve">а) доля оплаты по отдельному виду товаров, работ, услуг для обеспечения муниципальных нужд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муниципальными органами и </w:t>
      </w:r>
      <w:proofErr w:type="spellStart"/>
      <w:r w:rsidR="008D5B2B" w:rsidRPr="008D5B2B">
        <w:rPr>
          <w:rFonts w:ascii="Times New Roman" w:hAnsi="Times New Roman" w:cs="Times New Roman"/>
          <w:sz w:val="28"/>
          <w:szCs w:val="28"/>
        </w:rPr>
        <w:t>подведомственнми</w:t>
      </w:r>
      <w:proofErr w:type="spellEnd"/>
      <w:r w:rsidR="008D5B2B" w:rsidRPr="008D5B2B">
        <w:rPr>
          <w:rFonts w:ascii="Times New Roman" w:hAnsi="Times New Roman" w:cs="Times New Roman"/>
          <w:sz w:val="28"/>
          <w:szCs w:val="28"/>
        </w:rPr>
        <w:t xml:space="preserve"> им учреждениями в общем объеме оплаты по</w:t>
      </w:r>
      <w:proofErr w:type="gramEnd"/>
      <w:r w:rsidR="008D5B2B" w:rsidRPr="008D5B2B">
        <w:rPr>
          <w:rFonts w:ascii="Times New Roman" w:hAnsi="Times New Roman" w:cs="Times New Roman"/>
          <w:sz w:val="28"/>
          <w:szCs w:val="28"/>
        </w:rPr>
        <w:t xml:space="preserve"> контрактам, включенным в указанные реестры (по графикам платежей), заключенным соответствующими муниципальными органами и подведомственными им учреждениями»;</w:t>
      </w:r>
    </w:p>
    <w:p w:rsidR="008D5B2B" w:rsidRPr="008D5B2B" w:rsidRDefault="008D5B2B" w:rsidP="008D5B2B">
      <w:pPr>
        <w:pStyle w:val="20"/>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63FF" w:rsidRPr="008D5B2B">
        <w:rPr>
          <w:rFonts w:ascii="Times New Roman" w:hAnsi="Times New Roman" w:cs="Times New Roman"/>
          <w:sz w:val="28"/>
          <w:szCs w:val="28"/>
        </w:rPr>
        <w:t>-</w:t>
      </w:r>
      <w:r w:rsidRPr="008D5B2B">
        <w:rPr>
          <w:rFonts w:ascii="Times New Roman" w:hAnsi="Times New Roman" w:cs="Times New Roman"/>
          <w:sz w:val="28"/>
          <w:szCs w:val="28"/>
        </w:rPr>
        <w:t xml:space="preserve"> часть 4 признать утратившей силу;</w:t>
      </w:r>
    </w:p>
    <w:p w:rsidR="008D5B2B" w:rsidRPr="008D5B2B" w:rsidRDefault="008D5B2B" w:rsidP="008D5B2B">
      <w:pPr>
        <w:pStyle w:val="20"/>
        <w:shd w:val="clear" w:color="auto" w:fill="auto"/>
        <w:spacing w:after="0" w:line="240" w:lineRule="auto"/>
        <w:ind w:firstLine="720"/>
        <w:jc w:val="both"/>
        <w:rPr>
          <w:rFonts w:ascii="Times New Roman" w:hAnsi="Times New Roman" w:cs="Times New Roman"/>
          <w:sz w:val="28"/>
          <w:szCs w:val="28"/>
        </w:rPr>
      </w:pPr>
      <w:r w:rsidRPr="008D5B2B">
        <w:rPr>
          <w:rStyle w:val="2"/>
          <w:rFonts w:ascii="Times New Roman" w:hAnsi="Times New Roman" w:cs="Times New Roman"/>
          <w:spacing w:val="0"/>
          <w:sz w:val="28"/>
          <w:szCs w:val="28"/>
        </w:rPr>
        <w:t>-  ча</w:t>
      </w:r>
      <w:r>
        <w:rPr>
          <w:rStyle w:val="2"/>
          <w:rFonts w:ascii="Times New Roman" w:hAnsi="Times New Roman" w:cs="Times New Roman"/>
          <w:spacing w:val="0"/>
          <w:sz w:val="28"/>
          <w:szCs w:val="28"/>
        </w:rPr>
        <w:t>с</w:t>
      </w:r>
      <w:r w:rsidRPr="008D5B2B">
        <w:rPr>
          <w:rStyle w:val="2"/>
          <w:rFonts w:ascii="Times New Roman" w:hAnsi="Times New Roman" w:cs="Times New Roman"/>
          <w:spacing w:val="0"/>
          <w:sz w:val="28"/>
          <w:szCs w:val="28"/>
        </w:rPr>
        <w:t xml:space="preserve">ть 9  </w:t>
      </w:r>
      <w:r w:rsidRPr="008D5B2B">
        <w:rPr>
          <w:rFonts w:ascii="Times New Roman" w:hAnsi="Times New Roman" w:cs="Times New Roman"/>
          <w:sz w:val="28"/>
          <w:szCs w:val="28"/>
        </w:rPr>
        <w:t>признать утратившей силу;</w:t>
      </w:r>
    </w:p>
    <w:p w:rsidR="008D5B2B" w:rsidRPr="008D5B2B" w:rsidRDefault="008D5B2B" w:rsidP="008D5B2B">
      <w:pPr>
        <w:pStyle w:val="20"/>
        <w:shd w:val="clear" w:color="auto" w:fill="auto"/>
        <w:spacing w:after="0" w:line="240" w:lineRule="auto"/>
        <w:ind w:firstLine="720"/>
        <w:jc w:val="both"/>
        <w:rPr>
          <w:rFonts w:ascii="Times New Roman" w:hAnsi="Times New Roman" w:cs="Times New Roman"/>
          <w:sz w:val="28"/>
          <w:szCs w:val="28"/>
        </w:rPr>
      </w:pPr>
      <w:r w:rsidRPr="008D5B2B">
        <w:rPr>
          <w:rFonts w:ascii="Times New Roman" w:hAnsi="Times New Roman" w:cs="Times New Roman"/>
          <w:sz w:val="28"/>
          <w:szCs w:val="28"/>
        </w:rPr>
        <w:t xml:space="preserve">-  Изложить приложение 2 к Правилам определения требований к отдельным видам товаров, работ, услуг (в том числе предельные цены товаров, работ, услуг), закупаемым для муниципальных нужд администрации Троснянского района Орловской области в новой редакции согласно приложению к настоящему </w:t>
      </w:r>
      <w:r w:rsidRPr="008D5B2B">
        <w:rPr>
          <w:rFonts w:ascii="Times New Roman" w:hAnsi="Times New Roman" w:cs="Times New Roman"/>
          <w:sz w:val="28"/>
          <w:szCs w:val="28"/>
        </w:rPr>
        <w:lastRenderedPageBreak/>
        <w:t>постановлению.</w:t>
      </w:r>
    </w:p>
    <w:p w:rsidR="001F5D3E" w:rsidRPr="00770EE4" w:rsidRDefault="00770EE4" w:rsidP="00770EE4">
      <w:pPr>
        <w:pStyle w:val="20"/>
        <w:shd w:val="clear" w:color="auto" w:fill="auto"/>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5D3E" w:rsidRPr="00770EE4">
        <w:rPr>
          <w:rFonts w:ascii="Times New Roman" w:hAnsi="Times New Roman" w:cs="Times New Roman"/>
          <w:sz w:val="28"/>
          <w:szCs w:val="28"/>
        </w:rPr>
        <w:t xml:space="preserve">2. Опубликовать настоящее постановление на официальном сайте администрации </w:t>
      </w:r>
      <w:r w:rsidR="00DA088F" w:rsidRPr="00770EE4">
        <w:rPr>
          <w:rFonts w:ascii="Times New Roman" w:hAnsi="Times New Roman" w:cs="Times New Roman"/>
          <w:sz w:val="28"/>
          <w:szCs w:val="28"/>
        </w:rPr>
        <w:t>Троснянского района</w:t>
      </w:r>
      <w:r w:rsidR="001F5D3E" w:rsidRPr="00770EE4">
        <w:rPr>
          <w:rFonts w:ascii="Times New Roman" w:hAnsi="Times New Roman" w:cs="Times New Roman"/>
          <w:sz w:val="28"/>
          <w:szCs w:val="28"/>
        </w:rPr>
        <w:t xml:space="preserve"> в сети Интернет.</w:t>
      </w:r>
    </w:p>
    <w:p w:rsidR="001F5D3E" w:rsidRPr="00770EE4" w:rsidRDefault="001F5D3E" w:rsidP="001F5D3E">
      <w:pPr>
        <w:jc w:val="both"/>
        <w:rPr>
          <w:sz w:val="28"/>
          <w:szCs w:val="28"/>
        </w:rPr>
      </w:pPr>
      <w:r w:rsidRPr="00770EE4">
        <w:rPr>
          <w:sz w:val="28"/>
          <w:szCs w:val="28"/>
        </w:rPr>
        <w:t xml:space="preserve">        3. </w:t>
      </w:r>
      <w:proofErr w:type="gramStart"/>
      <w:r w:rsidRPr="00770EE4">
        <w:rPr>
          <w:sz w:val="28"/>
          <w:szCs w:val="28"/>
        </w:rPr>
        <w:t>Контроль за</w:t>
      </w:r>
      <w:proofErr w:type="gramEnd"/>
      <w:r w:rsidRPr="00770EE4">
        <w:rPr>
          <w:sz w:val="28"/>
          <w:szCs w:val="28"/>
        </w:rPr>
        <w:t xml:space="preserve"> исполнением настоящего постановления </w:t>
      </w:r>
      <w:r w:rsidR="00F9599C" w:rsidRPr="00770EE4">
        <w:rPr>
          <w:sz w:val="28"/>
          <w:szCs w:val="28"/>
        </w:rPr>
        <w:t>оставляю за собой</w:t>
      </w:r>
      <w:r w:rsidRPr="00770EE4">
        <w:rPr>
          <w:sz w:val="28"/>
          <w:szCs w:val="28"/>
        </w:rPr>
        <w:t>.</w:t>
      </w:r>
    </w:p>
    <w:p w:rsidR="00A93A3B" w:rsidRPr="00770EE4" w:rsidRDefault="00A93A3B" w:rsidP="001F5D3E">
      <w:pPr>
        <w:jc w:val="both"/>
        <w:rPr>
          <w:color w:val="FF0000"/>
          <w:sz w:val="28"/>
          <w:szCs w:val="28"/>
        </w:rPr>
      </w:pPr>
    </w:p>
    <w:p w:rsidR="009A200D" w:rsidRDefault="009A200D" w:rsidP="001F5D3E">
      <w:pPr>
        <w:jc w:val="both"/>
        <w:rPr>
          <w:sz w:val="28"/>
          <w:szCs w:val="28"/>
        </w:rPr>
      </w:pPr>
    </w:p>
    <w:p w:rsidR="009A200D" w:rsidRDefault="009A200D" w:rsidP="001F5D3E">
      <w:pPr>
        <w:jc w:val="both"/>
        <w:rPr>
          <w:sz w:val="28"/>
          <w:szCs w:val="28"/>
        </w:rPr>
      </w:pPr>
    </w:p>
    <w:p w:rsidR="00705D33" w:rsidRDefault="00DA088F" w:rsidP="00A93A3B">
      <w:pPr>
        <w:jc w:val="both"/>
        <w:rPr>
          <w:b/>
          <w:sz w:val="28"/>
          <w:szCs w:val="28"/>
        </w:rPr>
      </w:pPr>
      <w:r w:rsidRPr="00DA088F">
        <w:rPr>
          <w:b/>
          <w:sz w:val="28"/>
          <w:szCs w:val="28"/>
        </w:rPr>
        <w:t xml:space="preserve">Глава </w:t>
      </w:r>
      <w:r w:rsidR="00B27909">
        <w:rPr>
          <w:b/>
          <w:sz w:val="28"/>
          <w:szCs w:val="28"/>
        </w:rPr>
        <w:t xml:space="preserve">района               </w:t>
      </w:r>
      <w:r>
        <w:rPr>
          <w:sz w:val="28"/>
          <w:szCs w:val="28"/>
        </w:rPr>
        <w:t xml:space="preserve"> </w:t>
      </w:r>
      <w:r w:rsidR="000B586B">
        <w:rPr>
          <w:sz w:val="28"/>
          <w:szCs w:val="28"/>
        </w:rPr>
        <w:t xml:space="preserve">       </w:t>
      </w:r>
      <w:r w:rsidR="00A93A3B">
        <w:rPr>
          <w:sz w:val="28"/>
          <w:szCs w:val="28"/>
        </w:rPr>
        <w:t xml:space="preserve">                        </w:t>
      </w:r>
      <w:r w:rsidR="009A200D">
        <w:rPr>
          <w:sz w:val="28"/>
          <w:szCs w:val="28"/>
        </w:rPr>
        <w:t xml:space="preserve">                      </w:t>
      </w:r>
      <w:r w:rsidR="00A93A3B">
        <w:rPr>
          <w:sz w:val="28"/>
          <w:szCs w:val="28"/>
        </w:rPr>
        <w:t xml:space="preserve"> </w:t>
      </w:r>
      <w:r>
        <w:rPr>
          <w:b/>
          <w:sz w:val="28"/>
          <w:szCs w:val="28"/>
        </w:rPr>
        <w:t>А.И. Насонов</w:t>
      </w:r>
    </w:p>
    <w:p w:rsidR="00EF1C64" w:rsidRDefault="00EF1C64" w:rsidP="00A93A3B">
      <w:pPr>
        <w:jc w:val="both"/>
        <w:rPr>
          <w:b/>
          <w:sz w:val="28"/>
          <w:szCs w:val="28"/>
        </w:rPr>
      </w:pPr>
    </w:p>
    <w:p w:rsidR="00EF1C64" w:rsidRDefault="00EF1C64" w:rsidP="00A93A3B">
      <w:pPr>
        <w:jc w:val="both"/>
        <w:rPr>
          <w:b/>
          <w:sz w:val="28"/>
          <w:szCs w:val="28"/>
        </w:rPr>
      </w:pPr>
    </w:p>
    <w:p w:rsidR="00EF1C64" w:rsidRDefault="00EF1C64" w:rsidP="00A93A3B">
      <w:pPr>
        <w:jc w:val="both"/>
        <w:rPr>
          <w:b/>
          <w:sz w:val="28"/>
          <w:szCs w:val="28"/>
        </w:rPr>
      </w:pPr>
    </w:p>
    <w:p w:rsidR="00EF1C64" w:rsidRDefault="00EF1C64" w:rsidP="00A93A3B">
      <w:pPr>
        <w:jc w:val="both"/>
        <w:rPr>
          <w:b/>
          <w:sz w:val="28"/>
          <w:szCs w:val="28"/>
        </w:rPr>
      </w:pPr>
    </w:p>
    <w:p w:rsidR="00EF1C64" w:rsidRDefault="00EF1C64" w:rsidP="00A93A3B">
      <w:pPr>
        <w:jc w:val="both"/>
        <w:rPr>
          <w:b/>
          <w:sz w:val="28"/>
          <w:szCs w:val="28"/>
        </w:rPr>
      </w:pPr>
    </w:p>
    <w:p w:rsidR="00EF1C64" w:rsidRDefault="00EF1C64" w:rsidP="00A93A3B">
      <w:pPr>
        <w:jc w:val="both"/>
        <w:rPr>
          <w:b/>
          <w:sz w:val="28"/>
          <w:szCs w:val="28"/>
        </w:rPr>
      </w:pPr>
    </w:p>
    <w:p w:rsidR="00EF1C64" w:rsidRDefault="00EF1C64" w:rsidP="00A93A3B">
      <w:pPr>
        <w:jc w:val="both"/>
        <w:rPr>
          <w:b/>
          <w:sz w:val="28"/>
          <w:szCs w:val="28"/>
        </w:rPr>
      </w:pPr>
    </w:p>
    <w:p w:rsidR="00EF1C64" w:rsidRDefault="00EF1C64" w:rsidP="00A93A3B">
      <w:pPr>
        <w:jc w:val="both"/>
        <w:rPr>
          <w:b/>
          <w:sz w:val="28"/>
          <w:szCs w:val="28"/>
        </w:rPr>
      </w:pPr>
    </w:p>
    <w:p w:rsidR="00EF1C64" w:rsidRDefault="00EF1C64" w:rsidP="00A93A3B">
      <w:pPr>
        <w:jc w:val="both"/>
        <w:rPr>
          <w:b/>
          <w:sz w:val="28"/>
          <w:szCs w:val="28"/>
        </w:rPr>
      </w:pPr>
    </w:p>
    <w:sectPr w:rsidR="00EF1C64" w:rsidSect="00C5496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5A6128"/>
    <w:rsid w:val="00001E84"/>
    <w:rsid w:val="00081274"/>
    <w:rsid w:val="000B586B"/>
    <w:rsid w:val="000C7661"/>
    <w:rsid w:val="001B0A24"/>
    <w:rsid w:val="001C182A"/>
    <w:rsid w:val="001D7894"/>
    <w:rsid w:val="001F5D3E"/>
    <w:rsid w:val="00221834"/>
    <w:rsid w:val="00232D22"/>
    <w:rsid w:val="0026469E"/>
    <w:rsid w:val="00276936"/>
    <w:rsid w:val="002A4227"/>
    <w:rsid w:val="002B2C1E"/>
    <w:rsid w:val="0031678E"/>
    <w:rsid w:val="00371276"/>
    <w:rsid w:val="00392500"/>
    <w:rsid w:val="00396AF9"/>
    <w:rsid w:val="00410FF6"/>
    <w:rsid w:val="0053169F"/>
    <w:rsid w:val="005A6128"/>
    <w:rsid w:val="006102B0"/>
    <w:rsid w:val="0061503E"/>
    <w:rsid w:val="00705D33"/>
    <w:rsid w:val="00716B0B"/>
    <w:rsid w:val="0073210A"/>
    <w:rsid w:val="00746DCF"/>
    <w:rsid w:val="007701D9"/>
    <w:rsid w:val="00770EE4"/>
    <w:rsid w:val="007D59E4"/>
    <w:rsid w:val="008D5B2B"/>
    <w:rsid w:val="0094150D"/>
    <w:rsid w:val="00964DEC"/>
    <w:rsid w:val="0097562E"/>
    <w:rsid w:val="009A200D"/>
    <w:rsid w:val="009F62A0"/>
    <w:rsid w:val="00A3732B"/>
    <w:rsid w:val="00A81A6B"/>
    <w:rsid w:val="00A93A3B"/>
    <w:rsid w:val="00AA1B34"/>
    <w:rsid w:val="00B27909"/>
    <w:rsid w:val="00B64316"/>
    <w:rsid w:val="00C13F0E"/>
    <w:rsid w:val="00C25257"/>
    <w:rsid w:val="00C27830"/>
    <w:rsid w:val="00C54968"/>
    <w:rsid w:val="00D463FF"/>
    <w:rsid w:val="00D47683"/>
    <w:rsid w:val="00D844F5"/>
    <w:rsid w:val="00D944BC"/>
    <w:rsid w:val="00DA088F"/>
    <w:rsid w:val="00DD6527"/>
    <w:rsid w:val="00DF5626"/>
    <w:rsid w:val="00E242F6"/>
    <w:rsid w:val="00E91737"/>
    <w:rsid w:val="00EB0BF9"/>
    <w:rsid w:val="00EE1F76"/>
    <w:rsid w:val="00EF1C64"/>
    <w:rsid w:val="00F44FDC"/>
    <w:rsid w:val="00F54CB1"/>
    <w:rsid w:val="00F9599C"/>
    <w:rsid w:val="00FF2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61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A6128"/>
    <w:pPr>
      <w:jc w:val="center"/>
    </w:pPr>
    <w:rPr>
      <w:sz w:val="36"/>
    </w:rPr>
  </w:style>
  <w:style w:type="paragraph" w:styleId="a4">
    <w:name w:val="Subtitle"/>
    <w:basedOn w:val="a"/>
    <w:qFormat/>
    <w:rsid w:val="005A6128"/>
    <w:pPr>
      <w:jc w:val="center"/>
    </w:pPr>
    <w:rPr>
      <w:b/>
      <w:bCs/>
      <w:sz w:val="32"/>
    </w:rPr>
  </w:style>
  <w:style w:type="paragraph" w:customStyle="1" w:styleId="ConsPlusNormal">
    <w:name w:val="ConsPlusNormal"/>
    <w:rsid w:val="00DD6527"/>
    <w:pPr>
      <w:widowControl w:val="0"/>
      <w:autoSpaceDE w:val="0"/>
      <w:autoSpaceDN w:val="0"/>
    </w:pPr>
    <w:rPr>
      <w:rFonts w:eastAsia="Calibri"/>
      <w:sz w:val="24"/>
    </w:rPr>
  </w:style>
  <w:style w:type="paragraph" w:customStyle="1" w:styleId="ConsPlusTitle">
    <w:name w:val="ConsPlusTitle"/>
    <w:rsid w:val="00DD6527"/>
    <w:pPr>
      <w:widowControl w:val="0"/>
      <w:autoSpaceDE w:val="0"/>
      <w:autoSpaceDN w:val="0"/>
    </w:pPr>
    <w:rPr>
      <w:rFonts w:eastAsia="Calibri"/>
      <w:b/>
      <w:sz w:val="24"/>
    </w:rPr>
  </w:style>
  <w:style w:type="paragraph" w:styleId="a5">
    <w:name w:val="Balloon Text"/>
    <w:basedOn w:val="a"/>
    <w:link w:val="a6"/>
    <w:uiPriority w:val="99"/>
    <w:rsid w:val="00EE1F76"/>
    <w:rPr>
      <w:rFonts w:ascii="Tahoma" w:hAnsi="Tahoma" w:cs="Tahoma"/>
      <w:sz w:val="16"/>
      <w:szCs w:val="16"/>
    </w:rPr>
  </w:style>
  <w:style w:type="character" w:customStyle="1" w:styleId="a6">
    <w:name w:val="Текст выноски Знак"/>
    <w:basedOn w:val="a0"/>
    <w:link w:val="a5"/>
    <w:uiPriority w:val="99"/>
    <w:rsid w:val="00EE1F76"/>
    <w:rPr>
      <w:rFonts w:ascii="Tahoma" w:hAnsi="Tahoma" w:cs="Tahoma"/>
      <w:sz w:val="16"/>
      <w:szCs w:val="16"/>
    </w:rPr>
  </w:style>
  <w:style w:type="character" w:customStyle="1" w:styleId="FontStyle24">
    <w:name w:val="Font Style24"/>
    <w:basedOn w:val="a0"/>
    <w:rsid w:val="00EE1F76"/>
    <w:rPr>
      <w:rFonts w:ascii="Times New Roman" w:hAnsi="Times New Roman" w:cs="Times New Roman" w:hint="default"/>
      <w:b/>
      <w:bCs/>
      <w:sz w:val="26"/>
      <w:szCs w:val="26"/>
    </w:rPr>
  </w:style>
  <w:style w:type="paragraph" w:styleId="a7">
    <w:name w:val="List Paragraph"/>
    <w:basedOn w:val="a"/>
    <w:uiPriority w:val="34"/>
    <w:qFormat/>
    <w:rsid w:val="007D59E4"/>
    <w:pPr>
      <w:ind w:left="720"/>
      <w:contextualSpacing/>
    </w:pPr>
  </w:style>
  <w:style w:type="character" w:customStyle="1" w:styleId="2">
    <w:name w:val="Основной текст (2)_"/>
    <w:basedOn w:val="a0"/>
    <w:link w:val="20"/>
    <w:uiPriority w:val="99"/>
    <w:locked/>
    <w:rsid w:val="00D463FF"/>
    <w:rPr>
      <w:rFonts w:ascii="Arial" w:hAnsi="Arial" w:cs="Arial"/>
      <w:spacing w:val="-10"/>
      <w:shd w:val="clear" w:color="auto" w:fill="FFFFFF"/>
    </w:rPr>
  </w:style>
  <w:style w:type="paragraph" w:customStyle="1" w:styleId="20">
    <w:name w:val="Основной текст (2)"/>
    <w:basedOn w:val="a"/>
    <w:link w:val="2"/>
    <w:uiPriority w:val="99"/>
    <w:rsid w:val="00D463FF"/>
    <w:pPr>
      <w:widowControl w:val="0"/>
      <w:shd w:val="clear" w:color="auto" w:fill="FFFFFF"/>
      <w:spacing w:after="780" w:line="240" w:lineRule="atLeast"/>
      <w:jc w:val="center"/>
    </w:pPr>
    <w:rPr>
      <w:rFonts w:ascii="Arial" w:hAnsi="Arial" w:cs="Arial"/>
      <w:spacing w:val="-1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A053258BEB050A0E6A436E7344DC48103CDD5418FCE19BA744C174EB92E6BDE9CC33DE591705EF0a6BFE"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4991</CharactersWithSpaces>
  <SharedDoc>false</SharedDoc>
  <HLinks>
    <vt:vector size="12" baseType="variant">
      <vt:variant>
        <vt:i4>327761</vt:i4>
      </vt:variant>
      <vt:variant>
        <vt:i4>3</vt:i4>
      </vt:variant>
      <vt:variant>
        <vt:i4>0</vt:i4>
      </vt:variant>
      <vt:variant>
        <vt:i4>5</vt:i4>
      </vt:variant>
      <vt:variant>
        <vt:lpwstr>consultantplus://offline/ref=BAEE8F22A4C539B5FA6FBA74E10F11189BBCAD57EC3F292ACC704DE43F53832B167497142C9B485F9201D5e2y3J</vt:lpwstr>
      </vt:variant>
      <vt:variant>
        <vt:lpwstr/>
      </vt:variant>
      <vt:variant>
        <vt:i4>7733359</vt:i4>
      </vt:variant>
      <vt:variant>
        <vt:i4>0</vt:i4>
      </vt:variant>
      <vt:variant>
        <vt:i4>0</vt:i4>
      </vt:variant>
      <vt:variant>
        <vt:i4>5</vt:i4>
      </vt:variant>
      <vt:variant>
        <vt:lpwstr>consultantplus://offline/ref=FA053258BEB050A0E6A436E7344DC48103CDD5418FCE19BA744C174EB92E6BDE9CC33DE591705EF0a6BFE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ИКТ</cp:lastModifiedBy>
  <cp:revision>3</cp:revision>
  <cp:lastPrinted>2016-05-24T06:57:00Z</cp:lastPrinted>
  <dcterms:created xsi:type="dcterms:W3CDTF">2016-11-22T13:52:00Z</dcterms:created>
  <dcterms:modified xsi:type="dcterms:W3CDTF">2016-11-22T13:53:00Z</dcterms:modified>
</cp:coreProperties>
</file>