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9" w:rsidRDefault="00DF3302" w:rsidP="009168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8345" cy="90614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B9" w:rsidRPr="00CC0137" w:rsidRDefault="009168B9" w:rsidP="009168B9">
      <w:pPr>
        <w:ind w:left="4680"/>
        <w:jc w:val="center"/>
        <w:rPr>
          <w:rFonts w:ascii="Times New Roman" w:hAnsi="Times New Roman" w:cs="Times New Roman"/>
          <w:b/>
        </w:rPr>
      </w:pPr>
    </w:p>
    <w:p w:rsidR="009168B9" w:rsidRPr="00F17D2C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68B9" w:rsidRPr="00CC0137" w:rsidRDefault="009168B9" w:rsidP="009168B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168B9" w:rsidRPr="00CC0137" w:rsidRDefault="009168B9" w:rsidP="009168B9">
      <w:pPr>
        <w:rPr>
          <w:rFonts w:ascii="Times New Roman" w:hAnsi="Times New Roman" w:cs="Times New Roman"/>
          <w:i/>
          <w:sz w:val="20"/>
          <w:szCs w:val="2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i/>
          <w:sz w:val="1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168B9" w:rsidRPr="00CC0137" w:rsidRDefault="009168B9" w:rsidP="009168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168B9" w:rsidRPr="00CC0137" w:rsidRDefault="009168B9" w:rsidP="009168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CC0137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</w:t>
      </w:r>
      <w:r w:rsidR="00AE7B12">
        <w:rPr>
          <w:rFonts w:ascii="Times New Roman" w:hAnsi="Times New Roman" w:cs="Times New Roman"/>
          <w:sz w:val="20"/>
          <w:szCs w:val="20"/>
        </w:rPr>
        <w:t>02</w:t>
      </w:r>
      <w:r w:rsidRPr="00CC0137">
        <w:rPr>
          <w:rFonts w:ascii="Times New Roman" w:hAnsi="Times New Roman" w:cs="Times New Roman"/>
          <w:sz w:val="20"/>
          <w:szCs w:val="20"/>
        </w:rPr>
        <w:t xml:space="preserve"> </w:t>
      </w:r>
      <w:r w:rsidR="00AE7B12">
        <w:rPr>
          <w:rFonts w:ascii="Times New Roman" w:hAnsi="Times New Roman" w:cs="Times New Roman"/>
          <w:sz w:val="20"/>
          <w:szCs w:val="20"/>
        </w:rPr>
        <w:t xml:space="preserve">   февраля </w:t>
      </w:r>
      <w:r w:rsidRPr="00CC0137">
        <w:rPr>
          <w:rFonts w:ascii="Times New Roman" w:hAnsi="Times New Roman" w:cs="Times New Roman"/>
          <w:sz w:val="20"/>
          <w:szCs w:val="20"/>
        </w:rPr>
        <w:t xml:space="preserve"> 20</w:t>
      </w:r>
      <w:r w:rsidR="00AE7B12">
        <w:rPr>
          <w:rFonts w:ascii="Times New Roman" w:hAnsi="Times New Roman" w:cs="Times New Roman"/>
          <w:sz w:val="20"/>
          <w:szCs w:val="20"/>
        </w:rPr>
        <w:t>17</w:t>
      </w:r>
      <w:r w:rsidRPr="00CC0137">
        <w:rPr>
          <w:rFonts w:ascii="Times New Roman" w:hAnsi="Times New Roman" w:cs="Times New Roman"/>
          <w:sz w:val="20"/>
          <w:szCs w:val="20"/>
        </w:rPr>
        <w:t xml:space="preserve">г.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№</w:t>
      </w:r>
      <w:r w:rsidR="00AE7B12">
        <w:rPr>
          <w:rFonts w:ascii="Times New Roman" w:hAnsi="Times New Roman" w:cs="Times New Roman"/>
          <w:sz w:val="20"/>
          <w:szCs w:val="20"/>
        </w:rPr>
        <w:t xml:space="preserve"> 21</w:t>
      </w:r>
    </w:p>
    <w:p w:rsidR="009168B9" w:rsidRPr="00CC0137" w:rsidRDefault="009168B9" w:rsidP="009168B9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C0137">
        <w:rPr>
          <w:rFonts w:ascii="Times New Roman" w:hAnsi="Times New Roman" w:cs="Times New Roman"/>
          <w:sz w:val="20"/>
          <w:szCs w:val="20"/>
        </w:rPr>
        <w:t xml:space="preserve">  с.Тросна</w:t>
      </w:r>
    </w:p>
    <w:p w:rsidR="009168B9" w:rsidRPr="00CC0137" w:rsidRDefault="009168B9" w:rsidP="009168B9">
      <w:pPr>
        <w:rPr>
          <w:rFonts w:ascii="Times New Roman" w:hAnsi="Times New Roman" w:cs="Times New Roman"/>
          <w:sz w:val="20"/>
          <w:szCs w:val="20"/>
        </w:rPr>
      </w:pPr>
    </w:p>
    <w:p w:rsidR="00EF229F" w:rsidRDefault="00EF229F"/>
    <w:p w:rsidR="009168B9" w:rsidRDefault="009168B9"/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постановление №267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от 23 сентября 2011 г.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«Об утверждении Примерного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положения об оплате труда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>учреждений Троснянского района</w:t>
      </w:r>
    </w:p>
    <w:p w:rsidR="009168B9" w:rsidRPr="009168B9" w:rsidRDefault="009168B9" w:rsidP="009168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Орловской области»</w:t>
      </w:r>
    </w:p>
    <w:p w:rsidR="009168B9" w:rsidRPr="009933A9" w:rsidRDefault="009933A9" w:rsidP="009933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33A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Федерации, </w:t>
      </w:r>
      <w:hyperlink r:id="rId9" w:history="1">
        <w:r w:rsidRPr="009933A9">
          <w:rPr>
            <w:rFonts w:ascii="Times New Roman" w:hAnsi="Times New Roman" w:cs="Times New Roman"/>
            <w:b w:val="0"/>
            <w:sz w:val="28"/>
            <w:szCs w:val="28"/>
          </w:rPr>
          <w:t>законами</w:t>
        </w:r>
      </w:hyperlink>
      <w:r w:rsidRPr="009933A9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 от 28 декабря 2004 года № 468-ОЗ «Об оплате труда </w:t>
      </w:r>
      <w:r w:rsidRPr="009933A9">
        <w:rPr>
          <w:rFonts w:ascii="Times New Roman" w:hAnsi="Times New Roman" w:cs="Times New Roman"/>
          <w:b w:val="0"/>
          <w:spacing w:val="-6"/>
          <w:sz w:val="28"/>
          <w:szCs w:val="28"/>
        </w:rPr>
        <w:t>работников государственных учреждений Орловской области» и от 6 сентября</w:t>
      </w:r>
      <w:r w:rsidRPr="009933A9">
        <w:rPr>
          <w:rFonts w:ascii="Times New Roman" w:hAnsi="Times New Roman" w:cs="Times New Roman"/>
          <w:b w:val="0"/>
          <w:sz w:val="28"/>
          <w:szCs w:val="28"/>
        </w:rPr>
        <w:t xml:space="preserve"> 2013 года № 1525-ОЗ «Об образовании в Орловской области», </w:t>
      </w:r>
      <w:r w:rsidRPr="009933A9">
        <w:rPr>
          <w:rFonts w:ascii="Times New Roman" w:hAnsi="Times New Roman" w:cs="Times New Roman"/>
          <w:b w:val="0"/>
          <w:iCs/>
          <w:sz w:val="28"/>
          <w:szCs w:val="28"/>
        </w:rPr>
        <w:t xml:space="preserve">в целях исполнения </w:t>
      </w:r>
      <w:r w:rsidRPr="009933A9">
        <w:rPr>
          <w:rFonts w:ascii="Times New Roman" w:hAnsi="Times New Roman" w:cs="Times New Roman"/>
          <w:b w:val="0"/>
          <w:sz w:val="28"/>
          <w:szCs w:val="28"/>
        </w:rPr>
        <w:t xml:space="preserve">Указа Президента Российской Федерации от 7 мая 2012 года № 597 «О мероприятиях по реализации государственной социальной </w:t>
      </w:r>
      <w:r w:rsidRPr="009933A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политики», </w:t>
      </w:r>
      <w:r w:rsidR="00532EBF" w:rsidRPr="00532EBF">
        <w:rPr>
          <w:rFonts w:ascii="Times New Roman" w:hAnsi="Times New Roman" w:cs="Times New Roman"/>
          <w:b w:val="0"/>
          <w:spacing w:val="-4"/>
          <w:sz w:val="28"/>
          <w:szCs w:val="28"/>
        </w:rPr>
        <w:t>постановлением Правительства Российской Федерации</w:t>
      </w:r>
      <w:r w:rsidR="00532EBF" w:rsidRPr="00532EBF">
        <w:rPr>
          <w:rFonts w:ascii="Times New Roman" w:hAnsi="Times New Roman" w:cs="Times New Roman"/>
          <w:b w:val="0"/>
          <w:sz w:val="28"/>
          <w:szCs w:val="28"/>
        </w:rPr>
        <w:t xml:space="preserve"> от 19 января 2017 года №9 о внесении изменений в постановление Правительства Орловской области от 12 августа 2011 года № 267 « Об утверждении Примерного положения об оплате труда работников государственных образовательных организаций Орловской области»</w:t>
      </w:r>
      <w:r w:rsidR="00532EBF">
        <w:rPr>
          <w:rFonts w:ascii="Times New Roman" w:hAnsi="Times New Roman" w:cs="Times New Roman"/>
          <w:b w:val="0"/>
          <w:sz w:val="28"/>
          <w:szCs w:val="28"/>
        </w:rPr>
        <w:t>,</w:t>
      </w:r>
      <w:r w:rsidRPr="009933A9">
        <w:rPr>
          <w:rFonts w:ascii="Times New Roman" w:hAnsi="Times New Roman" w:cs="Times New Roman"/>
          <w:b w:val="0"/>
          <w:iCs/>
          <w:spacing w:val="-6"/>
          <w:sz w:val="28"/>
          <w:szCs w:val="28"/>
        </w:rPr>
        <w:t>дальнейшего обеспечения социальной поддержки и материального</w:t>
      </w:r>
      <w:r w:rsidRPr="009933A9">
        <w:rPr>
          <w:rFonts w:ascii="Times New Roman" w:hAnsi="Times New Roman" w:cs="Times New Roman"/>
          <w:b w:val="0"/>
          <w:iCs/>
          <w:sz w:val="28"/>
          <w:szCs w:val="28"/>
        </w:rPr>
        <w:t xml:space="preserve"> стимулирования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9933A9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Троснянского района </w:t>
      </w:r>
      <w:r w:rsidRPr="009933A9">
        <w:rPr>
          <w:rFonts w:ascii="Times New Roman" w:hAnsi="Times New Roman" w:cs="Times New Roman"/>
          <w:b w:val="0"/>
          <w:sz w:val="28"/>
          <w:szCs w:val="28"/>
        </w:rPr>
        <w:t>Орловской области</w:t>
      </w:r>
      <w:r w:rsidRPr="009933A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532EBF">
        <w:rPr>
          <w:rFonts w:ascii="Times New Roman" w:hAnsi="Times New Roman" w:cs="Times New Roman"/>
          <w:b w:val="0"/>
          <w:iCs/>
          <w:sz w:val="28"/>
          <w:szCs w:val="28"/>
        </w:rPr>
        <w:t>п о с т а н о в л я е т:</w:t>
      </w:r>
    </w:p>
    <w:p w:rsidR="009168B9" w:rsidRPr="005667F9" w:rsidRDefault="000F7EB3" w:rsidP="00546EA2">
      <w:pPr>
        <w:tabs>
          <w:tab w:val="left" w:pos="851"/>
        </w:tabs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="005667F9">
        <w:rPr>
          <w:rFonts w:ascii="Times New Roman" w:hAnsi="Times New Roman"/>
          <w:spacing w:val="-4"/>
          <w:sz w:val="28"/>
          <w:szCs w:val="28"/>
        </w:rPr>
        <w:t xml:space="preserve">        </w:t>
      </w:r>
      <w:r w:rsidRPr="005667F9">
        <w:rPr>
          <w:rFonts w:ascii="Times New Roman" w:hAnsi="Times New Roman" w:cs="Times New Roman"/>
          <w:sz w:val="28"/>
          <w:szCs w:val="28"/>
        </w:rPr>
        <w:br/>
      </w:r>
    </w:p>
    <w:p w:rsidR="009168B9" w:rsidRPr="005667F9" w:rsidRDefault="009168B9" w:rsidP="00546EA2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692F" w:rsidRPr="00754C6C" w:rsidRDefault="00D8692F" w:rsidP="00D8692F">
      <w:pPr>
        <w:pStyle w:val="ConsPlusNormal"/>
        <w:ind w:firstLine="709"/>
        <w:jc w:val="both"/>
      </w:pPr>
      <w:r w:rsidRPr="00754C6C">
        <w:lastRenderedPageBreak/>
        <w:t>1.</w:t>
      </w:r>
      <w:r>
        <w:t>  </w:t>
      </w:r>
      <w:r w:rsidRPr="00D46EF1">
        <w:t>Внести в приложение к постановлению</w:t>
      </w:r>
      <w:r>
        <w:t xml:space="preserve"> администрации</w:t>
      </w:r>
      <w:r w:rsidRPr="00754C6C">
        <w:t xml:space="preserve"> </w:t>
      </w:r>
      <w:r>
        <w:t xml:space="preserve">Троснянского района Орловской области </w:t>
      </w:r>
      <w:r w:rsidRPr="00754C6C">
        <w:t xml:space="preserve">от </w:t>
      </w:r>
      <w:r>
        <w:t>23 сентября</w:t>
      </w:r>
      <w:r w:rsidRPr="00754C6C">
        <w:t xml:space="preserve"> 2011 года № 267 «Об утверждении Примерного положения об оплате труда работников </w:t>
      </w:r>
      <w:r>
        <w:t>муниципальных</w:t>
      </w:r>
      <w:r w:rsidRPr="00754C6C">
        <w:t xml:space="preserve"> образовательных </w:t>
      </w:r>
      <w:r w:rsidR="007D2E93">
        <w:t>учреждений Троснянского района Орловской области</w:t>
      </w:r>
      <w:r w:rsidRPr="00754C6C">
        <w:t>» следующие изменения: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1)  пункт 7 изложить в следующей редакции: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«7.  Для работников, указанных в пункте 1 настоящего Положения, базовая единица устанавливается в размере: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4800 рублей – для педагогических работников общеобразовательных </w:t>
      </w:r>
      <w:r w:rsidR="00A05C14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>, реализующих программы начального общего, основного общего, среднего общего образования;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5500 рублей – для педагогических работников образовательных </w:t>
      </w:r>
      <w:r w:rsidR="00A05C14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, реализующих программы дошкольного образования, образовательных </w:t>
      </w:r>
      <w:r w:rsidR="00532EBF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детей;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4200 рублей – для руководителей образовательных </w:t>
      </w:r>
      <w:r w:rsidR="00532EBF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подразделений, специалистов, рабочих </w:t>
      </w:r>
      <w:r w:rsidRPr="00D8692F">
        <w:rPr>
          <w:rFonts w:ascii="Times New Roman" w:hAnsi="Times New Roman" w:cs="Times New Roman"/>
          <w:sz w:val="28"/>
          <w:szCs w:val="28"/>
        </w:rPr>
        <w:br/>
        <w:t xml:space="preserve">и служащих образовательных </w:t>
      </w:r>
      <w:r w:rsidR="00532EBF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>, педагогического персонала других образовательных организаций.»;</w:t>
      </w:r>
    </w:p>
    <w:p w:rsidR="00D8692F" w:rsidRPr="00C91BDC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2)  таблицу 1 приложения 4 к Примерному положению </w:t>
      </w:r>
      <w:r w:rsidR="00C91BDC" w:rsidRPr="00754C6C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C91BDC" w:rsidRPr="00C91BDC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 Троснянского района</w:t>
      </w:r>
      <w:r w:rsidR="00C91BDC" w:rsidRPr="00C91BDC">
        <w:rPr>
          <w:rFonts w:ascii="Times New Roman" w:hAnsi="Times New Roman" w:cs="Times New Roman"/>
        </w:rPr>
        <w:t xml:space="preserve"> </w:t>
      </w:r>
      <w:r w:rsidRPr="00C91BDC">
        <w:rPr>
          <w:rFonts w:ascii="Times New Roman" w:hAnsi="Times New Roman" w:cs="Times New Roman"/>
          <w:sz w:val="28"/>
          <w:szCs w:val="28"/>
        </w:rPr>
        <w:t>Орловской области (далее – Примерное положение) изложить в следующей редакции:</w:t>
      </w:r>
    </w:p>
    <w:p w:rsidR="00D8692F" w:rsidRPr="00D8692F" w:rsidRDefault="00D8692F" w:rsidP="00D8692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«Таблица 1</w:t>
      </w:r>
    </w:p>
    <w:p w:rsidR="00D8692F" w:rsidRPr="00D8692F" w:rsidRDefault="00D8692F" w:rsidP="00D869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825"/>
        <w:gridCol w:w="851"/>
      </w:tblGrid>
      <w:tr w:rsidR="00D8692F" w:rsidRPr="00D8692F" w:rsidTr="00C94A18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Разряд оплаты труда</w:t>
            </w:r>
          </w:p>
        </w:tc>
      </w:tr>
      <w:tr w:rsidR="00D8692F" w:rsidRPr="00D8692F" w:rsidTr="00C94A1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692F" w:rsidRPr="00D8692F" w:rsidTr="00C94A18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Тарифный коэффициент</w:t>
            </w:r>
          </w:p>
        </w:tc>
      </w:tr>
      <w:tr w:rsidR="00D8692F" w:rsidRPr="00D8692F" w:rsidTr="00C94A1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</w:tbl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3)  пункт 1 приложения 8 к Примерному положению изложить </w:t>
      </w:r>
      <w:r w:rsidRPr="00D8692F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«1.  Установить, что фонд оплаты труда работников образовательных </w:t>
      </w:r>
      <w:r w:rsidR="00532EBF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формируется:</w:t>
      </w: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1)  из средств на оплату ставок (окладов) заработной платы основного персонала, указанного в таблице 1 приложения 1 к Примерному положению об оплате труда работников </w:t>
      </w:r>
      <w:r w:rsidR="00C91BDC">
        <w:rPr>
          <w:rFonts w:ascii="Times New Roman" w:hAnsi="Times New Roman" w:cs="Times New Roman"/>
          <w:sz w:val="28"/>
          <w:szCs w:val="28"/>
        </w:rPr>
        <w:t>муниципальных</w:t>
      </w:r>
      <w:r w:rsidRPr="00D8692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91BDC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</w:t>
      </w:r>
      <w:r w:rsidR="00C91BDC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Pr="00D8692F">
        <w:rPr>
          <w:rFonts w:ascii="Times New Roman" w:hAnsi="Times New Roman" w:cs="Times New Roman"/>
          <w:sz w:val="28"/>
          <w:szCs w:val="28"/>
        </w:rPr>
        <w:t>Орловской области, которые определяются на предстоящий финансовый год (из расчета на 12 месяцев), исходя из тарификационных списков образовательных организаций по состоянию на 1 сентября соответствующего учебного года;</w:t>
      </w: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2)  средств на оплату ставок (окладов) заработной платы работников </w:t>
      </w:r>
      <w:r w:rsidRPr="00D8692F">
        <w:rPr>
          <w:rFonts w:ascii="Times New Roman" w:hAnsi="Times New Roman" w:cs="Times New Roman"/>
          <w:sz w:val="28"/>
          <w:szCs w:val="28"/>
        </w:rPr>
        <w:br/>
        <w:t xml:space="preserve">из числа административного и учебно-вспомогательного персонала, которые </w:t>
      </w:r>
      <w:r w:rsidRPr="00D8692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на предстоящий финансовый год (из расчета на 12 месяцев), исходя из штатного расписания образовательных </w:t>
      </w:r>
      <w:r w:rsidR="00532EBF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по состоянию на 1 сентября соответствующего учебного года, но не более значений предельного соотношения средств на оплату ставок (окладов) заработной платы работников из числа административного и учебно-вспомогательного персонала и средств на оплату ставок (окладов) заработной платы всех работников образовательн</w:t>
      </w:r>
      <w:r w:rsidR="000844B8">
        <w:rPr>
          <w:rFonts w:ascii="Times New Roman" w:hAnsi="Times New Roman" w:cs="Times New Roman"/>
          <w:sz w:val="28"/>
          <w:szCs w:val="28"/>
        </w:rPr>
        <w:t>ого</w:t>
      </w:r>
      <w:r w:rsidRPr="00D8692F">
        <w:rPr>
          <w:rFonts w:ascii="Times New Roman" w:hAnsi="Times New Roman" w:cs="Times New Roman"/>
          <w:sz w:val="28"/>
          <w:szCs w:val="28"/>
        </w:rPr>
        <w:t xml:space="preserve"> </w:t>
      </w:r>
      <w:r w:rsidR="000844B8">
        <w:rPr>
          <w:rFonts w:ascii="Times New Roman" w:hAnsi="Times New Roman" w:cs="Times New Roman"/>
          <w:sz w:val="28"/>
          <w:szCs w:val="28"/>
        </w:rPr>
        <w:t>учреждения</w:t>
      </w:r>
      <w:r w:rsidRPr="00D8692F">
        <w:rPr>
          <w:rFonts w:ascii="Times New Roman" w:hAnsi="Times New Roman" w:cs="Times New Roman"/>
          <w:sz w:val="28"/>
          <w:szCs w:val="28"/>
        </w:rPr>
        <w:t xml:space="preserve"> (далее – норматив), указанных </w:t>
      </w:r>
      <w:r w:rsidRPr="00D8692F">
        <w:rPr>
          <w:rFonts w:ascii="Times New Roman" w:hAnsi="Times New Roman" w:cs="Times New Roman"/>
          <w:sz w:val="28"/>
          <w:szCs w:val="28"/>
        </w:rPr>
        <w:br/>
        <w:t>в таблице 1:</w:t>
      </w:r>
    </w:p>
    <w:p w:rsidR="00D8692F" w:rsidRPr="00D8692F" w:rsidRDefault="00D8692F" w:rsidP="00D8692F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Таблица 1</w:t>
      </w:r>
    </w:p>
    <w:p w:rsidR="00D8692F" w:rsidRPr="00D8692F" w:rsidRDefault="00D8692F" w:rsidP="00D8692F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4679"/>
      </w:tblGrid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Типы образовательных организаций, показатели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Норматив, %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0844B8" w:rsidP="00084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D8692F" w:rsidRPr="00D869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8692F" w:rsidRPr="00D869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D8692F" w:rsidRPr="00D86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8692F" w:rsidRPr="00D8692F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осуществляющие образовательную деятельность, </w:t>
            </w:r>
            <w:r w:rsidR="00D8692F" w:rsidRPr="00D8692F">
              <w:rPr>
                <w:rFonts w:ascii="Times New Roman" w:hAnsi="Times New Roman" w:cs="Times New Roman"/>
                <w:sz w:val="28"/>
                <w:szCs w:val="28"/>
              </w:rPr>
              <w:br/>
              <w:t>за исключением оздоровительных лагерей (центров)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оздоровительные лагеря (центры)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Дополнительно при наличии: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филиалов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автономных котельных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столовых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92F" w:rsidRPr="00D8692F" w:rsidTr="00C94A18">
        <w:tc>
          <w:tcPr>
            <w:tcW w:w="4677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общежитий</w:t>
            </w:r>
          </w:p>
        </w:tc>
        <w:tc>
          <w:tcPr>
            <w:tcW w:w="4679" w:type="dxa"/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3)  средств на выплаты компенсационного характера, которые определяются: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 xml:space="preserve">а)  для общеобразовательных </w:t>
      </w:r>
      <w:r w:rsidR="000844B8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, дошкольных </w:t>
      </w:r>
      <w:r w:rsidR="000844B8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– в размере 20 процентов средств, предусмотренных на оплату ставок (окладов) заработной платы;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б)  </w:t>
      </w:r>
      <w:r w:rsidR="000844B8">
        <w:rPr>
          <w:rFonts w:ascii="Times New Roman" w:hAnsi="Times New Roman" w:cs="Times New Roman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по другим </w:t>
      </w:r>
      <w:r w:rsidR="00532EBF">
        <w:rPr>
          <w:rFonts w:ascii="Times New Roman" w:hAnsi="Times New Roman" w:cs="Times New Roman"/>
          <w:sz w:val="28"/>
          <w:szCs w:val="28"/>
        </w:rPr>
        <w:t>учреждениям</w:t>
      </w:r>
      <w:r w:rsidRPr="00D8692F">
        <w:rPr>
          <w:rFonts w:ascii="Times New Roman" w:hAnsi="Times New Roman" w:cs="Times New Roman"/>
          <w:sz w:val="28"/>
          <w:szCs w:val="28"/>
        </w:rPr>
        <w:t xml:space="preserve"> – в размере 5 процентов средств, предусмотренных на оплату ставок (окладов) заработной платы;</w:t>
      </w:r>
    </w:p>
    <w:p w:rsidR="00D8692F" w:rsidRPr="00D8692F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4)  средств оплаты труда на выплаты стимулирующего характера, которые определяются в размере до 20 процентов средств, предусмотренных на оплату ставок (окладов) заработной платы.»;</w:t>
      </w:r>
    </w:p>
    <w:p w:rsidR="000844B8" w:rsidRDefault="00D8692F" w:rsidP="00D869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4)  в приложении 9 к Примерному положению:</w:t>
      </w:r>
    </w:p>
    <w:p w:rsidR="00D8692F" w:rsidRPr="00D8692F" w:rsidRDefault="00D8692F" w:rsidP="00084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а)  таблицу 1 изложить в следующей редакции:</w:t>
      </w:r>
    </w:p>
    <w:p w:rsidR="00D8692F" w:rsidRPr="00D8692F" w:rsidRDefault="00D8692F" w:rsidP="00D8692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«Таблица 1</w:t>
      </w:r>
    </w:p>
    <w:p w:rsidR="00D8692F" w:rsidRPr="00D8692F" w:rsidRDefault="00D8692F" w:rsidP="00D869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0"/>
        <w:gridCol w:w="3716"/>
      </w:tblGrid>
      <w:tr w:rsidR="00D8692F" w:rsidRPr="00D8692F" w:rsidTr="00C94A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обучающихся, учащихся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(Кр</w:t>
            </w:r>
            <w:r w:rsidRPr="00D8692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692F" w:rsidRPr="00D8692F" w:rsidTr="00C94A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Свыше 1000 чел.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92F" w:rsidRPr="00D8692F" w:rsidTr="00C94A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500 до 1000 чел.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D8692F" w:rsidRPr="00D8692F" w:rsidTr="00C94A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От 250 до 500 чел.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D8692F" w:rsidRPr="00D8692F" w:rsidTr="00C94A1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250 чел.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б)  пункт 29 изложить в следующей редакции:</w:t>
      </w:r>
    </w:p>
    <w:p w:rsidR="00D8692F" w:rsidRPr="00D8692F" w:rsidRDefault="00D8692F" w:rsidP="00D8692F">
      <w:pPr>
        <w:pStyle w:val="ConsPlusNormal"/>
        <w:ind w:firstLine="720"/>
        <w:jc w:val="both"/>
      </w:pPr>
      <w:r w:rsidRPr="00D8692F">
        <w:t xml:space="preserve">«29.  Предельное соотношение среднемесячной заработной платы руководителя, его заместителей, главного бухгалтера образовательной </w:t>
      </w:r>
      <w:r w:rsidR="00532EBF">
        <w:rPr>
          <w:spacing w:val="-6"/>
        </w:rPr>
        <w:t xml:space="preserve">учреждений </w:t>
      </w:r>
      <w:r w:rsidRPr="00D8692F">
        <w:rPr>
          <w:spacing w:val="-6"/>
        </w:rPr>
        <w:t xml:space="preserve"> и среднемесячной заработной платы работников образовательной</w:t>
      </w:r>
      <w:r w:rsidRPr="00D8692F">
        <w:t xml:space="preserve"> </w:t>
      </w:r>
      <w:r w:rsidR="00532EBF">
        <w:t>учреждений</w:t>
      </w:r>
      <w:r w:rsidRPr="00D8692F">
        <w:t xml:space="preserve"> (без учета заработной платы соответствующего руководителя, его заместителей, главного бухгалтера) (далее – коэффициент кратности) представлено в </w:t>
      </w:r>
      <w:hyperlink w:anchor="Par17" w:history="1">
        <w:r w:rsidRPr="00D8692F">
          <w:t>таблице 4</w:t>
        </w:r>
      </w:hyperlink>
      <w:r w:rsidRPr="00D8692F">
        <w:t xml:space="preserve">. </w:t>
      </w:r>
    </w:p>
    <w:p w:rsidR="00D8692F" w:rsidRPr="00D8692F" w:rsidRDefault="00D8692F" w:rsidP="00A05C14">
      <w:pPr>
        <w:pStyle w:val="ConsPlusNormal"/>
        <w:ind w:firstLine="720"/>
        <w:jc w:val="both"/>
      </w:pPr>
      <w:r w:rsidRPr="00D8692F">
        <w:t>Расчет среднемесячной заработной платы руководителя, заместителей руководителя, главного бухгалтера образовательно</w:t>
      </w:r>
      <w:r w:rsidR="00532EBF">
        <w:t>го</w:t>
      </w:r>
      <w:r w:rsidRPr="00D8692F">
        <w:t xml:space="preserve"> </w:t>
      </w:r>
      <w:r w:rsidR="00532EBF">
        <w:t xml:space="preserve">учреждения </w:t>
      </w:r>
      <w:r w:rsidRPr="00D8692F">
        <w:t>осуществляется отдельно по должностям руководителя, главного бухгалтера и по каждой должности заместителя руководителя.</w:t>
      </w:r>
    </w:p>
    <w:p w:rsidR="00D8692F" w:rsidRPr="00D8692F" w:rsidRDefault="00D8692F" w:rsidP="00A05C14">
      <w:pPr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Par17"/>
      <w:bookmarkEnd w:id="0"/>
      <w:r w:rsidRPr="00D8692F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0"/>
        <w:gridCol w:w="2304"/>
        <w:gridCol w:w="2552"/>
      </w:tblGrid>
      <w:tr w:rsidR="00D8692F" w:rsidRPr="00D8692F" w:rsidTr="00C94A18">
        <w:trPr>
          <w:trHeight w:val="323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обучающихся, учащихся</w:t>
            </w:r>
          </w:p>
        </w:tc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D8692F" w:rsidRPr="00D8692F" w:rsidTr="00C94A18">
        <w:trPr>
          <w:trHeight w:val="322"/>
        </w:trPr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руководителя, главный бухгалтер</w:t>
            </w:r>
          </w:p>
        </w:tc>
      </w:tr>
      <w:tr w:rsidR="00D8692F" w:rsidRPr="00D8692F" w:rsidTr="00C94A1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Свыше 1000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  <w:tr w:rsidR="00D8692F" w:rsidRPr="00D8692F" w:rsidTr="00C94A1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От 750 до 1000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D8692F" w:rsidRPr="00D8692F" w:rsidTr="00C94A1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От 500 до 750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D8692F" w:rsidRPr="00D8692F" w:rsidTr="00C94A18">
        <w:trPr>
          <w:trHeight w:val="38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500 чел.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2F" w:rsidRPr="00D8692F" w:rsidRDefault="00D8692F" w:rsidP="00D86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92F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</w:tbl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в)  пункт 30 признать утратившим силу.</w:t>
      </w:r>
    </w:p>
    <w:p w:rsidR="00D8692F" w:rsidRPr="00D8692F" w:rsidRDefault="00D8692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92F">
        <w:rPr>
          <w:rFonts w:ascii="Times New Roman" w:hAnsi="Times New Roman" w:cs="Times New Roman"/>
          <w:sz w:val="28"/>
          <w:szCs w:val="28"/>
        </w:rPr>
        <w:t>2.  </w:t>
      </w:r>
      <w:r w:rsidR="000844B8">
        <w:rPr>
          <w:rFonts w:ascii="Times New Roman" w:hAnsi="Times New Roman" w:cs="Times New Roman"/>
          <w:sz w:val="28"/>
          <w:szCs w:val="28"/>
        </w:rPr>
        <w:t>Финансовому отделу администрации Троснянского района</w:t>
      </w:r>
      <w:r w:rsidRPr="00D8692F">
        <w:rPr>
          <w:rFonts w:ascii="Times New Roman" w:hAnsi="Times New Roman" w:cs="Times New Roman"/>
          <w:sz w:val="28"/>
          <w:szCs w:val="28"/>
        </w:rPr>
        <w:t xml:space="preserve"> Орловской области обеспечить финансирование расходов по оплате труда работников </w:t>
      </w:r>
      <w:r w:rsidR="001E2F7F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образовательных </w:t>
      </w:r>
      <w:r w:rsidR="001E2F7F">
        <w:rPr>
          <w:rFonts w:ascii="Times New Roman" w:hAnsi="Times New Roman" w:cs="Times New Roman"/>
          <w:spacing w:val="-6"/>
          <w:sz w:val="28"/>
          <w:szCs w:val="28"/>
        </w:rPr>
        <w:t>учреждений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="001E2F7F">
        <w:rPr>
          <w:rFonts w:ascii="Times New Roman" w:hAnsi="Times New Roman" w:cs="Times New Roman"/>
          <w:spacing w:val="-6"/>
          <w:sz w:val="28"/>
          <w:szCs w:val="28"/>
        </w:rPr>
        <w:t>муниципальных учреждений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D8692F">
        <w:rPr>
          <w:rFonts w:ascii="Times New Roman" w:hAnsi="Times New Roman" w:cs="Times New Roman"/>
          <w:sz w:val="28"/>
          <w:szCs w:val="28"/>
        </w:rPr>
        <w:t xml:space="preserve"> 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>осуществляющ</w:t>
      </w:r>
      <w:r w:rsidR="001E2F7F">
        <w:rPr>
          <w:rFonts w:ascii="Times New Roman" w:hAnsi="Times New Roman" w:cs="Times New Roman"/>
          <w:spacing w:val="-6"/>
          <w:sz w:val="28"/>
          <w:szCs w:val="28"/>
        </w:rPr>
        <w:t>их образовательную деятельность на территории Троснянского района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 xml:space="preserve"> Орловской области в пределах</w:t>
      </w:r>
      <w:r w:rsidRPr="00D8692F">
        <w:rPr>
          <w:rFonts w:ascii="Times New Roman" w:hAnsi="Times New Roman" w:cs="Times New Roman"/>
          <w:sz w:val="28"/>
          <w:szCs w:val="28"/>
        </w:rPr>
        <w:t xml:space="preserve"> </w:t>
      </w:r>
      <w:r w:rsidRPr="00D8692F">
        <w:rPr>
          <w:rFonts w:ascii="Times New Roman" w:hAnsi="Times New Roman" w:cs="Times New Roman"/>
          <w:spacing w:val="-6"/>
          <w:sz w:val="28"/>
          <w:szCs w:val="28"/>
        </w:rPr>
        <w:t>средств, предусмотренных бюджет</w:t>
      </w:r>
      <w:r w:rsidR="001E2F7F">
        <w:rPr>
          <w:rFonts w:ascii="Times New Roman" w:hAnsi="Times New Roman" w:cs="Times New Roman"/>
          <w:spacing w:val="-6"/>
          <w:sz w:val="28"/>
          <w:szCs w:val="28"/>
        </w:rPr>
        <w:t>ом Троснянского района Орловской области</w:t>
      </w:r>
      <w:r w:rsidRPr="00D8692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D8692F" w:rsidRPr="00D8692F" w:rsidRDefault="001E2F7F" w:rsidP="00D869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92F" w:rsidRPr="00D8692F">
        <w:rPr>
          <w:rFonts w:ascii="Times New Roman" w:hAnsi="Times New Roman" w:cs="Times New Roman"/>
          <w:sz w:val="28"/>
          <w:szCs w:val="28"/>
        </w:rPr>
        <w:t>.  Настоящее постановление вступает в силу с 1 января 2017 года.</w:t>
      </w:r>
    </w:p>
    <w:p w:rsidR="00977F57" w:rsidRPr="005667F9" w:rsidRDefault="001E2F7F" w:rsidP="001E2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692F" w:rsidRPr="00D8692F">
        <w:rPr>
          <w:rFonts w:ascii="Times New Roman" w:hAnsi="Times New Roman" w:cs="Times New Roman"/>
          <w:sz w:val="28"/>
          <w:szCs w:val="28"/>
        </w:rPr>
        <w:t xml:space="preserve">.  Контроль за исполнением постановления возложить на заместителя </w:t>
      </w:r>
    </w:p>
    <w:p w:rsidR="009168B9" w:rsidRDefault="00546EA2" w:rsidP="00A6262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B9" w:rsidRPr="005667F9">
        <w:rPr>
          <w:rFonts w:ascii="Times New Roman" w:hAnsi="Times New Roman" w:cs="Times New Roman"/>
          <w:sz w:val="28"/>
          <w:szCs w:val="28"/>
        </w:rPr>
        <w:t xml:space="preserve">Главы администрации  района Фроловичева А.В. </w:t>
      </w:r>
    </w:p>
    <w:p w:rsidR="00A05C14" w:rsidRPr="005667F9" w:rsidRDefault="00A05C14" w:rsidP="00A6262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836F73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лава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47CB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68B9"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А.И.Насонов</w:t>
      </w:r>
    </w:p>
    <w:p w:rsidR="00A05C14" w:rsidRPr="009168B9" w:rsidRDefault="00447CBB" w:rsidP="00A62624">
      <w:pPr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8B9" w:rsidRPr="009168B9" w:rsidRDefault="009168B9" w:rsidP="009168B9">
      <w:pPr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lastRenderedPageBreak/>
        <w:t>Отдел образования администрации Троснянского района</w:t>
      </w: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b/>
          <w:bCs/>
          <w:sz w:val="28"/>
          <w:szCs w:val="28"/>
        </w:rPr>
        <w:t xml:space="preserve"> Согласовано</w:t>
      </w:r>
      <w:r w:rsidRPr="009168B9">
        <w:rPr>
          <w:rFonts w:ascii="Times New Roman" w:hAnsi="Times New Roman" w:cs="Times New Roman"/>
          <w:sz w:val="28"/>
          <w:szCs w:val="28"/>
        </w:rPr>
        <w:t>:</w:t>
      </w: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</w:t>
      </w:r>
      <w:r w:rsidR="00A05C14">
        <w:rPr>
          <w:rFonts w:ascii="Times New Roman" w:hAnsi="Times New Roman" w:cs="Times New Roman"/>
          <w:sz w:val="28"/>
          <w:szCs w:val="28"/>
        </w:rPr>
        <w:t>Борисова Л.С</w:t>
      </w:r>
    </w:p>
    <w:p w:rsidR="00A05C14" w:rsidRPr="009168B9" w:rsidRDefault="00A05C14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Фроловичев А.В.</w:t>
      </w: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</w:t>
      </w:r>
      <w:r w:rsidR="00A05C14">
        <w:rPr>
          <w:rFonts w:ascii="Times New Roman" w:hAnsi="Times New Roman" w:cs="Times New Roman"/>
          <w:sz w:val="28"/>
          <w:szCs w:val="28"/>
        </w:rPr>
        <w:t>Илюхина С.В</w:t>
      </w:r>
    </w:p>
    <w:p w:rsidR="009168B9" w:rsidRP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168B9">
        <w:rPr>
          <w:rFonts w:ascii="Times New Roman" w:hAnsi="Times New Roman" w:cs="Times New Roman"/>
          <w:sz w:val="28"/>
          <w:szCs w:val="28"/>
        </w:rPr>
        <w:t xml:space="preserve"> </w:t>
      </w:r>
      <w:r w:rsidR="00125A7C">
        <w:rPr>
          <w:rFonts w:ascii="Times New Roman" w:hAnsi="Times New Roman" w:cs="Times New Roman"/>
          <w:sz w:val="28"/>
          <w:szCs w:val="28"/>
        </w:rPr>
        <w:t>Быкова</w:t>
      </w:r>
      <w:r w:rsidRPr="009168B9">
        <w:rPr>
          <w:rFonts w:ascii="Times New Roman" w:hAnsi="Times New Roman" w:cs="Times New Roman"/>
          <w:sz w:val="28"/>
          <w:szCs w:val="28"/>
        </w:rPr>
        <w:t xml:space="preserve">  Е.Л.</w:t>
      </w:r>
    </w:p>
    <w:p w:rsidR="009168B9" w:rsidRDefault="009168B9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667F9" w:rsidRPr="009168B9" w:rsidRDefault="00CA68BC" w:rsidP="009168B9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A2">
        <w:rPr>
          <w:rFonts w:ascii="Times New Roman" w:hAnsi="Times New Roman" w:cs="Times New Roman"/>
          <w:sz w:val="28"/>
          <w:szCs w:val="28"/>
        </w:rPr>
        <w:t>Ерохина И.В.</w:t>
      </w: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Pr="009168B9" w:rsidRDefault="009168B9" w:rsidP="009168B9">
      <w:pPr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</w:p>
    <w:p w:rsidR="009168B9" w:rsidRDefault="0091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168B9" w:rsidRPr="009168B9" w:rsidRDefault="0091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Сергакова Г.И</w:t>
      </w:r>
    </w:p>
    <w:sectPr w:rsidR="009168B9" w:rsidRPr="009168B9" w:rsidSect="00566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06" w:rsidRDefault="002F5B06" w:rsidP="001674D4">
      <w:r>
        <w:separator/>
      </w:r>
    </w:p>
  </w:endnote>
  <w:endnote w:type="continuationSeparator" w:id="0">
    <w:p w:rsidR="002F5B06" w:rsidRDefault="002F5B06" w:rsidP="001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06" w:rsidRDefault="002F5B06" w:rsidP="001674D4">
      <w:r>
        <w:separator/>
      </w:r>
    </w:p>
  </w:footnote>
  <w:footnote w:type="continuationSeparator" w:id="0">
    <w:p w:rsidR="002F5B06" w:rsidRDefault="002F5B06" w:rsidP="001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60C"/>
    <w:multiLevelType w:val="hybridMultilevel"/>
    <w:tmpl w:val="0E2CF780"/>
    <w:lvl w:ilvl="0" w:tplc="B62EB756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75735DF"/>
    <w:multiLevelType w:val="multilevel"/>
    <w:tmpl w:val="2DF20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9"/>
    <w:rsid w:val="00057480"/>
    <w:rsid w:val="000844B8"/>
    <w:rsid w:val="000F7EB3"/>
    <w:rsid w:val="0010515A"/>
    <w:rsid w:val="00125A7C"/>
    <w:rsid w:val="001674D4"/>
    <w:rsid w:val="001B5993"/>
    <w:rsid w:val="001C430F"/>
    <w:rsid w:val="001E2F7F"/>
    <w:rsid w:val="001E5B89"/>
    <w:rsid w:val="002B1959"/>
    <w:rsid w:val="002B3976"/>
    <w:rsid w:val="002C1E1C"/>
    <w:rsid w:val="002C7E75"/>
    <w:rsid w:val="002F5B06"/>
    <w:rsid w:val="003A4788"/>
    <w:rsid w:val="00425722"/>
    <w:rsid w:val="00440A07"/>
    <w:rsid w:val="00447CBB"/>
    <w:rsid w:val="004F2195"/>
    <w:rsid w:val="004F27AA"/>
    <w:rsid w:val="00506640"/>
    <w:rsid w:val="00532EBF"/>
    <w:rsid w:val="00546EA2"/>
    <w:rsid w:val="005667F9"/>
    <w:rsid w:val="00572472"/>
    <w:rsid w:val="005E03D4"/>
    <w:rsid w:val="006003CB"/>
    <w:rsid w:val="00617B34"/>
    <w:rsid w:val="0062564D"/>
    <w:rsid w:val="00651091"/>
    <w:rsid w:val="0072682D"/>
    <w:rsid w:val="00730253"/>
    <w:rsid w:val="00765CDE"/>
    <w:rsid w:val="007D2E93"/>
    <w:rsid w:val="00836F73"/>
    <w:rsid w:val="0087222C"/>
    <w:rsid w:val="008E7A51"/>
    <w:rsid w:val="008F5387"/>
    <w:rsid w:val="009168B9"/>
    <w:rsid w:val="00977F57"/>
    <w:rsid w:val="009830B9"/>
    <w:rsid w:val="00985631"/>
    <w:rsid w:val="009933A9"/>
    <w:rsid w:val="009F5F60"/>
    <w:rsid w:val="009F638F"/>
    <w:rsid w:val="00A05C14"/>
    <w:rsid w:val="00A32868"/>
    <w:rsid w:val="00A47FF1"/>
    <w:rsid w:val="00A51804"/>
    <w:rsid w:val="00A62624"/>
    <w:rsid w:val="00A65FE9"/>
    <w:rsid w:val="00AE7B12"/>
    <w:rsid w:val="00B623D5"/>
    <w:rsid w:val="00BE20F1"/>
    <w:rsid w:val="00C0109B"/>
    <w:rsid w:val="00C45FE6"/>
    <w:rsid w:val="00C91BDC"/>
    <w:rsid w:val="00C94A18"/>
    <w:rsid w:val="00CA68BC"/>
    <w:rsid w:val="00D8692F"/>
    <w:rsid w:val="00DF3302"/>
    <w:rsid w:val="00E677F9"/>
    <w:rsid w:val="00E91BB4"/>
    <w:rsid w:val="00EF229F"/>
    <w:rsid w:val="00F0722D"/>
    <w:rsid w:val="00F6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9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168B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7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4D4"/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2C7E7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7;n=158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C64E-7DFD-4CD2-886B-ADE52B46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7187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consultantplus://offline/main?base=RLAW127;n=15843;fld=134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2017-02-01T07:37:00Z</cp:lastPrinted>
  <dcterms:created xsi:type="dcterms:W3CDTF">2017-02-03T06:15:00Z</dcterms:created>
  <dcterms:modified xsi:type="dcterms:W3CDTF">2017-02-03T06:15:00Z</dcterms:modified>
</cp:coreProperties>
</file>