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w="http://schemas.openxmlformats.org/wordprocessingml/2006/main" xmlns:v="urn:schemas-microsoft-com:vml" xmlns:o="urn:schemas-microsoft-com:office:office" xmlns:w10="urn:schemas-microsoft-com:office:word" xmlns:r="http://schemas.openxmlformats.org/officeDocument/2006/relationships">
  <w:body>
    <w:p w:rsidP="005c4bd9">
      <w:pPr>
        <w:pStyle w:val="StGen0"/>
        <w:rPr>
          <w:rStyle w:val="StGen1"/>
          <w:b/>
        </w:rPr>
        <w:suppressLineNumbers/>
        <w:spacing w:line="240" w:lineRule="auto"/>
      </w:pPr>
      <w:r w:rsidR="005c4bd9" w:rsidRPr="005c4bd9">
        <w:rPr>
          <w:rStyle w:val="StGen2"/>
          <w:rFonts w:ascii="Arial" w:hAnsi="Arial"/>
        </w:rPr>
        <w:t xml:space="preserve">РОССИЙСКАЯ ФЕДЕРАЦИЯ</w:t>
      </w:r>
      <w:r w:rsidR="005c4bd9" w:rsidRPr="005c4bd9">
        <w:rPr>
          <w:rStyle w:val="StGen2"/>
          <w:u w:val="single"/>
          <w:rFonts w:ascii="Arial" w:hAnsi="Arial"/>
        </w:rPr>
        <w:br w:clear="all" w:type="textWrapping"/>
      </w:r>
      <w:r w:rsidR="005c4bd9" w:rsidRPr="005c4bd9">
        <w:rPr>
          <w:rStyle w:val="StGen3"/>
          <w:rFonts w:ascii="Arial" w:hAnsi="Arial"/>
        </w:rPr>
        <w:t xml:space="preserve">ОРЛОВСКАЯ ОБЛАСТЬ</w:t>
        <w:br w:clear="all" w:type="textWrapping"/>
      </w:r>
      <w:r w:rsidR="005c4bd9" w:rsidRPr="005c4bd9">
        <w:rPr>
          <w:rStyle w:val="StGen1"/>
          <w:b/>
        </w:rPr>
        <w:t xml:space="preserve">ТРОСНЯНСКИЙ РАЙОННЫЙ СОВЕТ НАРОДНЫХ ДЕПУТАТОВ</w:t>
      </w:r>
    </w:p>
    <w:p w:rsidP="005c4bd9">
      <w:pPr>
        <w:pStyle w:val="StGen0"/>
        <w:rPr>
          <w:rStyle w:val="StGen1"/>
          <w:b/>
        </w:rPr>
        <w:suppressLineNumbers/>
        <w:spacing w:line="240" w:lineRule="auto"/>
      </w:pPr>
      <w:r w:rsidR="005c4bd9" w:rsidRPr="005c4bd9">
        <w:rPr>
          <w:rStyle w:val="StGen1"/>
          <w:b/>
        </w:rPr>
      </w:r>
    </w:p>
    <w:p w:rsidP="005c4bd9">
      <w:pPr>
        <w:pStyle w:val="StGen4"/>
        <w:rPr>
          <w:rStyle w:val="StGen2"/>
          <w:rFonts w:ascii="Arial" w:hAnsi="Arial"/>
        </w:rPr>
        <w:suppressLineNumbers/>
        <w:ind w:firstLine="709"/>
        <w:jc w:val="both"/>
      </w:pPr>
      <w:r w:rsidR="005c4bd9" w:rsidRPr="005c4bd9">
        <w:rPr>
          <w:rStyle w:val="StGen2"/>
          <w:rFonts w:ascii="Arial" w:hAnsi="Arial"/>
        </w:rPr>
        <w:t xml:space="preserve">                                        ПОСТАНОВЛЕНИЕ</w:t>
      </w:r>
    </w:p>
    <w:p w:rsidP="005c4bd9">
      <w:pPr>
        <w:pStyle w:val="StGen4"/>
        <w:rPr>
          <w:rStyle w:val="StGen2"/>
          <w:b w:val="false"/>
          <w:rFonts w:ascii="Arial" w:hAnsi="Arial"/>
        </w:rPr>
        <w:suppressLineNumbers/>
        <w:ind w:firstLine="709"/>
        <w:jc w:val="both"/>
      </w:pPr>
      <w:r w:rsidR="005c4bd9" w:rsidRPr="005c4bd9">
        <w:rPr>
          <w:rStyle w:val="StGen2"/>
          <w:b w:val="false"/>
          <w:rFonts w:ascii="Arial" w:hAnsi="Arial"/>
        </w:rPr>
      </w:r>
    </w:p>
    <w:p w:rsidP="005c4bd9">
      <w:pPr>
        <w:pStyle w:val="StGen5"/>
        <w:rPr>
          <w:rFonts w:ascii="Arial" w:hAnsi="Arial"/>
        </w:rPr>
        <w:suppressLineNumbers/>
        <w:ind w:firstLine="709"/>
        <w:spacing w:line="240" w:lineRule="auto"/>
        <w:jc w:val="both"/>
      </w:pPr>
      <w:r w:rsidR="005c4bd9" w:rsidRPr="005c4bd9">
        <w:rPr>
          <w:rFonts w:ascii="Arial" w:hAnsi="Arial"/>
        </w:rPr>
      </w:r>
    </w:p>
    <w:p w:rsidP="005c4bd9">
      <w:pPr>
        <w:pStyle w:val="Normal"/>
        <w:rPr>
          <w:rStyle w:val="StGen6"/>
          <w:rFonts w:ascii="Arial" w:hAnsi="Arial"/>
        </w:rPr>
      </w:pPr>
      <w:r w:rsidR="005c4bd9" w:rsidRPr="005c4bd9">
        <w:rPr>
          <w:rStyle w:val="StGen6"/>
          <w:rFonts w:ascii="Arial" w:hAnsi="Arial"/>
        </w:rPr>
        <w:t xml:space="preserve">от 6 августа  2009г.                                                                               №203</w:t>
      </w:r>
      <w:r w:rsidR="005c4bd9" w:rsidRPr="005c4bd9">
        <w:rPr>
          <w:rStyle w:val="StGen7"/>
          <w:rFonts w:ascii="Arial" w:hAnsi="Arial"/>
        </w:rPr>
        <w:br w:clear="all" w:type="textWrapping"/>
        <w:t xml:space="preserve">       </w:t>
      </w:r>
      <w:r w:rsidR="005c4bd9" w:rsidRPr="005c4bd9">
        <w:rPr>
          <w:rStyle w:val="StGen6"/>
          <w:rFonts w:ascii="Arial" w:hAnsi="Arial"/>
        </w:rPr>
        <w:t xml:space="preserve">с.Тросна</w:t>
      </w:r>
    </w:p>
    <w:p w:rsidP="005c4bd9">
      <w:pPr>
        <w:pStyle w:val="Normal"/>
        <w:rPr>
          <w:rFonts w:ascii="Arial" w:hAnsi="Arial"/>
        </w:rPr>
      </w:pPr>
      <w:r w:rsidR="005c4bd9" w:rsidRPr="005c4bd9">
        <w:rPr>
          <w:rFonts w:ascii="Arial" w:hAnsi="Arial"/>
        </w:rPr>
      </w:r>
    </w:p>
    <w:p w:rsidP="005c4bd9">
      <w:pPr>
        <w:pStyle w:val="Normal"/>
        <w:rPr>
          <w:rFonts w:ascii="Arial" w:hAnsi="Arial"/>
        </w:rPr>
      </w:pPr>
      <w:r w:rsidR="005c4bd9" w:rsidRPr="005c4bd9">
        <w:rPr>
          <w:rFonts w:ascii="Arial" w:hAnsi="Arial"/>
        </w:rPr>
      </w:r>
    </w:p>
    <w:p w:rsidP="005c4bd9">
      <w:pPr>
        <w:pStyle w:val="Normal"/>
        <w:rPr>
          <w:rFonts w:ascii="Arial" w:hAnsi="Arial"/>
        </w:rPr>
      </w:pPr>
      <w:r w:rsidR="005c4bd9" w:rsidRPr="005c4bd9">
        <w:rPr>
          <w:rFonts w:ascii="Arial" w:hAnsi="Arial"/>
        </w:rPr>
      </w:r>
    </w:p>
    <w:p w:rsidP="005c4bd9">
      <w:pPr>
        <w:pStyle w:val="Normal"/>
        <w:rPr>
          <w:rFonts w:ascii="Arial" w:hAnsi="Arial"/>
        </w:rPr>
      </w:pPr>
      <w:r w:rsidR="005c4bd9" w:rsidRPr="005c4bd9">
        <w:rPr>
          <w:rFonts w:ascii="Arial" w:hAnsi="Arial"/>
        </w:rPr>
      </w:r>
    </w:p>
    <w:p w:rsidP="005c4bd9">
      <w:pPr>
        <w:pStyle w:val="Normal"/>
        <w:rPr>
          <w:b/>
          <w:rFonts w:ascii="Arial" w:hAnsi="Arial"/>
        </w:rPr>
      </w:pPr>
      <w:r w:rsidR="005c4bd9" w:rsidRPr="005c4bd9">
        <w:rPr>
          <w:b/>
          <w:rFonts w:ascii="Arial" w:hAnsi="Arial"/>
        </w:rPr>
        <w:t xml:space="preserve">Об установлении предельной величины</w:t>
      </w:r>
    </w:p>
    <w:p w:rsidP="005c4bd9">
      <w:pPr>
        <w:pStyle w:val="Normal"/>
        <w:rPr>
          <w:b/>
          <w:rFonts w:ascii="Arial" w:hAnsi="Arial"/>
        </w:rPr>
      </w:pPr>
      <w:r w:rsidR="005c4bd9" w:rsidRPr="005c4bd9">
        <w:rPr>
          <w:b/>
          <w:rFonts w:ascii="Arial" w:hAnsi="Arial"/>
        </w:rPr>
        <w:t xml:space="preserve">среднедушевого дохода и предельной </w:t>
      </w:r>
    </w:p>
    <w:p w:rsidP="005c4bd9">
      <w:pPr>
        <w:pStyle w:val="Normal"/>
        <w:rPr>
          <w:b/>
          <w:rFonts w:ascii="Arial" w:hAnsi="Arial"/>
        </w:rPr>
      </w:pPr>
      <w:r w:rsidR="005c4bd9" w:rsidRPr="005c4bd9">
        <w:rPr>
          <w:b/>
          <w:rFonts w:ascii="Arial" w:hAnsi="Arial"/>
        </w:rPr>
        <w:t xml:space="preserve">величины стоимости имущества, </w:t>
      </w:r>
    </w:p>
    <w:p w:rsidP="005c4bd9">
      <w:pPr>
        <w:pStyle w:val="Normal"/>
        <w:rPr>
          <w:b/>
          <w:rFonts w:ascii="Arial" w:hAnsi="Arial"/>
        </w:rPr>
      </w:pPr>
      <w:r w:rsidR="005c4bd9" w:rsidRPr="005c4bd9">
        <w:rPr>
          <w:b/>
          <w:rFonts w:ascii="Arial" w:hAnsi="Arial"/>
        </w:rPr>
        <w:t xml:space="preserve">находящегося в собственности граждан </w:t>
      </w:r>
    </w:p>
    <w:p w:rsidP="005c4bd9">
      <w:pPr>
        <w:pStyle w:val="Normal"/>
        <w:rPr>
          <w:b/>
          <w:rFonts w:ascii="Arial" w:hAnsi="Arial"/>
        </w:rPr>
      </w:pPr>
      <w:r w:rsidR="005c4bd9" w:rsidRPr="005c4bd9">
        <w:rPr>
          <w:b/>
          <w:rFonts w:ascii="Arial" w:hAnsi="Arial"/>
        </w:rPr>
        <w:t xml:space="preserve">и подлежащего налогообложению.</w:t>
      </w:r>
    </w:p>
    <w:p w:rsidP="005c4bd9">
      <w:pPr>
        <w:pStyle w:val="Normal"/>
        <w:rPr>
          <w:b/>
          <w:rFonts w:ascii="Arial" w:hAnsi="Arial"/>
        </w:rPr>
      </w:pPr>
      <w:r w:rsidR="005c4bd9" w:rsidRPr="005c4bd9">
        <w:rPr>
          <w:b/>
          <w:rFonts w:ascii="Arial" w:hAnsi="Arial"/>
        </w:rPr>
      </w:r>
    </w:p>
    <w:p w:rsidP="005c4bd9">
      <w:pPr>
        <w:pStyle w:val="Normal"/>
        <w:rPr>
          <w:b/>
          <w:rFonts w:ascii="Arial" w:hAnsi="Arial"/>
        </w:rPr>
      </w:pPr>
      <w:r w:rsidR="005c4bd9" w:rsidRPr="005c4bd9">
        <w:rPr>
          <w:b/>
          <w:rFonts w:ascii="Arial" w:hAnsi="Arial"/>
        </w:rPr>
      </w:r>
    </w:p>
    <w:p w:rsidP="005c4bd9">
      <w:pPr>
        <w:pStyle w:val="Normal"/>
        <w:rPr>
          <w:rFonts w:ascii="Arial" w:hAnsi="Arial"/>
        </w:rPr>
        <w:ind w:firstLine="720"/>
        <w:jc w:val="both"/>
      </w:pPr>
      <w:r w:rsidR="005c4bd9" w:rsidRPr="005c4bd9">
        <w:rPr>
          <w:rFonts w:ascii="Arial" w:hAnsi="Arial"/>
        </w:rPr>
        <w:t xml:space="preserve">В целях реализации Закона Орловской области от 06.02.2006 №578-ОЗ «О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 Троснянский районный Совет народных депутатов </w:t>
      </w:r>
    </w:p>
    <w:p w:rsidP="005c4bd9">
      <w:pPr>
        <w:pStyle w:val="Normal"/>
        <w:rPr>
          <w:rFonts w:ascii="Arial" w:hAnsi="Arial"/>
        </w:rPr>
        <w:ind w:firstLine="720"/>
        <w:jc w:val="both"/>
      </w:pPr>
      <w:r w:rsidR="005c4bd9" w:rsidRPr="005c4bd9">
        <w:rPr>
          <w:rFonts w:ascii="Arial" w:hAnsi="Arial"/>
        </w:rPr>
      </w:r>
    </w:p>
    <w:p w:rsidP="005c4bd9">
      <w:pPr>
        <w:pStyle w:val="Normal"/>
        <w:rPr>
          <w:rFonts w:ascii="Arial" w:hAnsi="Arial"/>
        </w:rPr>
        <w:ind w:firstLine="720"/>
      </w:pPr>
      <w:r w:rsidR="005c4bd9" w:rsidRPr="005c4bd9">
        <w:rPr>
          <w:rFonts w:ascii="Arial" w:hAnsi="Arial"/>
        </w:rPr>
        <w:t xml:space="preserve">ПОСТАНОВЛЯЕТ:</w:t>
      </w:r>
    </w:p>
    <w:p w:rsidP="005c4bd9">
      <w:pPr>
        <w:pStyle w:val="Normal"/>
        <w:rPr>
          <w:rFonts w:ascii="Arial" w:hAnsi="Arial"/>
        </w:rPr>
        <w:ind w:firstLine="720"/>
      </w:pPr>
      <w:r w:rsidR="005c4bd9" w:rsidRPr="005c4bd9">
        <w:rPr>
          <w:rFonts w:ascii="Arial" w:hAnsi="Arial"/>
        </w:rPr>
      </w:r>
    </w:p>
    <w:p w:rsidP="005c4bd9">
      <w:pPr>
        <w:pStyle w:val="Normal"/>
        <w:rPr>
          <w:rFonts w:ascii="Arial" w:hAnsi="Arial"/>
        </w:rPr>
        <w:ind w:firstLine="720"/>
        <w:jc w:val="both"/>
      </w:pPr>
      <w:r w:rsidR="005c4bd9" w:rsidRPr="005c4bd9">
        <w:rPr>
          <w:rFonts w:ascii="Arial" w:hAnsi="Arial"/>
        </w:rPr>
        <w:t xml:space="preserve">1. Установить предельную величину среднедушевого дохода для признания граждан малоимущими в целях постановки на учет в качестве нуждающихся в жилых помещениях предоставления им по договорам социального найма жилых помещений муниципального жилищного фонда в размере величины прожиточного минимума, установленного в Орловской области на момент обращения гражданина с заявлением о признании малоимущим с целью постановки на учет в качестве нуждающегося в жилом помещении.</w:t>
      </w:r>
    </w:p>
    <w:p w:rsidP="005c4bd9">
      <w:pPr>
        <w:pStyle w:val="Normal"/>
        <w:rPr>
          <w:rFonts w:ascii="Arial" w:hAnsi="Arial"/>
        </w:rPr>
        <w:ind w:firstLine="720"/>
        <w:jc w:val="both"/>
      </w:pPr>
      <w:r w:rsidR="005c4bd9" w:rsidRPr="005c4bd9">
        <w:rPr>
          <w:rFonts w:ascii="Arial" w:hAnsi="Arial"/>
        </w:rPr>
        <w:t xml:space="preserve">2.Величину прожиточного минимума, указанного в п.1 настоящего постановления, для семьи определять с учетом количества членов семьи, принадлежащих к различным социально-демографическим группам, по формуле</w:t>
      </w:r>
    </w:p>
    <w:p w:rsidP="005c4bd9">
      <w:pPr>
        <w:pStyle w:val="Normal"/>
        <w:rPr>
          <w:rFonts w:ascii="Arial" w:hAnsi="Arial"/>
        </w:rPr>
        <w:ind w:firstLine="720"/>
        <w:jc w:val="both"/>
      </w:pPr>
      <w:r w:rsidR="005c4bd9" w:rsidRPr="005c4bd9">
        <w:rPr>
          <w:rFonts w:ascii="Arial" w:hAnsi="Arial"/>
        </w:rPr>
      </w:r>
    </w:p>
    <w:p w:rsidP="005c4bd9">
      <w:pPr>
        <w:pStyle w:val="Normal"/>
        <w:rPr>
          <w:rFonts w:ascii="Arial" w:hAnsi="Arial"/>
        </w:rPr>
        <w:ind w:firstLine="720"/>
        <w:jc w:val="both"/>
      </w:pPr>
      <w:r w:rsidR="005c4bd9" w:rsidRPr="005c4bd9">
        <w:rPr>
          <w:rFonts w:ascii="Arial" w:hAnsi="Arial"/>
        </w:rPr>
      </w:r>
    </w:p>
    <w:p w:rsidP="005c4bd9">
      <w:pPr>
        <w:pStyle w:val="Normal"/>
        <w:rPr>
          <w:rFonts w:ascii="Arial" w:hAnsi="Arial"/>
        </w:rPr>
        <w:ind w:firstLine="720"/>
        <w:jc w:val="both"/>
      </w:pPr>
      <w:r w:rsidR="005c4bd9" w:rsidRPr="005c4bd9">
        <w:rPr>
          <w:rFonts w:ascii="Arial" w:hAnsi="Arial"/>
        </w:rPr>
        <w:t xml:space="preserve">                (ПМ   х   </w:t>
      </w:r>
      <w:r w:rsidR="005c4bd9" w:rsidRPr="005c4bd9">
        <w:rPr>
          <w:lang w:val="en-US"/>
          <w:rFonts w:ascii="Arial" w:hAnsi="Arial"/>
        </w:rPr>
        <w:t xml:space="preserve">n</w:t>
      </w:r>
      <w:r w:rsidR="005c4bd9" w:rsidRPr="005c4bd9">
        <w:rPr>
          <w:rFonts w:ascii="Arial" w:hAnsi="Arial"/>
        </w:rPr>
        <w:t xml:space="preserve">)  + (ПМ  х  </w:t>
      </w:r>
      <w:r w:rsidR="005c4bd9" w:rsidRPr="005c4bd9">
        <w:rPr>
          <w:lang w:val="en-US"/>
          <w:rFonts w:ascii="Arial" w:hAnsi="Arial"/>
        </w:rPr>
        <w:t xml:space="preserve">n</w:t>
      </w:r>
      <w:r w:rsidR="005c4bd9" w:rsidRPr="005c4bd9">
        <w:rPr>
          <w:rFonts w:ascii="Arial" w:hAnsi="Arial"/>
        </w:rPr>
        <w:t xml:space="preserve">) + (ПМ  х  </w:t>
      </w:r>
      <w:r w:rsidR="005c4bd9" w:rsidRPr="005c4bd9">
        <w:rPr>
          <w:lang w:val="en-US"/>
          <w:rFonts w:ascii="Arial" w:hAnsi="Arial"/>
        </w:rPr>
        <w:t xml:space="preserve">n</w:t>
      </w:r>
      <w:r w:rsidR="005c4bd9" w:rsidRPr="005c4bd9">
        <w:rPr>
          <w:rFonts w:ascii="Arial" w:hAnsi="Arial"/>
        </w:rPr>
        <w:t xml:space="preserve"> )</w:t>
      </w:r>
    </w:p>
    <w:p w:rsidP="005c4bd9">
      <w:pPr>
        <w:pStyle w:val="Normal"/>
        <w:rPr>
          <w:rFonts w:ascii="Arial" w:hAnsi="Arial"/>
        </w:rPr>
        <w:ind w:firstLine="720"/>
        <w:jc w:val="both"/>
      </w:pPr>
      <w:r w:rsidR="005c4bd9" w:rsidRPr="005c4bd9">
        <w:rPr>
          <w:rFonts w:ascii="Arial" w:hAnsi="Arial"/>
        </w:rPr>
        <w:t xml:space="preserve">                      тн      тн          п      п         д       д</w:t>
      </w:r>
    </w:p>
    <w:p w:rsidP="005c4bd9">
      <w:pPr>
        <w:pStyle w:val="Normal"/>
        <w:rPr>
          <w:rFonts w:ascii="Arial" w:hAnsi="Arial"/>
        </w:rPr>
        <w:ind w:firstLine="720"/>
        <w:jc w:val="both"/>
      </w:pPr>
      <w:r w:rsidR="005c4bd9" w:rsidRPr="005c4bd9">
        <w:rPr>
          <w:rFonts w:ascii="Arial" w:hAnsi="Arial"/>
        </w:rPr>
        <w:t xml:space="preserve">ПМ = ________________________________</w:t>
      </w:r>
    </w:p>
    <w:p w:rsidP="005c4bd9">
      <w:pPr>
        <w:pStyle w:val="Normal"/>
        <w:rPr>
          <w:rFonts w:ascii="Arial" w:hAnsi="Arial"/>
        </w:rPr>
      </w:pPr>
      <w:r w:rsidR="005c4bd9" w:rsidRPr="005c4bd9">
        <w:rPr>
          <w:rFonts w:ascii="Arial" w:hAnsi="Arial"/>
        </w:rPr>
        <w:t xml:space="preserve">                                            </w:t>
      </w:r>
      <w:r w:rsidR="005c4bd9" w:rsidRPr="005c4bd9">
        <w:rPr>
          <w:lang w:val="en-US"/>
          <w:rFonts w:ascii="Arial" w:hAnsi="Arial"/>
        </w:rPr>
        <w:t xml:space="preserve">n</w:t>
      </w:r>
      <w:r w:rsidR="005c4bd9" w:rsidRPr="005c4bd9">
        <w:rPr>
          <w:rFonts w:ascii="Arial" w:hAnsi="Arial"/>
        </w:rPr>
        <w:t xml:space="preserve">     +    </w:t>
      </w:r>
      <w:r w:rsidR="005c4bd9" w:rsidRPr="005c4bd9">
        <w:rPr>
          <w:lang w:val="en-US"/>
          <w:rFonts w:ascii="Arial" w:hAnsi="Arial"/>
        </w:rPr>
        <w:t xml:space="preserve">n</w:t>
      </w:r>
      <w:r w:rsidR="005c4bd9" w:rsidRPr="005c4bd9">
        <w:rPr>
          <w:rFonts w:ascii="Arial" w:hAnsi="Arial"/>
        </w:rPr>
        <w:t xml:space="preserve">   +    </w:t>
      </w:r>
      <w:r w:rsidR="005c4bd9" w:rsidRPr="005c4bd9">
        <w:rPr>
          <w:lang w:val="en-US"/>
          <w:rFonts w:ascii="Arial" w:hAnsi="Arial"/>
        </w:rPr>
        <w:t xml:space="preserve">n</w:t>
      </w:r>
      <w:r w:rsidR="005c4bd9" w:rsidRPr="005c4bd9">
        <w:rPr>
          <w:rFonts w:ascii="Arial" w:hAnsi="Arial"/>
        </w:rPr>
      </w:r>
    </w:p>
    <w:p w:rsidP="005c4bd9">
      <w:pPr>
        <w:pStyle w:val="Normal"/>
        <w:rPr>
          <w:rFonts w:ascii="Arial" w:hAnsi="Arial"/>
        </w:rPr>
      </w:pPr>
      <w:r w:rsidR="005c4bd9" w:rsidRPr="005c4bd9">
        <w:rPr>
          <w:rFonts w:ascii="Arial" w:hAnsi="Arial"/>
        </w:rPr>
        <w:t xml:space="preserve">                                              тн          п         д</w:t>
      </w:r>
    </w:p>
    <w:p w:rsidP="005c4bd9">
      <w:pPr>
        <w:pStyle w:val="Normal"/>
        <w:rPr>
          <w:rFonts w:ascii="Arial" w:hAnsi="Arial"/>
        </w:rPr>
      </w:pPr>
      <w:r w:rsidR="005c4bd9" w:rsidRPr="005c4bd9">
        <w:rPr>
          <w:rFonts w:ascii="Arial" w:hAnsi="Arial"/>
        </w:rPr>
        <w:t xml:space="preserve">где:</w:t>
      </w:r>
    </w:p>
    <w:p w:rsidP="005c4bd9">
      <w:pPr>
        <w:pStyle w:val="Normal"/>
        <w:rPr>
          <w:rFonts w:ascii="Arial" w:hAnsi="Arial"/>
        </w:rPr>
      </w:pPr>
      <w:r w:rsidR="005c4bd9" w:rsidRPr="005c4bd9">
        <w:rPr>
          <w:rFonts w:ascii="Arial" w:hAnsi="Arial"/>
        </w:rPr>
        <w:t xml:space="preserve">ПМ – величина прожиточного минимума для семьи;</w:t>
      </w:r>
    </w:p>
    <w:p w:rsidP="005c4bd9">
      <w:pPr>
        <w:pStyle w:val="Normal"/>
        <w:rPr>
          <w:rFonts w:ascii="Arial" w:hAnsi="Arial"/>
        </w:rPr>
      </w:pPr>
      <w:r w:rsidR="005c4bd9" w:rsidRPr="005c4bd9">
        <w:rPr>
          <w:rFonts w:ascii="Arial" w:hAnsi="Arial"/>
        </w:rPr>
        <w:t xml:space="preserve">ПМ -  величина прожиточного минимума для трудоспособного населения;</w:t>
      </w:r>
    </w:p>
    <w:p w:rsidP="005c4bd9">
      <w:pPr>
        <w:pStyle w:val="Normal"/>
        <w:rPr>
          <w:rFonts w:ascii="Arial" w:hAnsi="Arial"/>
        </w:rPr>
      </w:pPr>
      <w:r w:rsidR="005c4bd9" w:rsidRPr="005c4bd9">
        <w:rPr>
          <w:rFonts w:ascii="Arial" w:hAnsi="Arial"/>
        </w:rPr>
        <w:t xml:space="preserve">     тн</w:t>
      </w:r>
    </w:p>
    <w:p w:rsidP="005c4bd9">
      <w:pPr>
        <w:pStyle w:val="Normal"/>
        <w:rPr>
          <w:rFonts w:ascii="Arial" w:hAnsi="Arial"/>
        </w:rPr>
      </w:pPr>
      <w:r w:rsidR="005c4bd9" w:rsidRPr="005c4bd9">
        <w:rPr>
          <w:rFonts w:ascii="Arial" w:hAnsi="Arial"/>
        </w:rPr>
        <w:t xml:space="preserve">ПМ – величина прожиточного минимума для пенсионеров;</w:t>
      </w:r>
    </w:p>
    <w:p w:rsidP="005c4bd9">
      <w:pPr>
        <w:pStyle w:val="Normal"/>
        <w:rPr>
          <w:rFonts w:ascii="Arial" w:hAnsi="Arial"/>
        </w:rPr>
      </w:pPr>
      <w:r w:rsidR="005c4bd9" w:rsidRPr="005c4bd9">
        <w:rPr>
          <w:rFonts w:ascii="Arial" w:hAnsi="Arial"/>
        </w:rPr>
        <w:t xml:space="preserve">     п</w:t>
      </w:r>
    </w:p>
    <w:p w:rsidP="005c4bd9">
      <w:pPr>
        <w:pStyle w:val="Normal"/>
        <w:rPr>
          <w:rFonts w:ascii="Arial" w:hAnsi="Arial"/>
        </w:rPr>
      </w:pPr>
      <w:r w:rsidR="005c4bd9" w:rsidRPr="005c4bd9">
        <w:rPr>
          <w:rFonts w:ascii="Arial" w:hAnsi="Arial"/>
        </w:rPr>
        <w:t xml:space="preserve">ПМ – величина прожиточного минимума для детей;</w:t>
      </w:r>
    </w:p>
    <w:p w:rsidP="005c4bd9">
      <w:pPr>
        <w:pStyle w:val="Normal"/>
        <w:rPr>
          <w:rFonts w:ascii="Arial" w:hAnsi="Arial"/>
        </w:rPr>
      </w:pPr>
      <w:r w:rsidR="005c4bd9" w:rsidRPr="005c4bd9">
        <w:rPr>
          <w:rFonts w:ascii="Arial" w:hAnsi="Arial"/>
        </w:rPr>
        <w:t xml:space="preserve">     д</w:t>
      </w:r>
    </w:p>
    <w:p w:rsidP="005c4bd9">
      <w:pPr>
        <w:pStyle w:val="Normal"/>
        <w:rPr>
          <w:rFonts w:ascii="Arial" w:hAnsi="Arial"/>
        </w:rPr>
      </w:pPr>
      <w:r w:rsidR="005c4bd9" w:rsidRPr="005c4bd9">
        <w:rPr>
          <w:lang w:val="en-US"/>
          <w:rFonts w:ascii="Arial" w:hAnsi="Arial"/>
        </w:rPr>
        <w:t xml:space="preserve">n</w:t>
      </w:r>
      <w:r w:rsidR="005c4bd9" w:rsidRPr="005c4bd9">
        <w:rPr>
          <w:rFonts w:ascii="Arial" w:hAnsi="Arial"/>
        </w:rPr>
        <w:t xml:space="preserve">   – количество членов семьи, принадлежащих к социально-демографической  </w:t>
      </w:r>
    </w:p>
    <w:p w:rsidP="005c4bd9">
      <w:pPr>
        <w:pStyle w:val="Normal"/>
        <w:rPr>
          <w:rFonts w:ascii="Arial" w:hAnsi="Arial"/>
        </w:rPr>
      </w:pPr>
      <w:r w:rsidR="005c4bd9" w:rsidRPr="005c4bd9">
        <w:rPr>
          <w:rFonts w:ascii="Arial" w:hAnsi="Arial"/>
        </w:rPr>
        <w:t xml:space="preserve">  тн  </w:t>
      </w:r>
      <w:r w:rsidR="005c4bd9" w:rsidRPr="005c4bd9">
        <w:rPr>
          <w:rFonts w:ascii="Arial" w:hAnsi="Arial"/>
        </w:rPr>
        <w:t xml:space="preserve">           группе трудоспособного населения;</w:t>
      </w:r>
    </w:p>
    <w:p w:rsidP="005c4bd9">
      <w:pPr>
        <w:pStyle w:val="Normal"/>
        <w:rPr>
          <w:rFonts w:ascii="Arial" w:hAnsi="Arial"/>
        </w:rPr>
      </w:pPr>
      <w:r w:rsidR="005c4bd9" w:rsidRPr="005c4bd9">
        <w:rPr>
          <w:rFonts w:ascii="Arial" w:hAnsi="Arial"/>
        </w:rPr>
      </w:r>
    </w:p>
    <w:p w:rsidP="005c4bd9">
      <w:pPr>
        <w:pStyle w:val="Normal"/>
        <w:rPr>
          <w:rFonts w:ascii="Arial" w:hAnsi="Arial"/>
        </w:rPr>
      </w:pPr>
      <w:r w:rsidR="005c4bd9" w:rsidRPr="005c4bd9">
        <w:rPr>
          <w:lang w:val="en-US"/>
          <w:rFonts w:ascii="Arial" w:hAnsi="Arial"/>
        </w:rPr>
        <w:t xml:space="preserve">n</w:t>
      </w:r>
      <w:r w:rsidR="005c4bd9" w:rsidRPr="005c4bd9">
        <w:rPr>
          <w:rFonts w:ascii="Arial" w:hAnsi="Arial"/>
        </w:rPr>
        <w:t xml:space="preserve">  - количество членов семьи, принадлежащих к социально-демографической                </w:t>
      </w:r>
    </w:p>
    <w:p w:rsidP="005c4bd9">
      <w:pPr>
        <w:pStyle w:val="Normal"/>
        <w:rPr>
          <w:rFonts w:ascii="Arial" w:hAnsi="Arial"/>
        </w:rPr>
      </w:pPr>
      <w:r w:rsidR="005c4bd9" w:rsidRPr="005c4bd9">
        <w:rPr>
          <w:rFonts w:ascii="Arial" w:hAnsi="Arial"/>
        </w:rPr>
        <w:t xml:space="preserve">  п             группе пенсионеров;</w:t>
      </w:r>
    </w:p>
    <w:p w:rsidP="005c4bd9">
      <w:pPr>
        <w:pStyle w:val="Normal"/>
        <w:rPr>
          <w:rFonts w:ascii="Arial" w:hAnsi="Arial"/>
        </w:rPr>
      </w:pPr>
      <w:r w:rsidR="005c4bd9" w:rsidRPr="005c4bd9">
        <w:rPr>
          <w:rFonts w:ascii="Arial" w:hAnsi="Arial"/>
        </w:rPr>
      </w:r>
    </w:p>
    <w:p w:rsidP="005c4bd9">
      <w:pPr>
        <w:pStyle w:val="Normal"/>
        <w:rPr>
          <w:rFonts w:ascii="Arial" w:hAnsi="Arial"/>
        </w:rPr>
      </w:pPr>
      <w:r w:rsidR="005c4bd9" w:rsidRPr="005c4bd9">
        <w:rPr>
          <w:lang w:val="en-US"/>
          <w:rFonts w:ascii="Arial" w:hAnsi="Arial"/>
        </w:rPr>
        <w:t xml:space="preserve">n</w:t>
      </w:r>
      <w:r w:rsidR="005c4bd9" w:rsidRPr="005c4bd9">
        <w:rPr>
          <w:rFonts w:ascii="Arial" w:hAnsi="Arial"/>
        </w:rPr>
        <w:t xml:space="preserve"> – количество членов семьи, принадлежащих к социально-демографической                </w:t>
      </w:r>
    </w:p>
    <w:p w:rsidP="005c4bd9">
      <w:pPr>
        <w:pStyle w:val="Normal"/>
        <w:rPr>
          <w:rFonts w:ascii="Arial" w:hAnsi="Arial"/>
        </w:rPr>
      </w:pPr>
      <w:r w:rsidR="005c4bd9" w:rsidRPr="005c4bd9">
        <w:rPr>
          <w:rFonts w:ascii="Arial" w:hAnsi="Arial"/>
        </w:rPr>
        <w:t xml:space="preserve">  д             группе детей.</w:t>
      </w:r>
    </w:p>
    <w:p w:rsidP="005c4bd9">
      <w:pPr>
        <w:pStyle w:val="Normal"/>
        <w:rPr>
          <w:rFonts w:ascii="Arial" w:hAnsi="Arial"/>
        </w:rPr>
      </w:pPr>
      <w:r w:rsidR="005c4bd9" w:rsidRPr="005c4bd9">
        <w:rPr>
          <w:rFonts w:ascii="Arial" w:hAnsi="Arial"/>
        </w:rPr>
      </w:r>
    </w:p>
    <w:p w:rsidP="005c4bd9">
      <w:pPr>
        <w:pStyle w:val="Normal"/>
        <w:rPr>
          <w:rFonts w:ascii="Arial" w:hAnsi="Arial"/>
        </w:rPr>
        <w:ind w:firstLine="720"/>
      </w:pPr>
      <w:r w:rsidR="005c4bd9" w:rsidRPr="005c4bd9">
        <w:rPr>
          <w:rFonts w:ascii="Arial" w:hAnsi="Arial"/>
        </w:rPr>
        <w:t xml:space="preserve">3. Установить предельную величину стоимости имущества, находящегося в собственности граждан и подлежащего налогообложению, для признания граждан малоимущими в целях постановки на учет в качестве нуждающихся в жилых помещениях и предоставления им по договорам социального найма жилых помещений муниципального жилищного фонда равной расчетному показателю рыночной стоимости приобретения жилого помещения  по норме предоставления жилых помещений муниципального жилищного фонда по договорам социального найма, определяемой по формуле:</w:t>
      </w:r>
    </w:p>
    <w:p w:rsidP="005c4bd9">
      <w:pPr>
        <w:pStyle w:val="Normal"/>
        <w:rPr>
          <w:rFonts w:ascii="Arial" w:hAnsi="Arial"/>
        </w:rPr>
      </w:pPr>
      <w:r w:rsidR="005c4bd9" w:rsidRPr="005c4bd9">
        <w:rPr>
          <w:rFonts w:ascii="Arial" w:hAnsi="Arial"/>
        </w:rPr>
      </w:r>
    </w:p>
    <w:p w:rsidP="005c4bd9">
      <w:pPr>
        <w:pStyle w:val="Normal"/>
        <w:rPr>
          <w:rFonts w:ascii="Arial" w:hAnsi="Arial"/>
        </w:rPr>
        <w:jc w:val="center"/>
      </w:pPr>
      <w:r w:rsidR="005c4bd9" w:rsidRPr="005c4bd9">
        <w:rPr>
          <w:rFonts w:ascii="Arial" w:hAnsi="Arial"/>
        </w:rPr>
        <w:t xml:space="preserve">СЖ= НП х  РС х РЦ</w:t>
      </w:r>
    </w:p>
    <w:p w:rsidP="005c4bd9">
      <w:pPr>
        <w:pStyle w:val="Normal"/>
        <w:rPr>
          <w:rFonts w:ascii="Arial" w:hAnsi="Arial"/>
        </w:rPr>
        <w:jc w:val="center"/>
      </w:pPr>
      <w:r w:rsidR="005c4bd9" w:rsidRPr="005c4bd9">
        <w:rPr>
          <w:rFonts w:ascii="Arial" w:hAnsi="Arial"/>
        </w:rPr>
      </w:r>
    </w:p>
    <w:p w:rsidP="005c4bd9">
      <w:pPr>
        <w:pStyle w:val="Normal"/>
        <w:rPr>
          <w:rFonts w:ascii="Arial" w:hAnsi="Arial"/>
        </w:rPr>
      </w:pPr>
      <w:r w:rsidR="005c4bd9" w:rsidRPr="005c4bd9">
        <w:rPr>
          <w:rFonts w:ascii="Arial" w:hAnsi="Arial"/>
        </w:rPr>
        <w:t xml:space="preserve">где:</w:t>
      </w:r>
    </w:p>
    <w:p w:rsidP="005c4bd9">
      <w:pPr>
        <w:pStyle w:val="Normal"/>
        <w:rPr>
          <w:rFonts w:ascii="Arial" w:hAnsi="Arial"/>
        </w:rPr>
      </w:pPr>
      <w:r w:rsidR="005c4bd9" w:rsidRPr="005c4bd9">
        <w:rPr>
          <w:rFonts w:ascii="Arial" w:hAnsi="Arial"/>
        </w:rPr>
      </w:r>
    </w:p>
    <w:p w:rsidP="005c4bd9">
      <w:pPr>
        <w:pStyle w:val="Normal"/>
        <w:rPr>
          <w:rFonts w:ascii="Arial" w:hAnsi="Arial"/>
        </w:rPr>
      </w:pPr>
      <w:r w:rsidR="005c4bd9" w:rsidRPr="005c4bd9">
        <w:rPr>
          <w:rFonts w:ascii="Arial" w:hAnsi="Arial"/>
        </w:rPr>
        <w:t xml:space="preserve">СЖ – расчетный показатель рыночной стоимости приобретения жилого помещения по норме предоставления жилого помещения по договору социального найма (руб./ кв.м);</w:t>
      </w:r>
    </w:p>
    <w:p w:rsidP="005c4bd9">
      <w:pPr>
        <w:pStyle w:val="Normal"/>
        <w:rPr>
          <w:rFonts w:ascii="Arial" w:hAnsi="Arial"/>
        </w:rPr>
      </w:pPr>
      <w:r w:rsidR="005c4bd9" w:rsidRPr="005c4bd9">
        <w:rPr>
          <w:rFonts w:ascii="Arial" w:hAnsi="Arial"/>
        </w:rPr>
        <w:t xml:space="preserve">НП – норма предоставления жилого помещения по договорам социального найма на одного члена семьи (кв.м.);</w:t>
      </w:r>
    </w:p>
    <w:p w:rsidP="005c4bd9">
      <w:pPr>
        <w:pStyle w:val="Normal"/>
        <w:rPr>
          <w:rFonts w:ascii="Arial" w:hAnsi="Arial"/>
        </w:rPr>
      </w:pPr>
      <w:r w:rsidR="005c4bd9" w:rsidRPr="005c4bd9">
        <w:rPr>
          <w:rFonts w:ascii="Arial" w:hAnsi="Arial"/>
        </w:rPr>
        <w:t xml:space="preserve">РС – количество членов семьи (чел.);</w:t>
      </w:r>
    </w:p>
    <w:p w:rsidP="005c4bd9">
      <w:pPr>
        <w:pStyle w:val="Normal"/>
        <w:rPr>
          <w:rFonts w:ascii="Arial" w:hAnsi="Arial"/>
        </w:rPr>
      </w:pPr>
      <w:r w:rsidR="005c4bd9" w:rsidRPr="005c4bd9">
        <w:rPr>
          <w:rFonts w:ascii="Arial" w:hAnsi="Arial"/>
        </w:rPr>
        <w:t xml:space="preserve">РЦ – средняя рыночная цена 1 кв.м. общей площади жилья (руб./ кв.м.).</w:t>
      </w:r>
    </w:p>
    <w:p w:rsidP="005c4bd9">
      <w:pPr>
        <w:pStyle w:val="Normal"/>
        <w:rPr>
          <w:rFonts w:ascii="Arial" w:hAnsi="Arial"/>
        </w:rPr>
        <w:ind w:firstLine="720"/>
      </w:pPr>
      <w:r w:rsidR="005c4bd9" w:rsidRPr="005c4bd9">
        <w:rPr>
          <w:rFonts w:ascii="Arial" w:hAnsi="Arial"/>
        </w:rPr>
        <w:t xml:space="preserve">4. Величина средней рыночной стоимости 1 (одного) кв.м. общей площади жилья по Орловской области определяется ежеквартально на основании данных Министерства регионального развития.</w:t>
      </w:r>
    </w:p>
    <w:p w:rsidP="005c4bd9">
      <w:pPr>
        <w:pStyle w:val="StGen8"/>
        <w:rPr>
          <w:rStyle w:val="StGen9"/>
          <w:rFonts w:ascii="Arial" w:hAnsi="Arial"/>
        </w:rPr>
        <w:suppressLineNumbers/>
        <w:tabs>
          <w:tab w:leader="none" w:pos="720" w:val="left"/>
          <w:tab w:leader="none" w:pos="1070" w:val="left"/>
        </w:tabs>
        <w:ind w:firstLine="0"/>
        <w:spacing w:line="240" w:lineRule="auto"/>
        <w:jc w:val="both"/>
      </w:pPr>
      <w:r w:rsidR="005c4bd9" w:rsidRPr="005c4bd9">
        <w:rPr>
          <w:rStyle w:val="StGen9"/>
          <w:rFonts w:ascii="Arial" w:hAnsi="Arial"/>
        </w:rPr>
        <w:t xml:space="preserve">         5.Направить принятое Постановление Главе Троснянского района для подписания и опубликования.</w:t>
      </w:r>
    </w:p>
    <w:p w:rsidP="005c4bd9">
      <w:pPr>
        <w:pStyle w:val="Normal"/>
        <w:rPr>
          <w:rFonts w:ascii="Arial" w:hAnsi="Arial"/>
        </w:rPr>
        <w:ind w:firstLine="720"/>
      </w:pPr>
      <w:r w:rsidR="005c4bd9" w:rsidRPr="005c4bd9">
        <w:rPr>
          <w:rFonts w:ascii="Arial" w:hAnsi="Arial"/>
        </w:rPr>
        <w:t xml:space="preserve">6. Настоящее Постановление вступает в силу с момента официального опубликования.</w:t>
      </w:r>
    </w:p>
    <w:p w:rsidP="005c4bd9">
      <w:pPr>
        <w:pStyle w:val="Normal"/>
        <w:rPr>
          <w:rStyle w:val="StGen9"/>
          <w:rFonts w:ascii="Arial" w:hAnsi="Arial"/>
        </w:rPr>
        <w:tabs>
          <w:tab w:leader="none" w:pos="720" w:val="left"/>
        </w:tabs>
      </w:pPr>
      <w:r w:rsidR="005c4bd9" w:rsidRPr="005c4bd9">
        <w:rPr>
          <w:rStyle w:val="StGen9"/>
          <w:rFonts w:ascii="Arial" w:hAnsi="Arial"/>
        </w:rPr>
        <w:t xml:space="preserve">        7.Контроль за исполнением данного Постановления возложить на комитет по социальным вопросам.</w:t>
      </w:r>
    </w:p>
    <w:p w:rsidP="005c4bd9">
      <w:pPr>
        <w:pStyle w:val="Normal"/>
        <w:rPr>
          <w:rStyle w:val="StGen9"/>
          <w:rFonts w:ascii="Arial" w:hAnsi="Arial"/>
        </w:rPr>
      </w:pPr>
      <w:r w:rsidR="005c4bd9" w:rsidRPr="005c4bd9">
        <w:rPr>
          <w:rStyle w:val="StGen9"/>
          <w:rFonts w:ascii="Arial" w:hAnsi="Arial"/>
        </w:rPr>
      </w:r>
    </w:p>
    <w:p w:rsidP="005c4bd9">
      <w:pPr>
        <w:pStyle w:val="Normal"/>
        <w:rPr>
          <w:rFonts w:ascii="Arial" w:hAnsi="Arial"/>
        </w:rPr>
      </w:pPr>
      <w:r w:rsidR="005c4bd9" w:rsidRPr="005c4bd9">
        <w:rPr>
          <w:rFonts w:ascii="Arial" w:hAnsi="Arial"/>
        </w:rPr>
      </w:r>
    </w:p>
    <w:p w:rsidP="005c4bd9">
      <w:pPr>
        <w:pStyle w:val="Normal"/>
        <w:rPr>
          <w:b/>
          <w:rFonts w:ascii="Arial" w:hAnsi="Arial"/>
        </w:rPr>
      </w:pPr>
      <w:r w:rsidR="005c4bd9" w:rsidRPr="005c4bd9">
        <w:rPr>
          <w:b/>
          <w:rFonts w:ascii="Arial" w:hAnsi="Arial"/>
        </w:rPr>
        <w:t xml:space="preserve">Председатель районного Совета                            Глава Троснянского района</w:t>
      </w:r>
    </w:p>
    <w:p w:rsidP="005c4bd9">
      <w:pPr>
        <w:pStyle w:val="Normal"/>
        <w:rPr>
          <w:b/>
          <w:rFonts w:ascii="Arial" w:hAnsi="Arial"/>
        </w:rPr>
      </w:pPr>
      <w:r w:rsidR="005c4bd9" w:rsidRPr="005c4bd9">
        <w:rPr>
          <w:b/>
          <w:rFonts w:ascii="Arial" w:hAnsi="Arial"/>
        </w:rPr>
        <w:t xml:space="preserve">народных депутатов</w:t>
      </w:r>
    </w:p>
    <w:p w:rsidP="005c4bd9">
      <w:pPr>
        <w:pStyle w:val="Normal"/>
        <w:rPr>
          <w:b/>
          <w:rFonts w:ascii="Arial" w:hAnsi="Arial"/>
        </w:rPr>
      </w:pPr>
      <w:r w:rsidR="005c4bd9" w:rsidRPr="005c4bd9">
        <w:rPr>
          <w:b/>
          <w:rFonts w:ascii="Arial" w:hAnsi="Arial"/>
        </w:rPr>
      </w:r>
    </w:p>
    <w:p w:rsidP="005c4bd9">
      <w:pPr>
        <w:pStyle w:val="Normal"/>
        <w:rPr>
          <w:b/>
          <w:rFonts w:ascii="Arial" w:hAnsi="Arial"/>
        </w:rPr>
      </w:pPr>
      <w:r w:rsidR="005c4bd9" w:rsidRPr="005c4bd9">
        <w:rPr>
          <w:b/>
          <w:rFonts w:ascii="Arial" w:hAnsi="Arial"/>
        </w:rPr>
      </w:r>
    </w:p>
    <w:p w:rsidP="005c4bd9">
      <w:pPr>
        <w:pStyle w:val="Normal"/>
        <w:rPr>
          <w:b/>
          <w:rFonts w:ascii="Arial" w:hAnsi="Arial"/>
        </w:rPr>
      </w:pPr>
      <w:r w:rsidR="005c4bd9" w:rsidRPr="005c4bd9">
        <w:rPr>
          <w:b/>
          <w:rFonts w:ascii="Arial" w:hAnsi="Arial"/>
        </w:rPr>
      </w:r>
    </w:p>
    <w:p w:rsidP="005c4bd9">
      <w:pPr>
        <w:pStyle w:val="Normal"/>
        <w:rPr>
          <w:b/>
          <w:rFonts w:ascii="Arial" w:hAnsi="Arial"/>
        </w:rPr>
      </w:pPr>
      <w:r w:rsidR="005c4bd9" w:rsidRPr="005c4bd9">
        <w:rPr>
          <w:b/>
          <w:rFonts w:ascii="Arial" w:hAnsi="Arial"/>
        </w:rPr>
        <w:t xml:space="preserve">В.Г.Харлашкин                                                                                 В.И.Быков</w:t>
      </w:r>
    </w:p>
    <w:p w:rsidP="005c4bd9">
      <w:pPr>
        <w:pStyle w:val="Normal"/>
        <w:rPr>
          <w:rStyle w:val="StGen9"/>
          <w:rFonts w:ascii="Arial" w:hAnsi="Arial"/>
        </w:rPr>
      </w:pPr>
      <w:r w:rsidR="005c4bd9" w:rsidRPr="005c4bd9">
        <w:rPr>
          <w:rStyle w:val="StGen9"/>
          <w:rFonts w:ascii="Arial" w:hAnsi="Arial"/>
        </w:rPr>
      </w:r>
    </w:p>
    <w:p w:rsidP="005c4bd9">
      <w:pPr>
        <w:pStyle w:val="Normal"/>
        <w:rPr>
          <w:rFonts w:ascii="Arial" w:hAnsi="Arial"/>
        </w:rPr>
      </w:pPr>
      <w:r w:rsidR="005c4bd9" w:rsidRPr="005c4bd9">
        <w:rPr>
          <w:rFonts w:ascii="Arial" w:hAnsi="Arial"/>
        </w:rPr>
      </w:r>
    </w:p>
    <w:p>
      <w:pPr>
        <w:pStyle w:val="Normal"/>
        <w:rPr>
          <w:rFonts w:ascii="Arial" w:hAnsi="Arial"/>
        </w:rPr>
      </w:pPr>
      <w:r w:rsidR="005c4bd9" w:rsidRPr="005c4bd9">
        <w:rPr>
          <w:rFonts w:ascii="Arial" w:hAnsi="Arial"/>
        </w:rPr>
      </w:r>
    </w:p>
    <w:sectPr>
      <w:type w:val="nextPage"/>
      <w:pgSz w:h="16838" w:w="11906"/>
      <w:pgMar w:bottom="1134" w:footer="708" w:gutter="0" w:header="708" w:left="1701" w:right="850" w:top="1134"/>
      <w:cols w:space="708"/>
      <w:docGrid w:linePitch="360"/>
    </w:sectPr>
  </w:body>
</w:document>
</file>

<file path=word/fontTable.xml><?xml version="1.0" encoding="utf-8"?>
<w:fonts xmlns:w="http://schemas.openxmlformats.org/wordprocessingml/2006/main">
  <w:font w:name="Times New Roman">
    <w:charset w:val="cc"/>
    <w:family w:val="roman"/>
    <w:panose1 w:val="02020603050405020304"/>
    <w:pitch w:val="variable"/>
    <w:sig w:usb0="e0002aff" w:usb1="c0007841" w:usb2="00000009" w:usb3="00000000" w:csb0="000001ff" w:csb1="00000000"/>
  </w:font>
  <w:font w:name="Symbol">
    <w:charset w:val="02"/>
    <w:family w:val="roman"/>
    <w:panose1 w:val="05050102010706020507"/>
    <w:pitch w:val="variable"/>
    <w:sig w:usb0="00000000" w:usb1="10000000" w:usb2="00000000" w:usb3="00000000" w:csb0="80000000" w:csb1="00000000"/>
  </w:font>
  <w:font w:name="Arial">
    <w:charset w:val="cc"/>
    <w:family w:val="swiss"/>
    <w:panose1 w:val="020b0604020202020204"/>
    <w:pitch w:val="variable"/>
    <w:sig w:usb0="e0002aff" w:usb1="c0007843" w:usb2="00000009" w:usb3="00000000" w:csb0="000001ff" w:csb1="00000000"/>
  </w:font>
  <w:font w:name="Cambria Math">
    <w:charset w:val="01"/>
    <w:family w:val="roman"/>
    <w:panose1 w:val="02040503050406030204"/>
    <w:pitch w:val="variable"/>
    <w:notTrueType w:val="true"/>
    <w:sig w:usb0="00000000" w:usb1="00000000" w:usb2="00000000" w:usb3="00000000" w:csb0="00000000" w:csb1="00000000"/>
  </w:font>
</w:fonts>
</file>

<file path=word/settings.xml><?xml version="1.0" encoding="utf-8"?>
<w:settings xmlns:w="http://schemas.openxmlformats.org/wordprocessingml/2006/main">
  <w:zoom w:percent="172" w:val="bestFit"/>
  <w:embedSystemFonts/>
  <w:stylePaneFormatFilter w:val="3f01"/>
  <w:defaultTabStop w:val="708"/>
  <w:displayHorizontalDrawingGridEvery w:val="1"/>
  <w:displayVerticalDrawingGridEvery w:val="1"/>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spaceForUL/>
  </w:compat>
  <w:rsids>
    <w:rsid w:val="005c4bd9"/>
  </w:rsids>
</w:settings>
</file>

<file path=word/styles.xml><?xml version="1.0" encoding="utf-8"?>
<w:styles xmlns:w="http://schemas.openxmlformats.org/wordprocessingml/2006/main">
  <w:docDefaults>
    <w:rPrDefault>
      <w:rPr>
        <w:rFonts w:ascii="Times New Roman" w:eastAsia="Times New Roman" w:hAnsi="Times New Roman" w:cs="Times New Roman"/>
      </w:rPr>
    </w:rPrDefault>
    <w:pPrDefault/>
  </w:docDefaults>
  <w:style w:type="paragraph" w:styleId="Normal">
    <w:name w:val="Normal"/>
    <w:next w:val="Normal"/>
    <w:link w:val="Normal"/>
    <w:pPr>
      <w:widowControl w:val="off"/>
      <w:autoSpaceDE w:val="off"/>
      <w:autoSpaceDN w:val="off"/>
    </w:pPr>
    <w:rPr>
      <w:sz w:val="24"/>
      <w:szCs w:val="24"/>
      <w:lang w:bidi="ar-SA" w:eastAsia="ru-RU" w:val="ru-RU"/>
    </w:rPr>
  </w:style>
  <w:style w:type="character" w:styleId="NormalCharacter">
    <w:name w:val="NormalCharacter"/>
    <w:next w:val="NormalCharacter"/>
    <w:link w:val="Normal"/>
    <w:semiHidden/>
  </w:style>
  <w:style w:type="table" w:styleId="TableNormal">
    <w:name w:val="TableNormal"/>
    <w:next w:val="TableNormal"/>
    <w:link w:val="Normal"/>
    <w:semiHidden/>
    <w:tblPr>
      <w:tblLayout w:type="fixed"/>
      <w:tblCellMar>
        <w:top w:type="dxa" w:w="0"/>
        <w:bottom w:type="dxa" w:w="0"/>
        <w:left w:type="dxa" w:w="108"/>
        <w:right w:type="dxa" w:w="108"/>
      </w:tblCellMar>
    </w:tblPr>
    <w:tblGrid/>
  </w:style>
  <w:style w:type="numbering" w:styleId="NormalList">
    <w:name w:val="NormalList"/>
    <w:next w:val="NormalList"/>
    <w:link w:val="Normal"/>
    <w:semiHidden/>
  </w:style>
  <w:style w:type="paragraph" w:styleId="StGen0">
    <w:name w:val="StGen0"/>
    <w:basedOn w:val="Normal"/>
    <w:next w:val="StGen0"/>
    <w:link w:val="Normal"/>
    <w:pPr>
      <w:spacing w:line="346" w:lineRule="exact"/>
      <w:jc w:val="center"/>
    </w:pPr>
  </w:style>
  <w:style w:type="paragraph" w:styleId="StGen5">
    <w:name w:val="StGen5"/>
    <w:basedOn w:val="Normal"/>
    <w:next w:val="StGen5"/>
    <w:link w:val="Normal"/>
    <w:pPr>
      <w:spacing w:line="250" w:lineRule="exact"/>
    </w:pPr>
  </w:style>
  <w:style w:type="paragraph" w:styleId="StGen4">
    <w:name w:val="StGen4"/>
    <w:basedOn w:val="Normal"/>
    <w:next w:val="StGen4"/>
    <w:link w:val="Normal"/>
  </w:style>
  <w:style w:type="paragraph" w:styleId="StGen8">
    <w:name w:val="StGen8"/>
    <w:basedOn w:val="Normal"/>
    <w:next w:val="StGen8"/>
    <w:link w:val="Normal"/>
    <w:pPr>
      <w:ind w:firstLine="739"/>
      <w:spacing w:line="322" w:lineRule="exact"/>
    </w:pPr>
  </w:style>
  <w:style w:type="character" w:styleId="StGen7">
    <w:name w:val="StGen7"/>
    <w:next w:val="StGen7"/>
    <w:link w:val="Normal"/>
    <w:rPr>
      <w:i/>
      <w:spacing w:val="20"/>
      <w:sz w:val="20"/>
      <w:iCs/>
      <w:szCs w:val="20"/>
      <w:rFonts w:ascii="Times New Roman" w:hAnsi="Times New Roman"/>
    </w:rPr>
  </w:style>
  <w:style w:type="character" w:styleId="StGen2">
    <w:name w:val="StGen2"/>
    <w:next w:val="StGen2"/>
    <w:link w:val="Normal"/>
    <w:rPr>
      <w:b/>
      <w:sz w:val="26"/>
      <w:bCs/>
      <w:szCs w:val="26"/>
      <w:rFonts w:ascii="Times New Roman" w:hAnsi="Times New Roman"/>
    </w:rPr>
  </w:style>
  <w:style w:type="character" w:styleId="StGen3">
    <w:name w:val="StGen3"/>
    <w:next w:val="StGen3"/>
    <w:link w:val="Normal"/>
    <w:rPr>
      <w:b/>
      <w:sz w:val="26"/>
      <w:bCs/>
      <w:szCs w:val="26"/>
      <w:rFonts w:ascii="Times New Roman" w:hAnsi="Times New Roman"/>
    </w:rPr>
  </w:style>
  <w:style w:type="character" w:styleId="StGen1">
    <w:name w:val="StGen1"/>
    <w:next w:val="StGen1"/>
    <w:link w:val="Normal"/>
    <w:rPr>
      <w:sz w:val="26"/>
      <w:szCs w:val="26"/>
      <w:rFonts w:ascii="Arial" w:hAnsi="Arial"/>
    </w:rPr>
  </w:style>
  <w:style w:type="character" w:styleId="StGen6">
    <w:name w:val="StGen6"/>
    <w:next w:val="StGen6"/>
    <w:link w:val="Normal"/>
    <w:rPr>
      <w:sz w:val="22"/>
      <w:szCs w:val="22"/>
      <w:rFonts w:ascii="Times New Roman" w:hAnsi="Times New Roman"/>
    </w:rPr>
  </w:style>
  <w:style w:type="character" w:styleId="StGen9">
    <w:name w:val="StGen9"/>
    <w:next w:val="StGen9"/>
    <w:link w:val="Normal"/>
    <w:rPr>
      <w:spacing w:val="10"/>
      <w:sz w:val="26"/>
      <w:szCs w:val="26"/>
      <w:rFonts w:ascii="Times New Roman" w:hAnsi="Times New Roman"/>
    </w:rPr>
  </w:style>
</w:styles>
</file>

<file path=word/_rels/document.xml.rels><?xml version="1.0" encoding="UTF-8"?><Relationships xmlns="http://schemas.openxmlformats.org/package/2006/relationships"><Relationship Id="rId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settings" Target="settings.xml" /></Relationships>
</file>