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 СОВЕТ НАРОДНЫХ ДЕПУТАТОВ</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 6 августа 2009г. №212</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ПОЛОЖЕНИИ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ПОРЯДКЕ ОТЧУЖДЕНИЯ НЕДВИЖИМОГО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ИМУЩЕСТВА, НАХОДЯЩЕГОСЯ В</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МУНИЦИПАЛЬНОЙ СОБСТВЕННОСТИ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ТРОСНЯНСКОГО РАЙОНА И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АРЕНДУЕМОГО СУБЪЕКТАМИ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МАЛОГО И СРЕДНЕГО ПРЕДПРИНИМАТЕЛЬСТВА"</w:t>
      </w:r>
    </w:p>
    <w:p>
      <w:pPr>
        <w:jc w:val="both"/>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 Совет народных депутатов ПОСТАНОВЛЯЕТ: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Утвердить Положение "О порядке отчуждения недвижимого имущества, находящегося в муниципальной собственности Троснянского района и арендуемого субъектами малого и среднего предпринимательства" согласно приложению.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Направить принятое Постановление Главе Троснянского района для подписания и обнародования.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Настоящее постановление вступает в силу со дня его официального опубликования и действует до 1 июля 2010 года.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Контроль за исполнением настоящего постановления возложить на комитет по агропромышленному комплексу и земельным вопросам.</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Председатель районного совета                         Глава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народных депутатов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В.Г.Харлашкин                                                              В.И.Быков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right"/>
        <w:textAlignment w:val="auto"/>
        <w:ind w:firstLine="709" w:left="0" w:right="0" w:start="0" w:end="0"/>
        <w:spacing w:after="0" w:line="240"/>
        <w:bidi w:val="false"/>
        <w:rPr>
          <w:rFonts w:ascii="Arial" w:eastAsia="Arial" w:hAnsi="Arial" w:cs="Arial"/>
          <w:sz w:val="16"/>
        </w:rPr>
      </w:pPr>
    </w:p>
    <w:p>
      <w:pPr>
        <w:jc w:val="right"/>
        <w:textAlignment w:val="auto"/>
        <w:ind w:firstLine="709" w:left="0" w:right="0" w:start="0" w:end="0"/>
        <w:spacing w:after="0" w:line="240"/>
        <w:bidi w:val="false"/>
        <w:rPr>
          <w:rFonts w:ascii="Arial" w:eastAsia="Arial" w:hAnsi="Arial" w:cs="Arial"/>
          <w:sz w:val="16"/>
        </w:rPr>
      </w:pPr>
      <w:r>
        <w:rPr>
          <w:rFonts w:ascii="Arial" w:eastAsia="Arial" w:hAnsi="Arial" w:cs="Arial"/>
          <w:sz w:val="16"/>
        </w:rPr>
        <w:t xml:space="preserve">Приложение</w:t>
      </w:r>
    </w:p>
    <w:p>
      <w:pPr>
        <w:jc w:val="right"/>
        <w:textAlignment w:val="auto"/>
        <w:ind w:left="0" w:right="0" w:start="0" w:end="0"/>
        <w:spacing w:after="0" w:line="240"/>
        <w:bidi w:val="false"/>
        <w:rPr>
          <w:rFonts w:ascii="Arial" w:eastAsia="Arial" w:hAnsi="Arial" w:cs="Arial"/>
          <w:sz w:val="16"/>
        </w:rPr>
      </w:pPr>
      <w:r>
        <w:rPr>
          <w:rFonts w:ascii="Arial" w:eastAsia="Arial" w:hAnsi="Arial" w:cs="Arial"/>
          <w:sz w:val="16"/>
        </w:rPr>
        <w:t xml:space="preserve">к постановлению Троснянского районного Совета народных депутатов «О положении «О порядке отчуждения недвижимого имущества, находящегося в  муниципальной собственности Троснянского района и арендуемого субъектами малого и среднего предпринимательства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ПОЛОЖЕНИЕ</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ПОРЯДКЕ ОТЧУЖДЕНИЯ НЕДВИЖИМОГО ИМУЩЕСТВА, НАХОДЯЩЕГОСЯ В МУНИЦИПАЛЬНОЙ СОБСТВЕННОСТИ ТРОСНЯНСКОГО РАЙОНА И АРЕНДУЕМОГО СУБЪЕКТАМИ МАЛОГО И СРЕДНЕГО ПРЕДПРИНИМАТЕЛЬСТВА"</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Настоящее Положение разработано в соответствии с Федеральным законом от 22.07.2008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по тексту - Федеральный закон от 22.07.2008 N 159-ФЗ), Федеральным законом от 21.12.2001 N 178-ФЗ "О приватизации государственного и муниципального имущества", Федеральным законом от 24.07.2007 N 209-ФЗ "О развитии малого и среднего предпринимательства в Российской Федерации", Законом Орловской области от 18.12.2008 N 852-03 "О реализации положений статей 3 и 5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Постановлением Правительства Российской Федерации от 22.07.2008 N 556 "О предельных значениях выручки от реализации товаров (работ, услуг) для каждой категории субъектов малого и среднего предпринимательства", Положением о порядке владения, пользования и распоряжения муниципальной собственностью Троснянского района, утвержденным постановлением Троснянского районного Совета народных депутатов от 03.11.2005 года № 146 (с изменениями от 27.07.2006 г. № 33, от 27.07.2007 г. № 86), Уставом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Статья 1. Отношения, регулируемые настоящим Положением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Настоящее Положение регулирует отношения, возникающие в связи с отчуждением из муниципальной собственности Троснянского района недвижимого имущества, арендуемого субъектами малого и среднего предпринимательства (далее по тексту - арендуемое имущество) на день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том числе особенность участия субъектов малого и среднего предпринимательства (далее по тексту - арендаторов) в приватизации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Действие настоящего Положения не распространяется 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1)отношения, возникающие при отчуждении арендуемого имущества, переданного организациям, образующим: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а)инфраструктуру поддержки субъектов малого и среднего предпринимательства, являющихся системой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б)инфраструктуру поддержки субъектов малого и среднего предпринимательства включающих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и иные организации;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2)отношения, возникающие при приватизации имущественных комплексов государственных или муниципальных унитарных предприятий;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3)недвижимое имущество, принадлежащее государственным или муниципальным учреждениям на праве оперативного 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недвижимое имущество, которое ограничено в обороте.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3.Отношения, связанные с участием арендаторов в приватизации арендуемого имущества и не урегулированные Федеральным законом от 22.07.2008 N 159-ФЗ, регулируются Федеральным законом от 21.12.2001 N 178-ФЗ "О приватизации государственного и муниципального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4.К категории субъектов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следующим условиям: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от ста одного до двухсот пятидесяти человек включительно - для средних предприятий;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до ста человек включительно - для малых предприятий; среди малых предприятий выделяются микропредприятия -до пятнадцати человек;</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установленные Постановлением Правительства Российской Федерации от 22.07.2008 N 556 "О предельных значениях выручки от реализации товаров (работ, услуг) для каждой категории субъекта малого и среднего предпринимательства":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для микропредприятий - 60,0 млн. руб.;</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для малых предприятий - 400 млн. руб.;</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для средних предприятий - 1 млрд. руб.</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Категория субъекта малого и среднего предпринимательства определяется в соответствии с наибольшим по значению условием, установленным пунктами 2, 3 части 4 статьи 1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Категория субъекта малого и среднего предпринимательства изменяется только в случае, если предельные значения выше или ниже предельных значений, указанных в пунктах 2, 3 части 4 статьи 1 настоящего Положения, в течение двух календарных лет, следующих один за другим.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превышает предельные значения, установленные в пунктах 2, 3 части 4 статьи 1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8.Средняя численность работников микропредприятия,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микропредприятий, малого предприятия или среднего предприятия.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9.Выручка от реализации товаров (работ, услуг) за календарный год определяется в порядке, установленном Налоговым кодексом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10.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Статья 2. Особенности отчуждения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1.Формирование перечня муниципального недвижимого имущества, не подлежащего отчуждению арендаторам, соответствующим условиям, указанным в части 1 статьи 3 настоящего Положения и перечня муниципального недвижимого имущества, подлежащего отчуждению арендаторам, соответствующим условиям, указанным в части 1 статьи 3 настоящего Положения осуществляет комиссия, утвержденная администрацией Троснянского района. В состав комиссии входят представители структурных подразделений администрации Троснянского района: отдела по управлению муниципальным имуществом, отдела по экономике, финансового отдела, главного архитектора, отдела по работе с молодежью, физкультуре и спорту администрации района, депутаты Троснянского районного Совета народных депутатов (далее по тексту -Комиссия).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Перечни муниципального недвижимого имущества, указанные в части 1 статьи 2 настоящего Положения, утверждаются Троснянским районным Советом народных депутатов по представлению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Проект решения об утверждении перечня муниципального недвижимого имущества, подлежащего отчуждению арендаторам, соответствующим условиям, указанным в части 1 статьи 3 настоящего Положения, направляется администрацией района Троснянскому районному Совету народных депутатов.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частью 1 статьи 3 настоящего Положения, в порядке, обеспечивающим реализацию преимущественного права арендатора на приобретение указанного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Согласие собственника арендуемого имущества, которое принадлежит муниципальному унитарному предприятию на праве хозяйственного ведения,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Комиссии и арендатору или арендаторам такого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От лица собственника арендуемого имущества в этом случае выступает Троснянский районный Совет народных депутатов. Решение Троснянского районного Совета народных депутатов в этом случае принимается по представлению администрации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Статья 3. Преимущественное право на приобретение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Арендаторы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29.07.1998 N 135-ФЗ "Об оценочной деятельности в Российской Федерации" (далее по тексту - Федеральный закон "Об оценочной деятельности"). При этом такое преимущественное право может быть предоставлено арендаторам при соблюдении следующих условий: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1)арендуемое имущество находится в их временном владении и (или) временном пользовании непрерывно в течение трех и более лет до 05.08.2008 в соответствии с договором или договорами аренды такого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2)на момент подачи заявления арендатором о реализации им преимущественного права на приобретение арендуемого имущества у арендатора отсутствует задолженность по арендной плате и пеня, а также в отношении него отсутствовали судебные акты в части оплаты арендной платы за арендуемое имущество в течение срока, указанного в пункте 1 части 1 статьи 3 настоящего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3)площадь арендуемых помещений не превышает 2000 (две тысячи) квадратных метров;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4)арендуемое имущество не включено в утвержденный Троснянским районным Советом народных депутатов Перечень муниципального имущества, не подлежащего отчуждению арендаторам, и предназначенного для передачи во владение и (или) пользование субъектам малого и среднего предпринимательства.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Правила, установленные в части 1 статьи 3 настоящего Положения, не распространяются на арендаторов: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являющихся участниками соглашений о разделе продукции;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осуществляющих предпринимательскую деятельность в сфере игорного бизнеса;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осуществляющих добычу и переработку полезных ископаемых (кроме общераспространенных полезных ископаемых);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Статья 4. Порядок реализации преимущественного права арендаторов на приобретение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Администрация района предусматривает в решениях об условиях приватизации муниципального имущества преимущественное право арендаторов, соответствующих установленным частью 1 статьи 3 настоящего Положения требованиям, на приобретение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Арендатор, соответствующий установленным частью 1 статьи 3 настоящего Положения требованиям, по своей инициативе вправе направить в администрацию города Мценска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от 24.07.2007 N 209-ФЗ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Троснянским районным Советом народных депутатов Перечень муниципального недвижимого имущества, не подлежащего отчуждению арендаторам и предназначенного для передачи во владение и (или) пользование субъектам малого и среднего предпринимательства.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заявлению прилагаются необходимые документы, подтверждающие отнесение заявителя к категории субъектов малого или среднего предпринимательства, установленным статьей 4 Федерального закона от 24.07.2007 N 209-ФЗ "О развитии малого и среднего предпринимательства в Российской Федерации". Перечень документов устанавливается отделом по управлению муниципальным имуществом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Заявление направляется на рассмотрение Комиссии.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Комиссия устанавливает, что заявитель не соответствует установленным частью 1 статьи 3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22.07.2008 N 159-ФЗ или другими федеральными законами, настоящим Положением, администрация района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Комиссия устанавливает, что заявитель соответствует установленным частью 1 статьи 3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допускается в соответствии с Федеральным законом от 22.07.2008 N 159-ФЗ или другими федеральными законами, настоящим Положением, администрация района обязана: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обеспечить заключение отделом по управлению муниципальным имуществом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 Оплата за работу оценщиков осуществляется из бюджета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принять решение об условиях приватизации арендуемого имущества в двухнедельный срок с даты принятия отчета о его оценке;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направить заявителю в течение десяти дней с даты принятия решения об условиях приватизации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 копию решения администрации района об условиях приватизации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предложение о заключении договоров купли-продажи муниципального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проект договора купли-продажи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 договор о его залоге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Стороной договора от лица собственника арендуемого муниципального имущества выступает отдел по управлению муниципальным имуществом.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перепланировки арендатором арендуемого помещения перед подачей заявления арендатор за свой счет вносит изменения в технический паспорт.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В случае согласия арендатора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данным арендатором предложения о его заключении и (или) проектов договора купли-продажи арендуемого имущества и договора о его залоге.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частью 1 статьи 3 настоящего Положения условиям, а также получило согласие Троснянского районного Совета народных депутатов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а также проекты договора купли-продажи арендуемого имущества и договора о его залоге.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Денежные средства, полученные от реализации муниципального недвижимого имущества, поступают в полном объеме в бюджет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 любой день до истечения срока, установленного частью 3 статьи 4 настоящего Положения, арендаторы вправе подать в администрацию района в письменной форме заявление об отказе от использования преимущественного права на приобретение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Уступка арендаторами права на приобретение арендуемого имущества не допускается.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Арендаторы имеют право обжаловать в порядке, установленном законодательством Российской Федерации, отказ администрации района в реализации преимущественного права на приобретение арендуемого имущества, а также ее бездействие в части принятия решения об отчуждении арендуемого имущества и (или) совершения юридически значимых действии, необходимых для реализации преимущественного права на приобретение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8. Арендаторы утрачивают преимущественное право на приобретение арендуемого имущества в случаях:</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 момента отказа арендатора от заключения договора купли-продажи арендуемого имущества и (или) договора о залоге имущества, приобретаемого в рассрочку;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по истечении тридцати дней со дня получения арендатором предложения и (или) проектов договора купли-продажи арендуемого имущества и договора о его залоге в случае, если эти договоры не подписаны арендатором и не возвращены в отдел по управлению муниципальным имуществом в указанный срок;</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с момента расторжения договора купли-продажи арендуемого имущества в связи с существенным нарушением его условий арендатором.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 В тридцатидневный срок с момента утраты арендатором преимущественного права на приобретение арендуемого имущества по основаниям, определенным частью 8 статьи 4 настоящего Положения, администрация района в порядке, установленном законодательством Российской Федерации о приватизации, принимает одно из следующих решений: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об отмене принятого решения об условиях приватизации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Статья 5. Порядок оплаты муниципального имущества, приобретаемого его арендаторами при реализации преимущественного права на его приобретение и срок рассрочки его оплаты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Оплата недвижимого имущества,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 осуществляется единовременно или в рассрочку.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Срок рассрочки оплаты недвижимого имущества, находящегося в муниципальной собственности и приобретаемого арендаторами при реализации ими преимущественного права на приобретение арендуемого имущества, определяется по выбору арендатора и не может быть более пяти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Оплата приобретаемого в рассрочку арендуемого имущества может быть осуществлена досрочно на основании решения покупателя (арендатора).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 случае если арендуемое имущество приобретается арендатором в рассрочку, обязательным является заключение договора о залоге указанного имущества до его полной оплаты. Договор о залоге арендуемого имущества заключается одновременно с договором купли-продажи указанного имущества. Расходы на государственную регистрацию договора о залоге арендуемого имущества возлагаются на арендатора.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Статья 6. Заключительные положения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отчуждении недвижимого имущества, арендуемого субъектами малого и среднего предпринимательства, соответствующее имущество может быть обременено ограничениями, предусмотренными статьей 31 Федерального закона от 21 декабря 2001 года N 178-ФЗ "О приватизации государственного и муниципального имущества".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Times New Roman" w:eastAsia="Times New Roman" w:hAnsi="Times New Roman" w:cs="Times New Roman"/>
          <w:sz w:val="24"/>
        </w:rPr>
      </w:pPr>
    </w:p>
    <w:sectPr>
      <w:type w:val="continuous"/>
      <w:cols w:num="1" w:space="720" w:equalWidth="true"/>
      <w:footnotePr>
        <w:pos w:val="pageBottom"/>
      </w:footnotePr>
      <w:lnNumType w:distance="0"/>
      <w:pgSz w:w="11909" w:h="16834"/>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9</Pages>
  <Words>3571</Words>
  <Characters>20359</Characters>
  <CharactersWithSpaces>23883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