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b w:val="true"/>
          <w:rFonts w:ascii="Arial" w:eastAsia="Arial" w:hAnsi="Arial" w:cs="Arial"/>
          <w:sz w:val="24"/>
        </w:rPr>
      </w:pPr>
      <w:r>
        <w:rPr>
          <w:rFonts w:ascii="Arial" w:eastAsia="Arial" w:hAnsi="Arial" w:cs="Arial"/>
          <w:sz w:val="24"/>
        </w:rPr>
        <w:t xml:space="preserve"> </w:t>
      </w:r>
      <w:r>
        <w:rPr>
          <w:b w:val="true"/>
          <w:rFonts w:ascii="Arial" w:eastAsia="Arial" w:hAnsi="Arial" w:cs="Arial"/>
          <w:sz w:val="24"/>
        </w:rPr>
        <w:t xml:space="preserve">РОССИЙСКАЯ ФЕДЕРАЦИЯ</w:t>
      </w:r>
    </w:p>
    <w:p>
      <w:pPr>
        <w:jc w:val="center"/>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ОРЛОВСКАЯ ОБЛАСТЬ</w:t>
      </w:r>
    </w:p>
    <w:p>
      <w:pPr>
        <w:jc w:val="center"/>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ТРОСНЯНСКИЙ РАЙОННЫЙ СОВЕТ НАРОДНЫХ ДЕПУТАТОВ</w:t>
      </w:r>
    </w:p>
    <w:p>
      <w:pPr>
        <w:jc w:val="center"/>
        <w:textAlignment w:val="auto"/>
        <w:ind w:left="0" w:right="0" w:start="0" w:end="0"/>
        <w:spacing w:after="0" w:line="240"/>
        <w:bidi w:val="false"/>
        <w:rPr>
          <w:b w:val="true"/>
          <w:rFonts w:ascii="Arial" w:eastAsia="Arial" w:hAnsi="Arial" w:cs="Arial"/>
          <w:sz w:val="24"/>
        </w:rPr>
      </w:pPr>
    </w:p>
    <w:p>
      <w:pPr>
        <w:jc w:val="center"/>
        <w:textAlignment w:val="auto"/>
        <w:ind w:left="0" w:right="0" w:start="0" w:end="0"/>
        <w:spacing w:after="0" w:line="240"/>
        <w:bidi w:val="false"/>
        <w:rPr>
          <w:b w:val="true"/>
          <w:rFonts w:ascii="Arial" w:eastAsia="Arial" w:hAnsi="Arial" w:cs="Arial"/>
          <w:sz w:val="24"/>
        </w:rPr>
      </w:pPr>
    </w:p>
    <w:p>
      <w:pPr>
        <w:jc w:val="center"/>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ПОСТАНОВЛЕНИЕ</w:t>
      </w: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  04 декабря  2009г.                                                           №236</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с.Тросна</w:t>
      </w:r>
    </w:p>
    <w:p>
      <w:pPr>
        <w:jc w:val="both"/>
        <w:textAlignment w:val="auto"/>
        <w:ind w:firstLine="709"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 утверждении новой редакции </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«Положение о порядке подготовки документов по</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планировке территории, разрабатываемых на основании</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решений органов местного самоуправления Троснянского района»</w:t>
      </w: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Руководствуясь статьей 8 и в соответствии с главой 5 Градостроительного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Троснянский районный Совет народных депутатов ПОСТАНОВЛЯЕТ: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1.Утвердить в новой редакции Положение о порядке подготовки документов по планировке территории, разрабатываемых на основании решений органов местного самоуправления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2.Направить принятое Постановление Главе Троснянского района для подписания и опубликованию.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3.Настоящее Постановление вступает в силу с момента его официального опубликования.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4.Признать утратившим силу Постановление Троснянского районного Совета народных депутатов от 6.08.09г. №205.</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Контроль за исполнением данного Постановления возложить на комитет по агропромышленному комплексу.</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0"/>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Председатель районного совета                         Глава Троснянского района</w:t>
      </w: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народных депутатов</w:t>
      </w:r>
    </w:p>
    <w:p>
      <w:pPr>
        <w:jc w:val="both"/>
        <w:textAlignment w:val="auto"/>
        <w:ind w:left="0" w:right="0" w:start="0" w:end="0"/>
        <w:adjustRightInd w:val="true"/>
        <w:spacing w:after="0" w:line="240"/>
        <w:bidi w:val="false"/>
        <w:rPr>
          <w:b w:val="true"/>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В.Г.Харлашкин                                                              В.И.Быков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right"/>
        <w:textAlignment w:val="auto"/>
        <w:ind w:firstLine="709" w:left="0" w:right="0" w:start="0" w:end="0"/>
        <w:spacing w:after="0" w:line="240"/>
        <w:bidi w:val="false"/>
        <w:rPr>
          <w:rFonts w:ascii="Arial" w:eastAsia="Arial" w:hAnsi="Arial" w:cs="Arial"/>
          <w:sz w:val="24"/>
        </w:rPr>
      </w:pP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Приложение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к Постановлению Районного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Совета депутатов Троснянского района</w:t>
      </w:r>
    </w:p>
    <w:p>
      <w:pPr>
        <w:jc w:val="right"/>
        <w:textAlignment w:val="auto"/>
        <w:ind w:left="0" w:right="0" w:start="0" w:end="0"/>
        <w:spacing w:after="0" w:line="240"/>
        <w:bidi w:val="false"/>
        <w:rPr>
          <w:rFonts w:ascii="Arial" w:eastAsia="Arial" w:hAnsi="Arial" w:cs="Arial"/>
          <w:sz w:val="24"/>
        </w:rPr>
      </w:pPr>
    </w:p>
    <w:p>
      <w:pPr>
        <w:jc w:val="right"/>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Положение</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порядке подготовки документации по планировке территории, разрабатываемых на основании решений органов местного самоуправления Троснянского района</w:t>
      </w:r>
    </w:p>
    <w:p>
      <w:pPr>
        <w:jc w:val="left"/>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1. Общие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Настоящий документ разработан на основании ст.8 и в соответствии с гл.5 Градостроительного кодекса Российской Федерации от 29.12.04 г., федеральным законом «Об общих принципах организации местного самоуправления в Российской Федерации» от 6.10.03 №131-Ф3 и законодательством Орловской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Данное положение определяет порядок подготовки документации по планировке территории, разрабатываемой на основании решений органов местного самоуправления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Целью разработки документации по планировке территории является обеспечение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2.Виды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2.1 При подготовке документации по планировке территории осуществляется разработка: -проекта планировки территории; -проекта межевания территории; -градостроительного плана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2.2.Назначение видов документации по планировке территории и их состав определен Градостроительным кодексом Российской Федерации (ст.43,43,44)</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З.Порядок принятия решения по подготовке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 Решение о подготовке документации по планировке территории принимается главой Троснянского района с учетом утвержденных документов территориального планирования и правил землепользования и застройки в следующих случаях: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по инициативе органов муниципальных образований;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на основании предложений физических и юридических лиц.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3.2. Архитектор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-осуществляет прием, регистрацию и учет заявлений юридических и физических лиц (далее - заказчиков) с предложениями о разработке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-рассматривает заявления и обращения заказчиков с учетом плана реализации документов территориального планирования и перспективы развития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результатам рассмотрения заявлений, обращений готовит заключение о необходимости подготовки документации по планировке территории либо об отсутствии необходимости.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3.3. В случае необходимости подготовки документации по планировке территории архитектор района готовит проект решения по подготовке проекта планировки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решении указываются: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основания его принятия со ссылкой на план реализации документов территориального планирования;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территория, в пределах которой будет подготавливаться документация по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разработчик документации по планировке территории, определенный, в том числе, по результатам конкурса, или порядок и сроки проведения конкурса по выбору разработчика;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срок представления подготовленной документации по планировке территории на согласование;'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иные вопросы, относящиеся к подготовке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3.4. В двухнедельный срок со дня принятия решения по подготовке проекта планировки архитектор района подготавливает и выдает разработчику документации задание на разработку соответствующей документации, согласованное с органом исполнительной государственной власти специальной компетенции, уполномоченным в сфере градостроительной деятельности.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Задание на разработку соответствующей документации, согласованное с органом исполнительной государственной власти специальной компетенции, уполномоченным в сфере градостроительной деятельности.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3.5. В случае отсутствия необходимости в подготовке документации по планировке территории архитектор района готовит мотивированный отказ в течение 20 дней с момента подачи соответствующего заявления, либо обращения.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 Решение о подготовке определенного вида документации по планировке территории принимает глава Троснянского района. Решение подлежит опубликованию в течение трех дней после его принятия (ст.46, ч.2. ГК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3.7. Со дня опубликования решения по подготовке проекта планировки территории физические и юридические лица вправе представить архитектору Троснянского района свои предложения о порядке, сроках подготовки и содержании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3.8. Приём и регистрацию указанных предложений осуществляет архитектор района и может учитывать их при подготовке решения администрации об утверждении проектов планировки территорий.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3.9. Предложения физических и юридических лиц, поступившие по вопросам разработки документации по планировке территории направляются разработчикам.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3.10. Разработчик представляет подготовленную документацию по планировке территории архитектору района, который обеспечивает: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в течение тридцати дней (ч.12.ст.45ГК РФ) оценку документации по планировке территории на соответствие техническим регламентам по размещению, проектированию и строительству объектов недвижимости (ст.45 );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участие общественности в обсуждении документации по планировке;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в течение семи дней подготовку заключения по результатам оценки, направляемого главе района (ч. 12, ст.45 ГК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Порядок утверждения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4.1. Не позднее, чем через пятнадцать дней со дня проведения публичных слушаний подготовленная документация по планировке территории, протокол слушаний и заключение об их результатах архитектор района представляет главе Троснянского района, который принимает решение об утверждении или направлении документации на доработку (ч. 12,13 ст.46).</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4.2 Архитектор района осуществляет подготовку проекта решения главы администрации района об утверждении проекта планировки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4.3 В течение семи дней со дня утверждения указанная документация по планировке территории (проекты планировки и проекты межевания) подлежит опубликованию в объеме основной части проекта (ч.3,ст42 ГК РФ) в порядке, установленном для официального опубликования муниципальных правовых актов (ч. 14,ст.46), и в течение четырнадцати дней размещается в информационной системе обеспечения градостроительной деятельности Троснянского района (ч.2 ст.57 ГК РФ).</w:t>
      </w:r>
    </w:p>
    <w:p>
      <w:pPr>
        <w:jc w:val="both"/>
        <w:textAlignment w:val="auto"/>
        <w:ind w:firstLine="709" w:left="0" w:right="0" w:start="0" w:end="0"/>
        <w:spacing w:after="0" w:line="240"/>
        <w:bidi w:val="false"/>
        <w:rPr>
          <w:rFonts w:ascii="Times New Roman" w:eastAsia="Times New Roman" w:hAnsi="Times New Roman" w:cs="Times New Roman"/>
          <w:sz w:val="24"/>
        </w:rPr>
      </w:pPr>
    </w:p>
    <w:sectPr>
      <w:type w:val="continuous"/>
      <w:cols w:num="1" w:space="720" w:equalWidth="true"/>
      <w:footnotePr>
        <w:pos w:val="pageBottom"/>
      </w:footnotePr>
      <w:lnNumType w:distance="0"/>
      <w:pgSz w:w="11909" w:h="16834"/>
      <w:pgMar w:left="1701" w:right="851"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4</Pages>
  <Words>1147</Words>
  <Characters>6544</Characters>
  <CharactersWithSpaces>7676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